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E604" w14:textId="77777777" w:rsidR="00C527BD" w:rsidRPr="00881E13" w:rsidRDefault="00F62A03">
      <w:pPr>
        <w:spacing w:after="0" w:line="480" w:lineRule="auto"/>
        <w:rPr>
          <w:color w:val="000000" w:themeColor="text1"/>
        </w:rPr>
      </w:pPr>
      <w:r w:rsidRPr="00881E13">
        <w:rPr>
          <w:b/>
          <w:color w:val="000000" w:themeColor="text1"/>
          <w:sz w:val="24"/>
          <w:szCs w:val="24"/>
        </w:rPr>
        <w:t>Title:</w:t>
      </w:r>
      <w:r w:rsidRPr="00881E13">
        <w:rPr>
          <w:b/>
          <w:color w:val="000000" w:themeColor="text1"/>
        </w:rPr>
        <w:t xml:space="preserve"> </w:t>
      </w:r>
      <w:r w:rsidRPr="00881E13">
        <w:rPr>
          <w:b/>
          <w:color w:val="000000" w:themeColor="text1"/>
        </w:rPr>
        <w:tab/>
      </w:r>
      <w:r w:rsidRPr="00881E13">
        <w:rPr>
          <w:b/>
          <w:color w:val="000000" w:themeColor="text1"/>
        </w:rPr>
        <w:tab/>
      </w:r>
      <w:r w:rsidRPr="00881E13">
        <w:rPr>
          <w:color w:val="000000" w:themeColor="text1"/>
        </w:rPr>
        <w:t>Evidence against preserved syntactic comprehension in healthy aging</w:t>
      </w:r>
    </w:p>
    <w:p w14:paraId="605EEDF6" w14:textId="77777777" w:rsidR="00C527BD" w:rsidRPr="00881E13" w:rsidRDefault="00F62A03">
      <w:pPr>
        <w:spacing w:after="0" w:line="480" w:lineRule="auto"/>
        <w:rPr>
          <w:color w:val="000000" w:themeColor="text1"/>
        </w:rPr>
      </w:pPr>
      <w:r w:rsidRPr="00881E13">
        <w:rPr>
          <w:b/>
          <w:color w:val="000000" w:themeColor="text1"/>
        </w:rPr>
        <w:t>Short title:</w:t>
      </w:r>
      <w:r w:rsidRPr="00881E13">
        <w:rPr>
          <w:color w:val="000000" w:themeColor="text1"/>
        </w:rPr>
        <w:tab/>
        <w:t>The influence of ageing on elementary syntactic comprehension</w:t>
      </w:r>
    </w:p>
    <w:p w14:paraId="34DBCD49" w14:textId="77777777" w:rsidR="00C527BD" w:rsidRPr="00881E13" w:rsidRDefault="00C527BD">
      <w:pPr>
        <w:spacing w:after="0" w:line="480" w:lineRule="auto"/>
        <w:rPr>
          <w:b/>
          <w:color w:val="000000" w:themeColor="text1"/>
        </w:rPr>
      </w:pPr>
    </w:p>
    <w:p w14:paraId="6F5F37F8" w14:textId="77777777" w:rsidR="00C527BD" w:rsidRPr="00881E13" w:rsidRDefault="00F62A03">
      <w:pPr>
        <w:spacing w:after="0" w:line="480" w:lineRule="auto"/>
        <w:rPr>
          <w:color w:val="000000" w:themeColor="text1"/>
        </w:rPr>
      </w:pPr>
      <w:r w:rsidRPr="00881E13">
        <w:rPr>
          <w:b/>
          <w:color w:val="000000" w:themeColor="text1"/>
        </w:rPr>
        <w:t>Authors:</w:t>
      </w:r>
      <w:r w:rsidRPr="00881E13">
        <w:rPr>
          <w:b/>
          <w:color w:val="000000" w:themeColor="text1"/>
        </w:rPr>
        <w:tab/>
      </w:r>
      <w:r w:rsidRPr="00881E13">
        <w:rPr>
          <w:color w:val="000000" w:themeColor="text1"/>
        </w:rPr>
        <w:t>Charlotte Poulisse</w:t>
      </w:r>
      <w:r w:rsidRPr="00881E13">
        <w:rPr>
          <w:color w:val="000000" w:themeColor="text1"/>
          <w:vertAlign w:val="superscript"/>
        </w:rPr>
        <w:t>1</w:t>
      </w:r>
      <w:r w:rsidRPr="00881E13">
        <w:rPr>
          <w:color w:val="000000" w:themeColor="text1"/>
        </w:rPr>
        <w:t>, Linda Wheeldon</w:t>
      </w:r>
      <w:r w:rsidRPr="00881E13">
        <w:rPr>
          <w:color w:val="000000" w:themeColor="text1"/>
          <w:vertAlign w:val="superscript"/>
        </w:rPr>
        <w:t>2</w:t>
      </w:r>
      <w:r w:rsidRPr="00881E13">
        <w:rPr>
          <w:color w:val="000000" w:themeColor="text1"/>
        </w:rPr>
        <w:t>, Katrien Segaert</w:t>
      </w:r>
      <w:r w:rsidRPr="00881E13">
        <w:rPr>
          <w:color w:val="000000" w:themeColor="text1"/>
          <w:vertAlign w:val="superscript"/>
        </w:rPr>
        <w:t>1,3</w:t>
      </w:r>
    </w:p>
    <w:p w14:paraId="32F305C1" w14:textId="77777777" w:rsidR="00C527BD" w:rsidRPr="00881E13" w:rsidRDefault="00F62A03">
      <w:pPr>
        <w:spacing w:after="0" w:line="480" w:lineRule="auto"/>
        <w:rPr>
          <w:b/>
          <w:color w:val="000000" w:themeColor="text1"/>
        </w:rPr>
      </w:pPr>
      <w:r w:rsidRPr="00881E13">
        <w:rPr>
          <w:b/>
          <w:color w:val="000000" w:themeColor="text1"/>
        </w:rPr>
        <w:t>Affiliations:</w:t>
      </w:r>
      <w:r w:rsidRPr="00881E13">
        <w:rPr>
          <w:b/>
          <w:color w:val="000000" w:themeColor="text1"/>
        </w:rPr>
        <w:tab/>
      </w:r>
    </w:p>
    <w:p w14:paraId="30307CE1" w14:textId="77777777" w:rsidR="00C527BD" w:rsidRPr="00881E13" w:rsidRDefault="00F62A03">
      <w:pPr>
        <w:spacing w:after="0" w:line="480" w:lineRule="auto"/>
        <w:rPr>
          <w:color w:val="000000" w:themeColor="text1"/>
        </w:rPr>
      </w:pPr>
      <w:r w:rsidRPr="00881E13">
        <w:rPr>
          <w:color w:val="000000" w:themeColor="text1"/>
          <w:vertAlign w:val="superscript"/>
        </w:rPr>
        <w:t>1</w:t>
      </w:r>
      <w:r w:rsidRPr="00881E13">
        <w:rPr>
          <w:color w:val="000000" w:themeColor="text1"/>
        </w:rPr>
        <w:t xml:space="preserve">School of </w:t>
      </w:r>
      <w:r w:rsidRPr="00881E13">
        <w:rPr>
          <w:color w:val="000000" w:themeColor="text1"/>
        </w:rPr>
        <w:t>Psychology, University of Birmingham, Birmingham, United Kingdom</w:t>
      </w:r>
    </w:p>
    <w:p w14:paraId="4F338D51" w14:textId="77777777" w:rsidR="00C527BD" w:rsidRPr="00881E13" w:rsidRDefault="00F62A03">
      <w:pPr>
        <w:spacing w:after="0" w:line="480" w:lineRule="auto"/>
        <w:rPr>
          <w:color w:val="000000" w:themeColor="text1"/>
        </w:rPr>
      </w:pPr>
      <w:r w:rsidRPr="00881E13">
        <w:rPr>
          <w:color w:val="000000" w:themeColor="text1"/>
          <w:vertAlign w:val="superscript"/>
        </w:rPr>
        <w:t>2</w:t>
      </w:r>
      <w:r w:rsidRPr="00881E13">
        <w:rPr>
          <w:color w:val="000000" w:themeColor="text1"/>
        </w:rPr>
        <w:t>Department of Foreign Languages and Translation, University of Agder, Kristiansand, Norway</w:t>
      </w:r>
    </w:p>
    <w:p w14:paraId="07C14481" w14:textId="77777777" w:rsidR="00C527BD" w:rsidRPr="00881E13" w:rsidRDefault="00F62A03">
      <w:pPr>
        <w:spacing w:after="0" w:line="480" w:lineRule="auto"/>
        <w:rPr>
          <w:color w:val="000000" w:themeColor="text1"/>
        </w:rPr>
      </w:pPr>
      <w:r w:rsidRPr="00881E13">
        <w:rPr>
          <w:color w:val="000000" w:themeColor="text1"/>
          <w:vertAlign w:val="superscript"/>
        </w:rPr>
        <w:t>3</w:t>
      </w:r>
      <w:r w:rsidRPr="00881E13">
        <w:rPr>
          <w:color w:val="000000" w:themeColor="text1"/>
        </w:rPr>
        <w:t>Centre for Human Brain Health,</w:t>
      </w:r>
      <w:r w:rsidRPr="00881E13">
        <w:rPr>
          <w:color w:val="000000" w:themeColor="text1"/>
          <w:vertAlign w:val="superscript"/>
        </w:rPr>
        <w:t xml:space="preserve"> </w:t>
      </w:r>
      <w:r w:rsidRPr="00881E13">
        <w:rPr>
          <w:color w:val="000000" w:themeColor="text1"/>
        </w:rPr>
        <w:t>University of Birmingham, Birmingham, United Kingdom</w:t>
      </w:r>
    </w:p>
    <w:p w14:paraId="1C6DC7CE" w14:textId="77777777" w:rsidR="00C527BD" w:rsidRPr="00881E13" w:rsidRDefault="00C527BD">
      <w:pPr>
        <w:spacing w:after="0" w:line="480" w:lineRule="auto"/>
        <w:rPr>
          <w:color w:val="000000" w:themeColor="text1"/>
        </w:rPr>
      </w:pPr>
    </w:p>
    <w:p w14:paraId="3A96F37E" w14:textId="77777777" w:rsidR="00C527BD" w:rsidRPr="00881E13" w:rsidRDefault="00F62A03">
      <w:pPr>
        <w:spacing w:after="0" w:line="480" w:lineRule="auto"/>
        <w:rPr>
          <w:b/>
          <w:color w:val="000000" w:themeColor="text1"/>
        </w:rPr>
      </w:pPr>
      <w:r w:rsidRPr="00881E13">
        <w:rPr>
          <w:b/>
          <w:color w:val="000000" w:themeColor="text1"/>
        </w:rPr>
        <w:t>Corresponding</w:t>
      </w:r>
      <w:r w:rsidRPr="00881E13">
        <w:rPr>
          <w:b/>
          <w:color w:val="000000" w:themeColor="text1"/>
        </w:rPr>
        <w:t xml:space="preserve"> author:</w:t>
      </w:r>
    </w:p>
    <w:p w14:paraId="4C07F174" w14:textId="77777777" w:rsidR="00C527BD" w:rsidRPr="00881E13" w:rsidRDefault="00F62A03">
      <w:pPr>
        <w:spacing w:after="0" w:line="480" w:lineRule="auto"/>
        <w:rPr>
          <w:b/>
          <w:color w:val="000000" w:themeColor="text1"/>
        </w:rPr>
      </w:pPr>
      <w:r w:rsidRPr="00881E13">
        <w:rPr>
          <w:b/>
          <w:color w:val="000000" w:themeColor="text1"/>
        </w:rPr>
        <w:t>Name:</w:t>
      </w:r>
      <w:r w:rsidRPr="00881E13">
        <w:rPr>
          <w:b/>
          <w:color w:val="000000" w:themeColor="text1"/>
        </w:rPr>
        <w:tab/>
      </w:r>
      <w:r w:rsidRPr="00881E13">
        <w:rPr>
          <w:b/>
          <w:color w:val="000000" w:themeColor="text1"/>
        </w:rPr>
        <w:tab/>
        <w:t>Katrien Segaert</w:t>
      </w:r>
      <w:r w:rsidRPr="00881E13">
        <w:rPr>
          <w:b/>
          <w:color w:val="000000" w:themeColor="text1"/>
        </w:rPr>
        <w:br/>
        <w:t>Address:</w:t>
      </w:r>
      <w:r w:rsidRPr="00881E13">
        <w:rPr>
          <w:b/>
          <w:color w:val="000000" w:themeColor="text1"/>
        </w:rPr>
        <w:tab/>
        <w:t>School of Psychology</w:t>
      </w:r>
      <w:r w:rsidRPr="00881E13">
        <w:rPr>
          <w:b/>
          <w:color w:val="000000" w:themeColor="text1"/>
        </w:rPr>
        <w:br/>
      </w:r>
      <w:r w:rsidRPr="00881E13">
        <w:rPr>
          <w:b/>
          <w:color w:val="000000" w:themeColor="text1"/>
        </w:rPr>
        <w:tab/>
      </w:r>
      <w:r w:rsidRPr="00881E13">
        <w:rPr>
          <w:b/>
          <w:color w:val="000000" w:themeColor="text1"/>
        </w:rPr>
        <w:tab/>
        <w:t>University of Birmingham</w:t>
      </w:r>
      <w:r w:rsidRPr="00881E13">
        <w:rPr>
          <w:b/>
          <w:color w:val="000000" w:themeColor="text1"/>
        </w:rPr>
        <w:br/>
      </w:r>
      <w:r w:rsidRPr="00881E13">
        <w:rPr>
          <w:b/>
          <w:color w:val="000000" w:themeColor="text1"/>
        </w:rPr>
        <w:tab/>
      </w:r>
      <w:r w:rsidRPr="00881E13">
        <w:rPr>
          <w:b/>
          <w:color w:val="000000" w:themeColor="text1"/>
        </w:rPr>
        <w:tab/>
        <w:t>Edgbaston</w:t>
      </w:r>
      <w:r w:rsidRPr="00881E13">
        <w:rPr>
          <w:b/>
          <w:color w:val="000000" w:themeColor="text1"/>
        </w:rPr>
        <w:br/>
      </w:r>
      <w:r w:rsidRPr="00881E13">
        <w:rPr>
          <w:b/>
          <w:color w:val="000000" w:themeColor="text1"/>
        </w:rPr>
        <w:tab/>
      </w:r>
      <w:r w:rsidRPr="00881E13">
        <w:rPr>
          <w:b/>
          <w:color w:val="000000" w:themeColor="text1"/>
        </w:rPr>
        <w:tab/>
        <w:t>Birmingham</w:t>
      </w:r>
      <w:r w:rsidRPr="00881E13">
        <w:rPr>
          <w:b/>
          <w:color w:val="000000" w:themeColor="text1"/>
        </w:rPr>
        <w:br/>
      </w:r>
      <w:r w:rsidRPr="00881E13">
        <w:rPr>
          <w:b/>
          <w:color w:val="000000" w:themeColor="text1"/>
        </w:rPr>
        <w:tab/>
      </w:r>
      <w:r w:rsidRPr="00881E13">
        <w:rPr>
          <w:b/>
          <w:color w:val="000000" w:themeColor="text1"/>
        </w:rPr>
        <w:tab/>
        <w:t>B15 2TT</w:t>
      </w:r>
      <w:r w:rsidRPr="00881E13">
        <w:rPr>
          <w:b/>
          <w:color w:val="000000" w:themeColor="text1"/>
        </w:rPr>
        <w:br/>
      </w:r>
      <w:r w:rsidRPr="00881E13">
        <w:rPr>
          <w:b/>
          <w:color w:val="000000" w:themeColor="text1"/>
        </w:rPr>
        <w:tab/>
      </w:r>
      <w:r w:rsidRPr="00881E13">
        <w:rPr>
          <w:b/>
          <w:color w:val="000000" w:themeColor="text1"/>
        </w:rPr>
        <w:tab/>
        <w:t>UK</w:t>
      </w:r>
    </w:p>
    <w:p w14:paraId="67C6D052" w14:textId="77777777" w:rsidR="00C527BD" w:rsidRPr="00881E13" w:rsidRDefault="00F62A03">
      <w:pPr>
        <w:spacing w:after="0" w:line="480" w:lineRule="auto"/>
        <w:rPr>
          <w:color w:val="000000" w:themeColor="text1"/>
        </w:rPr>
      </w:pPr>
      <w:r w:rsidRPr="00881E13">
        <w:rPr>
          <w:b/>
          <w:color w:val="000000" w:themeColor="text1"/>
        </w:rPr>
        <w:t>Email:</w:t>
      </w:r>
      <w:r w:rsidRPr="00881E13">
        <w:rPr>
          <w:b/>
          <w:color w:val="000000" w:themeColor="text1"/>
        </w:rPr>
        <w:tab/>
      </w:r>
      <w:r w:rsidRPr="00881E13">
        <w:rPr>
          <w:b/>
          <w:color w:val="000000" w:themeColor="text1"/>
        </w:rPr>
        <w:tab/>
      </w:r>
      <w:hyperlink r:id="rId7">
        <w:r w:rsidRPr="00881E13">
          <w:rPr>
            <w:rStyle w:val="ListLabel1"/>
            <w:color w:val="000000" w:themeColor="text1"/>
          </w:rPr>
          <w:t>Katrien.Segaert@bham.ac.uk</w:t>
        </w:r>
      </w:hyperlink>
    </w:p>
    <w:p w14:paraId="5132CA2E" w14:textId="77777777" w:rsidR="00C527BD" w:rsidRPr="00881E13" w:rsidRDefault="00F62A03">
      <w:pPr>
        <w:spacing w:after="0" w:line="480" w:lineRule="auto"/>
        <w:rPr>
          <w:b/>
          <w:color w:val="000000" w:themeColor="text1"/>
        </w:rPr>
      </w:pPr>
      <w:r w:rsidRPr="00881E13">
        <w:rPr>
          <w:b/>
          <w:color w:val="000000" w:themeColor="text1"/>
        </w:rPr>
        <w:t>Phone:</w:t>
      </w:r>
      <w:r w:rsidRPr="00881E13">
        <w:rPr>
          <w:b/>
          <w:color w:val="000000" w:themeColor="text1"/>
        </w:rPr>
        <w:tab/>
      </w:r>
      <w:r w:rsidRPr="00881E13">
        <w:rPr>
          <w:b/>
          <w:color w:val="000000" w:themeColor="text1"/>
        </w:rPr>
        <w:tab/>
        <w:t>01214147760</w:t>
      </w:r>
    </w:p>
    <w:p w14:paraId="2483323C" w14:textId="77777777" w:rsidR="00C527BD" w:rsidRPr="00881E13" w:rsidRDefault="00C527BD">
      <w:pPr>
        <w:spacing w:after="0" w:line="480" w:lineRule="auto"/>
        <w:rPr>
          <w:b/>
          <w:color w:val="000000" w:themeColor="text1"/>
        </w:rPr>
      </w:pPr>
    </w:p>
    <w:p w14:paraId="582AF45F" w14:textId="77777777" w:rsidR="00C527BD" w:rsidRPr="00881E13" w:rsidRDefault="00C527BD">
      <w:pPr>
        <w:spacing w:after="0" w:line="480" w:lineRule="auto"/>
        <w:rPr>
          <w:b/>
          <w:color w:val="000000" w:themeColor="text1"/>
        </w:rPr>
      </w:pPr>
    </w:p>
    <w:p w14:paraId="02EDD2C8" w14:textId="77777777" w:rsidR="00C527BD" w:rsidRPr="00881E13" w:rsidRDefault="00C527BD">
      <w:pPr>
        <w:spacing w:after="0" w:line="480" w:lineRule="auto"/>
        <w:rPr>
          <w:b/>
          <w:color w:val="000000" w:themeColor="text1"/>
        </w:rPr>
      </w:pPr>
    </w:p>
    <w:p w14:paraId="78BBF634" w14:textId="77777777" w:rsidR="00C527BD" w:rsidRPr="00881E13" w:rsidRDefault="00C527BD">
      <w:pPr>
        <w:spacing w:after="0" w:line="480" w:lineRule="auto"/>
        <w:rPr>
          <w:b/>
          <w:color w:val="000000" w:themeColor="text1"/>
        </w:rPr>
      </w:pPr>
    </w:p>
    <w:p w14:paraId="5DE127E5" w14:textId="77777777" w:rsidR="00C527BD" w:rsidRPr="00881E13" w:rsidRDefault="00C527BD">
      <w:pPr>
        <w:spacing w:after="0" w:line="480" w:lineRule="auto"/>
        <w:rPr>
          <w:b/>
          <w:color w:val="000000" w:themeColor="text1"/>
        </w:rPr>
      </w:pPr>
    </w:p>
    <w:p w14:paraId="21C46877" w14:textId="77777777" w:rsidR="00C527BD" w:rsidRPr="00881E13" w:rsidRDefault="00C527BD">
      <w:pPr>
        <w:spacing w:after="0" w:line="480" w:lineRule="auto"/>
        <w:rPr>
          <w:b/>
          <w:color w:val="000000" w:themeColor="text1"/>
        </w:rPr>
      </w:pPr>
    </w:p>
    <w:p w14:paraId="06E862C5" w14:textId="77777777" w:rsidR="00C527BD" w:rsidRPr="00881E13" w:rsidRDefault="00C527BD">
      <w:pPr>
        <w:spacing w:after="0" w:line="480" w:lineRule="auto"/>
        <w:rPr>
          <w:b/>
          <w:color w:val="000000" w:themeColor="text1"/>
        </w:rPr>
      </w:pPr>
    </w:p>
    <w:p w14:paraId="1C21C243" w14:textId="77777777" w:rsidR="00C527BD" w:rsidRPr="00881E13" w:rsidRDefault="00F62A03">
      <w:pPr>
        <w:spacing w:after="0" w:line="480" w:lineRule="auto"/>
        <w:rPr>
          <w:b/>
          <w:color w:val="000000" w:themeColor="text1"/>
        </w:rPr>
      </w:pPr>
      <w:r w:rsidRPr="00881E13">
        <w:rPr>
          <w:b/>
          <w:color w:val="000000" w:themeColor="text1"/>
        </w:rPr>
        <w:lastRenderedPageBreak/>
        <w:t xml:space="preserve">Abstract </w:t>
      </w:r>
    </w:p>
    <w:p w14:paraId="56263BA3" w14:textId="77777777" w:rsidR="00C527BD" w:rsidRPr="00881E13" w:rsidRDefault="00F62A03">
      <w:pPr>
        <w:spacing w:after="0" w:line="480" w:lineRule="auto"/>
        <w:jc w:val="both"/>
        <w:rPr>
          <w:color w:val="000000" w:themeColor="text1"/>
        </w:rPr>
      </w:pPr>
      <w:r w:rsidRPr="00881E13">
        <w:rPr>
          <w:color w:val="000000" w:themeColor="text1"/>
        </w:rPr>
        <w:t>We</w:t>
      </w:r>
      <w:r w:rsidRPr="00881E13">
        <w:rPr>
          <w:color w:val="000000" w:themeColor="text1"/>
        </w:rPr>
        <w:t xml:space="preserve"> investigated age-related differences in syntactic comprehension in young and older adults. Most previous research found no evidence of age-related decline in syntactic processing. We investigated elementary syntactic comprehension of minimal sentences (e.</w:t>
      </w:r>
      <w:r w:rsidRPr="00881E13">
        <w:rPr>
          <w:color w:val="000000" w:themeColor="text1"/>
        </w:rPr>
        <w:t>g. I cook), minimizing the influence of working memory. We also investigated the contribution of semantic processing by comparing sentences containing real verbs (e.g. I cook) versus pseudoverbs (e.g. I spuff). We measured the speed and accuracy of detecti</w:t>
      </w:r>
      <w:r w:rsidRPr="00881E13">
        <w:rPr>
          <w:color w:val="000000" w:themeColor="text1"/>
        </w:rPr>
        <w:t xml:space="preserve">ng syntactic agreement errors (e.g. I cooks, I spuffs). We found that older adults were slower and less accurate than younger adults in detecting syntactic agreement errors for both real and pseudoverb sentences, suggesting there is age-related decline in </w:t>
      </w:r>
      <w:r w:rsidRPr="00881E13">
        <w:rPr>
          <w:color w:val="000000" w:themeColor="text1"/>
        </w:rPr>
        <w:t>syntactic comprehension. The age-related decline in accuracy was smaller for the pseudoverb sentences, and the decline in speed was larger for the pseudoverb sentences, compared to real verb sentences. We suggest that syntactic comprehension decline is str</w:t>
      </w:r>
      <w:r w:rsidRPr="00881E13">
        <w:rPr>
          <w:color w:val="000000" w:themeColor="text1"/>
        </w:rPr>
        <w:t xml:space="preserve">onger in the absence of semantic information, which causes older adults to produce slower responses in order to make more accurate decisions. In line with these findings, performance for older adults was positively related to a measure of processing speed </w:t>
      </w:r>
      <w:r w:rsidRPr="00881E13">
        <w:rPr>
          <w:color w:val="000000" w:themeColor="text1"/>
        </w:rPr>
        <w:t>capacity. Taken together, we found evidence that elementary syntactic processing abilities decline in healthy ageing.</w:t>
      </w:r>
    </w:p>
    <w:p w14:paraId="13CAB801" w14:textId="77777777" w:rsidR="00C527BD" w:rsidRPr="00881E13" w:rsidRDefault="00C527BD">
      <w:pPr>
        <w:spacing w:after="0" w:line="480" w:lineRule="auto"/>
        <w:rPr>
          <w:b/>
          <w:color w:val="000000" w:themeColor="text1"/>
        </w:rPr>
      </w:pPr>
    </w:p>
    <w:p w14:paraId="6301C565" w14:textId="77777777" w:rsidR="00C527BD" w:rsidRPr="00881E13" w:rsidRDefault="00F62A03">
      <w:pPr>
        <w:spacing w:after="0" w:line="480" w:lineRule="auto"/>
        <w:rPr>
          <w:color w:val="000000" w:themeColor="text1"/>
        </w:rPr>
      </w:pPr>
      <w:r w:rsidRPr="00881E13">
        <w:rPr>
          <w:b/>
          <w:color w:val="000000" w:themeColor="text1"/>
        </w:rPr>
        <w:t xml:space="preserve">Keywords: </w:t>
      </w:r>
      <w:r w:rsidRPr="00881E13">
        <w:rPr>
          <w:color w:val="000000" w:themeColor="text1"/>
        </w:rPr>
        <w:t>healthy ageing, syntactic comprehension, processing speed, working memory</w:t>
      </w:r>
    </w:p>
    <w:p w14:paraId="55FE9506" w14:textId="77777777" w:rsidR="00C527BD" w:rsidRPr="00881E13" w:rsidRDefault="00C527BD">
      <w:pPr>
        <w:spacing w:after="0" w:line="480" w:lineRule="auto"/>
        <w:rPr>
          <w:b/>
          <w:color w:val="000000" w:themeColor="text1"/>
        </w:rPr>
      </w:pPr>
    </w:p>
    <w:p w14:paraId="22A7DF26" w14:textId="77777777" w:rsidR="00C527BD" w:rsidRPr="00881E13" w:rsidRDefault="00C527BD">
      <w:pPr>
        <w:spacing w:after="200" w:line="276" w:lineRule="auto"/>
        <w:rPr>
          <w:b/>
          <w:color w:val="000000" w:themeColor="text1"/>
        </w:rPr>
      </w:pPr>
    </w:p>
    <w:p w14:paraId="1D2871B9" w14:textId="77777777" w:rsidR="00C527BD" w:rsidRPr="00881E13" w:rsidRDefault="00C527BD">
      <w:pPr>
        <w:spacing w:after="200" w:line="276" w:lineRule="auto"/>
        <w:rPr>
          <w:b/>
          <w:color w:val="000000" w:themeColor="text1"/>
        </w:rPr>
      </w:pPr>
    </w:p>
    <w:p w14:paraId="339F9389" w14:textId="77777777" w:rsidR="00C527BD" w:rsidRPr="00881E13" w:rsidRDefault="00C527BD">
      <w:pPr>
        <w:spacing w:after="200" w:line="276" w:lineRule="auto"/>
        <w:rPr>
          <w:b/>
          <w:color w:val="000000" w:themeColor="text1"/>
        </w:rPr>
      </w:pPr>
    </w:p>
    <w:p w14:paraId="0BEBB3A2" w14:textId="77777777" w:rsidR="00C527BD" w:rsidRPr="00881E13" w:rsidRDefault="00C527BD">
      <w:pPr>
        <w:spacing w:after="200" w:line="276" w:lineRule="auto"/>
        <w:rPr>
          <w:b/>
          <w:color w:val="000000" w:themeColor="text1"/>
        </w:rPr>
      </w:pPr>
    </w:p>
    <w:p w14:paraId="6C56FE8D" w14:textId="77777777" w:rsidR="00C527BD" w:rsidRPr="00881E13" w:rsidRDefault="00C527BD">
      <w:pPr>
        <w:spacing w:after="200" w:line="276" w:lineRule="auto"/>
        <w:rPr>
          <w:b/>
          <w:color w:val="000000" w:themeColor="text1"/>
        </w:rPr>
      </w:pPr>
    </w:p>
    <w:p w14:paraId="607069F9" w14:textId="77777777" w:rsidR="00C527BD" w:rsidRPr="00881E13" w:rsidRDefault="00C527BD">
      <w:pPr>
        <w:spacing w:after="200" w:line="276" w:lineRule="auto"/>
        <w:rPr>
          <w:b/>
          <w:color w:val="000000" w:themeColor="text1"/>
        </w:rPr>
      </w:pPr>
    </w:p>
    <w:p w14:paraId="539E4DF2" w14:textId="77777777" w:rsidR="00C527BD" w:rsidRPr="00881E13" w:rsidRDefault="00F62A03">
      <w:pPr>
        <w:spacing w:after="200" w:line="276" w:lineRule="auto"/>
        <w:rPr>
          <w:b/>
          <w:color w:val="000000" w:themeColor="text1"/>
        </w:rPr>
      </w:pPr>
      <w:r w:rsidRPr="00881E13">
        <w:rPr>
          <w:b/>
          <w:color w:val="000000" w:themeColor="text1"/>
        </w:rPr>
        <w:br/>
      </w:r>
    </w:p>
    <w:p w14:paraId="7B212A9B" w14:textId="77777777" w:rsidR="00C527BD" w:rsidRPr="00881E13" w:rsidRDefault="00F62A03">
      <w:pPr>
        <w:spacing w:after="200" w:line="276" w:lineRule="auto"/>
        <w:rPr>
          <w:color w:val="000000" w:themeColor="text1"/>
        </w:rPr>
      </w:pPr>
      <w:r w:rsidRPr="00881E13">
        <w:rPr>
          <w:b/>
          <w:color w:val="000000" w:themeColor="text1"/>
        </w:rPr>
        <w:lastRenderedPageBreak/>
        <w:t>Introduction</w:t>
      </w:r>
    </w:p>
    <w:p w14:paraId="426C7984" w14:textId="77777777" w:rsidR="00C527BD" w:rsidRPr="00881E13" w:rsidRDefault="00F62A03">
      <w:pPr>
        <w:spacing w:after="0" w:line="480" w:lineRule="auto"/>
        <w:jc w:val="both"/>
        <w:rPr>
          <w:color w:val="000000" w:themeColor="text1"/>
        </w:rPr>
      </w:pPr>
      <w:bookmarkStart w:id="0" w:name="_gjdgxs"/>
      <w:bookmarkEnd w:id="0"/>
      <w:r w:rsidRPr="00881E13">
        <w:rPr>
          <w:color w:val="000000" w:themeColor="text1"/>
        </w:rPr>
        <w:t>Syntactic processing is often discussed in the literature as a key example of a cognitive function that is relatively resilient to age-related decline (Campbell et al., 2016; Samu et al., 2017; Shafto &amp; Tyler, 2014). Studies investigating the effect of age</w:t>
      </w:r>
      <w:r w:rsidRPr="00881E13">
        <w:rPr>
          <w:color w:val="000000" w:themeColor="text1"/>
        </w:rPr>
        <w:t xml:space="preserve"> on syntactic comprehension typically use sentences with a complex syntactic structure, such as garden path sentences with a temporary syntactic ambiguity (Samu et al., 2017), or relative clause manipulations that require disambiguation of referential choi</w:t>
      </w:r>
      <w:r w:rsidRPr="00881E13">
        <w:rPr>
          <w:color w:val="000000" w:themeColor="text1"/>
        </w:rPr>
        <w:t xml:space="preserve">ces (Payne et al., 2014). </w:t>
      </w:r>
      <w:r w:rsidRPr="00881E13">
        <w:rPr>
          <w:color w:val="000000" w:themeColor="text1"/>
        </w:rPr>
        <w:t>The interpretation of such complex syntactic structures may not exclusively rely on syntax, but instead, may also require additional comprehension mechanisms including semantic and pragmatic processing</w:t>
      </w:r>
      <w:r w:rsidRPr="00881E13">
        <w:rPr>
          <w:color w:val="000000" w:themeColor="text1"/>
        </w:rPr>
        <w:t>. Consequently, such measures</w:t>
      </w:r>
      <w:r w:rsidRPr="00881E13">
        <w:rPr>
          <w:color w:val="000000" w:themeColor="text1"/>
        </w:rPr>
        <w:t xml:space="preserve"> of complex sentence processing may not be ideal for measuring syntactic comprehension as an isolated process. </w:t>
      </w:r>
      <w:r w:rsidRPr="00881E13">
        <w:rPr>
          <w:color w:val="000000" w:themeColor="text1"/>
        </w:rPr>
        <w:t>Furthermore, complex syntactic structures might impose a larger burden on working memory</w:t>
      </w:r>
      <w:r w:rsidRPr="00881E13">
        <w:rPr>
          <w:color w:val="000000" w:themeColor="text1"/>
        </w:rPr>
        <w:t>, as long distance linguistic dependencies must be retain</w:t>
      </w:r>
      <w:r w:rsidRPr="00881E13">
        <w:rPr>
          <w:color w:val="000000" w:themeColor="text1"/>
        </w:rPr>
        <w:t xml:space="preserve">ed in working memory in order for successful syntactic and thematic integration to take place </w:t>
      </w:r>
      <w:r w:rsidRPr="00881E13">
        <w:rPr>
          <w:color w:val="000000" w:themeColor="text1"/>
        </w:rPr>
        <w:fldChar w:fldCharType="begin"/>
      </w:r>
      <w:r w:rsidRPr="00881E13">
        <w:rPr>
          <w:color w:val="000000" w:themeColor="text1"/>
        </w:rPr>
        <w:instrText>ADDIN CSL_CITATION { "citationItems" : [ { "id" : "ITEM-1", "itemData" : { "DOI" : "10.3389/fpsyg.2017.00198", "ISBN" : "1664-1078 (Linking)", "ISSN" : "16641078"</w:instrText>
      </w:r>
      <w:r w:rsidRPr="00881E13">
        <w:rPr>
          <w:color w:val="000000" w:themeColor="text1"/>
        </w:rPr>
        <w:instrText>, "PMID" : "28261133", "abstract" : "This study investigated the nature of the underlying working memory system supporting sentence processing through examining individual differences in sensitivity to retrieval interference effects during sentence compreh</w:instrText>
      </w:r>
      <w:r w:rsidRPr="00881E13">
        <w:rPr>
          <w:color w:val="000000" w:themeColor="text1"/>
        </w:rPr>
        <w:instrText>ension. Interference effects occur when readers incorrectly retrieve sentence constituents which are similar to those required during integrative processes. We examined interference arising from a partial match between distracting constituents and syntacti</w:instrText>
      </w:r>
      <w:r w:rsidRPr="00881E13">
        <w:rPr>
          <w:color w:val="000000" w:themeColor="text1"/>
        </w:rPr>
        <w:instrText>c and semantic cues, and related these interference effects to performance on working memory, short-term memory, vocabulary, and executive function tasks. For online sentence comprehension, as measured by self-paced reading, the magnitude of individuals\u2</w:instrText>
      </w:r>
      <w:r w:rsidRPr="00881E13">
        <w:rPr>
          <w:color w:val="000000" w:themeColor="text1"/>
        </w:rPr>
        <w:instrText xml:space="preserve">019 syntactic interference effects was predicted by general WM capacity and the relation remained significant when partialling out vocabulary, indicating that the effects were not due to verbal knowledge. For offline sentence comprehension, as measured by </w:instrText>
      </w:r>
      <w:r w:rsidRPr="00881E13">
        <w:rPr>
          <w:color w:val="000000" w:themeColor="text1"/>
        </w:rPr>
        <w:instrText xml:space="preserve">responses to comprehension questions, both general WM capacity and vocabulary knowledge interacted with semantic interference for comprehension accuracy, suggesting that both general WM capacity and the quality of semantic representations played a role in </w:instrText>
      </w:r>
      <w:r w:rsidRPr="00881E13">
        <w:rPr>
          <w:color w:val="000000" w:themeColor="text1"/>
        </w:rPr>
        <w:instrText xml:space="preserve">determining how well interference was resolved offline. For comprehension question reaction times, a measure of semantic short-term memory capacity interacted with semantic but not syntactic interference. However, a measure of phonological capacity (digit </w:instrText>
      </w:r>
      <w:r w:rsidRPr="00881E13">
        <w:rPr>
          <w:color w:val="000000" w:themeColor="text1"/>
        </w:rPr>
        <w:instrText>span) and a general measure of resistance to response interference (Stroop effect) did not predict individuals\u2019 interference resolution abilities in either online or offline sentence comprehension. The results are discussed in relation to the multiple</w:instrText>
      </w:r>
      <w:r w:rsidRPr="00881E13">
        <w:rPr>
          <w:color w:val="000000" w:themeColor="text1"/>
        </w:rPr>
        <w:instrText xml:space="preserve"> capacities account of working memory (e.g., Martin &amp; Romani, 1994; Martin &amp; He, 2004), and the cue-based retrieval parsing approach (e.g., Lewis, Vasishth, &amp; Van Dyke, 2006; Van Dyke, Johns, &amp; Kukona, 2014). While neither approach was fully supported, a p</w:instrText>
      </w:r>
      <w:r w:rsidRPr="00881E13">
        <w:rPr>
          <w:color w:val="000000" w:themeColor="text1"/>
        </w:rPr>
        <w:instrText>ossible means of reconciling the two approaches and directions for future research are proposed.", "author" : [ { "dropping-particle" : "", "family" : "Tan", "given" : "Yingying", "non-dropping-particle" : "", "parse-names" : false, "suffix" : "" }, { "dro</w:instrText>
      </w:r>
      <w:r w:rsidRPr="00881E13">
        <w:rPr>
          <w:color w:val="000000" w:themeColor="text1"/>
        </w:rPr>
        <w:instrText>pping-particle" : "", "family" : "Martin", "given" : "Randi C.", "non-dropping-particle" : "", "parse-names" : false, "suffix" : "" }, { "dropping-particle" : "", "family" : "Dyke", "given" : "Julie A.", "non-dropping-particle" : "Van", "parse-names" : fal</w:instrText>
      </w:r>
      <w:r w:rsidRPr="00881E13">
        <w:rPr>
          <w:color w:val="000000" w:themeColor="text1"/>
        </w:rPr>
        <w:instrText xml:space="preserve">se, "suffix" : "" } ], "container-title" : "Frontiers in Psychology", "id" : "ITEM-1", "issued" : { "date-parts" : [ [ "2017" ] ] }, "title" : "Semantic and syntactic interference in sentence comprehension: A comparison of working memory models", "type" : </w:instrText>
      </w:r>
      <w:r w:rsidRPr="00881E13">
        <w:rPr>
          <w:color w:val="000000" w:themeColor="text1"/>
        </w:rPr>
        <w:instrText xml:space="preserve">"article-journal" }, "uris" : [ "http://www.mendeley.com/documents/?uuid=60fa8851-2c6f-320f-b3fd-4caf19ad9d90" ] } ], "mendeley" : { "formattedCitation" : "(Tan, Martin, &amp; Van Dyke, 2017)", "plainTextFormattedCitation" : "(Tan, Martin, &amp; Van Dyke, 2017)", </w:instrText>
      </w:r>
      <w:r w:rsidRPr="00881E13">
        <w:rPr>
          <w:color w:val="000000" w:themeColor="text1"/>
        </w:rPr>
        <w:instrText>"previouslyFormattedCitation" : "(Tan, Martin, &amp; Van Dyke, 2017)" }, "properties" : {  }, "schema" : "https://github.com/citation-style-language/schema/raw/master/csl-citation.json" }</w:instrText>
      </w:r>
      <w:r w:rsidRPr="00881E13">
        <w:rPr>
          <w:color w:val="000000" w:themeColor="text1"/>
        </w:rPr>
        <w:fldChar w:fldCharType="separate"/>
      </w:r>
      <w:bookmarkStart w:id="1" w:name="__Fieldmark__86_269149817"/>
      <w:r w:rsidRPr="00881E13">
        <w:rPr>
          <w:color w:val="000000" w:themeColor="text1"/>
        </w:rPr>
        <w:t>(Tan, Martin, &amp; Van Dyke, 2017)</w:t>
      </w:r>
      <w:r w:rsidRPr="00881E13">
        <w:rPr>
          <w:color w:val="000000" w:themeColor="text1"/>
        </w:rPr>
        <w:fldChar w:fldCharType="end"/>
      </w:r>
      <w:bookmarkEnd w:id="1"/>
      <w:r w:rsidRPr="00881E13">
        <w:rPr>
          <w:color w:val="000000" w:themeColor="text1"/>
        </w:rPr>
        <w:t xml:space="preserve">. </w:t>
      </w:r>
      <w:r w:rsidRPr="00881E13">
        <w:rPr>
          <w:color w:val="000000" w:themeColor="text1"/>
        </w:rPr>
        <w:t>However, for alternative views on the</w:t>
      </w:r>
      <w:r w:rsidRPr="00881E13">
        <w:rPr>
          <w:color w:val="000000" w:themeColor="text1"/>
        </w:rPr>
        <w:t xml:space="preserve"> role of working memory in language processing, see </w:t>
      </w:r>
      <w:r w:rsidRPr="00881E13">
        <w:rPr>
          <w:color w:val="000000" w:themeColor="text1"/>
        </w:rPr>
        <w:fldChar w:fldCharType="begin"/>
      </w:r>
      <w:r w:rsidRPr="00881E13">
        <w:rPr>
          <w:color w:val="000000" w:themeColor="text1"/>
        </w:rPr>
        <w:instrText>ADDIN CSL_CITATION { "citationItems" : [ { "id" : "ITEM-1", "itemData" : { "DOI" : "10.1037/0033-295X.109.1.35", "ISBN" : "0033-295X", "ISSN" : "0033295X", "PMID" : "11863041", "abstract" : "M. A. Just an</w:instrText>
      </w:r>
      <w:r w:rsidRPr="00881E13">
        <w:rPr>
          <w:color w:val="000000" w:themeColor="text1"/>
        </w:rPr>
        <w:instrText>d P. A. Carpenter's (1992) capacity theory of comprehension posits a linguistic working memory functionally separated from the representation of linguistic knowledge. G. S. Waters and D. Caplan's (1996) critique of this approach retained the notion of a se</w:instrText>
      </w:r>
      <w:r w:rsidRPr="00881E13">
        <w:rPr>
          <w:color w:val="000000" w:themeColor="text1"/>
        </w:rPr>
        <w:instrText>parate working memory. In this article, the authors present an alternative account motivated by a connectionist approach to language comprehension. In their view, processing capacity emerges from network architecture and experience and is not a primitive t</w:instrText>
      </w:r>
      <w:r w:rsidRPr="00881E13">
        <w:rPr>
          <w:color w:val="000000" w:themeColor="text1"/>
        </w:rPr>
        <w:instrText>hat can vary independently. Individual differences in comprehension do not stem from variations in a separate working memory capacity; instead they emerge from an interaction of biological factors and language experience. This alternative is argued to prov</w:instrText>
      </w:r>
      <w:r w:rsidRPr="00881E13">
        <w:rPr>
          <w:color w:val="000000" w:themeColor="text1"/>
        </w:rPr>
        <w:instrText>ide a superior account of comprehension results previously attributed to a separate working memory capacity.", "author" : [ { "dropping-particle" : "", "family" : "MacDonald", "given" : "Maryellen C.", "non-dropping-particle" : "", "parse-names" : false, "</w:instrText>
      </w:r>
      <w:r w:rsidRPr="00881E13">
        <w:rPr>
          <w:color w:val="000000" w:themeColor="text1"/>
        </w:rPr>
        <w:instrText>suffix" : "" }, { "dropping-particle" : "", "family" : "Christiansen", "given" : "Morten H.", "non-dropping-particle" : "", "parse-names" : false, "suffix" : "" } ], "container-title" : "Psychological Review", "id" : "ITEM-1", "issued" : { "date-parts" : [</w:instrText>
      </w:r>
      <w:r w:rsidRPr="00881E13">
        <w:rPr>
          <w:color w:val="000000" w:themeColor="text1"/>
        </w:rPr>
        <w:instrText xml:space="preserve"> [ "2002" ] ] }, "title" : "Reassessing working memory: Comment on Just and Carpenter (1992) and Waters and Caplan (1996).", "type" : "article-journal" }, "uris" : [ "http://www.mendeley.com/documents/?uuid=8251e5be-46fd-3117-aae7-2cd314b028cb" ] } ], "men</w:instrText>
      </w:r>
      <w:r w:rsidRPr="00881E13">
        <w:rPr>
          <w:color w:val="000000" w:themeColor="text1"/>
        </w:rPr>
        <w:instrText>deley" : { "formattedCitation" : "(MacDonald &amp; Christiansen, 2002)", "plainTextFormattedCitation" : "(MacDonald &amp; Christiansen, 2002)", "previouslyFormattedCitation" : "(MacDonald &amp; Christiansen, 2002)" }, "properties" : {  }, "schema" : "https://github.co</w:instrText>
      </w:r>
      <w:r w:rsidRPr="00881E13">
        <w:rPr>
          <w:color w:val="000000" w:themeColor="text1"/>
        </w:rPr>
        <w:instrText>m/citation-style-language/schema/raw/master/csl-citation.json" }</w:instrText>
      </w:r>
      <w:r w:rsidRPr="00881E13">
        <w:rPr>
          <w:color w:val="000000" w:themeColor="text1"/>
        </w:rPr>
        <w:fldChar w:fldCharType="separate"/>
      </w:r>
      <w:bookmarkStart w:id="2" w:name="__Fieldmark__92_269149817"/>
      <w:r w:rsidRPr="00881E13">
        <w:rPr>
          <w:color w:val="000000" w:themeColor="text1"/>
        </w:rPr>
        <w:t>(MacDonald &amp; Christiansen, 2002)</w:t>
      </w:r>
      <w:r w:rsidRPr="00881E13">
        <w:rPr>
          <w:color w:val="000000" w:themeColor="text1"/>
        </w:rPr>
        <w:fldChar w:fldCharType="end"/>
      </w:r>
      <w:bookmarkEnd w:id="2"/>
      <w:r w:rsidRPr="00881E13">
        <w:rPr>
          <w:color w:val="000000" w:themeColor="text1"/>
        </w:rPr>
        <w:t xml:space="preserve">. </w:t>
      </w:r>
      <w:r w:rsidRPr="00881E13">
        <w:rPr>
          <w:color w:val="000000" w:themeColor="text1"/>
        </w:rPr>
        <w:t>Given that age is associated with declines in working memory (Waters &amp; Caplan, 2007), the use of such computationally expensive sentences is problematic. I</w:t>
      </w:r>
      <w:r w:rsidRPr="00881E13">
        <w:rPr>
          <w:color w:val="000000" w:themeColor="text1"/>
        </w:rPr>
        <w:t>n the present work, we aim to address these issues by reducing the complexity of our stimuli to simple two word sentences, in order to investigate the comprehension of elementary syntactic structures. Consequently, contextual cues and working memory load a</w:t>
      </w:r>
      <w:r w:rsidRPr="00881E13">
        <w:rPr>
          <w:color w:val="000000" w:themeColor="text1"/>
        </w:rPr>
        <w:t>re kept to a minimum. Moreover, we compare these elementary syntactic operations in real word versus pseudoword sentences, in order to investigate the contribution of meaning to syntactic comprehension. Lastly, we investigate whether individual differences</w:t>
      </w:r>
      <w:r w:rsidRPr="00881E13">
        <w:rPr>
          <w:color w:val="000000" w:themeColor="text1"/>
        </w:rPr>
        <w:t xml:space="preserve"> in working memory, processing speed and physical health impact on decline in syntactic comprehension in healthy ageing. </w:t>
      </w:r>
    </w:p>
    <w:p w14:paraId="567E8482" w14:textId="77777777" w:rsidR="00C527BD" w:rsidRPr="00881E13" w:rsidRDefault="00C527BD">
      <w:pPr>
        <w:spacing w:after="0" w:line="480" w:lineRule="auto"/>
        <w:jc w:val="both"/>
        <w:rPr>
          <w:color w:val="000000" w:themeColor="text1"/>
        </w:rPr>
      </w:pPr>
    </w:p>
    <w:p w14:paraId="4EAE5AF9" w14:textId="77777777" w:rsidR="00C527BD" w:rsidRPr="00881E13" w:rsidRDefault="00F62A03">
      <w:pPr>
        <w:spacing w:after="0" w:line="480" w:lineRule="auto"/>
        <w:jc w:val="both"/>
        <w:rPr>
          <w:color w:val="000000" w:themeColor="text1"/>
        </w:rPr>
      </w:pPr>
      <w:r w:rsidRPr="00881E13">
        <w:rPr>
          <w:i/>
          <w:color w:val="000000" w:themeColor="text1"/>
        </w:rPr>
        <w:t>Syntactic comprehension</w:t>
      </w:r>
    </w:p>
    <w:p w14:paraId="11E4E3F1" w14:textId="77777777" w:rsidR="00C527BD" w:rsidRPr="00881E13" w:rsidRDefault="00F62A03">
      <w:pPr>
        <w:spacing w:after="0" w:line="480" w:lineRule="auto"/>
        <w:jc w:val="both"/>
        <w:rPr>
          <w:color w:val="000000" w:themeColor="text1"/>
        </w:rPr>
      </w:pPr>
      <w:bookmarkStart w:id="3" w:name="_30j0zll"/>
      <w:bookmarkEnd w:id="3"/>
      <w:r w:rsidRPr="00881E13">
        <w:rPr>
          <w:color w:val="000000" w:themeColor="text1"/>
        </w:rPr>
        <w:t>Syntax plays a fundamental role in understanding spoken language. Syntactic information, in addition to other</w:t>
      </w:r>
      <w:r w:rsidRPr="00881E13">
        <w:rPr>
          <w:color w:val="000000" w:themeColor="text1"/>
        </w:rPr>
        <w:t xml:space="preserve"> types of information, enables the listener to extract meaning from the incoming speech input. </w:t>
      </w:r>
      <w:r w:rsidRPr="00881E13">
        <w:rPr>
          <w:color w:val="000000" w:themeColor="text1"/>
        </w:rPr>
        <w:lastRenderedPageBreak/>
        <w:t>Syntactic processes are used in sentence comprehension in a number of ways, including structure building (e.g. combining words into larger units based on grammar</w:t>
      </w:r>
      <w:r w:rsidRPr="00881E13">
        <w:rPr>
          <w:color w:val="000000" w:themeColor="text1"/>
        </w:rPr>
        <w:t xml:space="preserve"> rules and word category information) and checking agreement (e.g. in English, the verb needs to agree in number and person with the subject) (Kaan &amp; Swaab, 2002). Furthermore, syntax plays an important role in mapping thematic roles (e.g. mapping the agen</w:t>
      </w:r>
      <w:r w:rsidRPr="00881E13">
        <w:rPr>
          <w:color w:val="000000" w:themeColor="text1"/>
        </w:rPr>
        <w:t>t (‘doer’) and patient (‘doe-ee’) onto certain positions in the sentence). The order of noun phrases to thematic role mapping strongly influences the complexity of the sentence structure and the number of syntactic operations needed to determine the meanin</w:t>
      </w:r>
      <w:r w:rsidRPr="00881E13">
        <w:rPr>
          <w:color w:val="000000" w:themeColor="text1"/>
        </w:rPr>
        <w:t xml:space="preserve">g of a sentence. In sum, the level of syntactic processing required to understand spoken language can range from rather simple to very complex. </w:t>
      </w:r>
    </w:p>
    <w:p w14:paraId="15095418" w14:textId="77777777" w:rsidR="00C527BD" w:rsidRPr="00881E13" w:rsidRDefault="00F62A03">
      <w:pPr>
        <w:spacing w:after="0" w:line="480" w:lineRule="auto"/>
        <w:jc w:val="both"/>
        <w:rPr>
          <w:color w:val="000000" w:themeColor="text1"/>
        </w:rPr>
      </w:pPr>
      <w:bookmarkStart w:id="4" w:name="_1fob9te"/>
      <w:bookmarkEnd w:id="4"/>
      <w:r w:rsidRPr="00881E13">
        <w:rPr>
          <w:color w:val="000000" w:themeColor="text1"/>
        </w:rPr>
        <w:tab/>
        <w:t>A considerable amount of research has focused on whether there is age-related decline in sentence comprehensio</w:t>
      </w:r>
      <w:r w:rsidRPr="00881E13">
        <w:rPr>
          <w:color w:val="000000" w:themeColor="text1"/>
        </w:rPr>
        <w:t>n. The emphasis in this line of research tends to be on complex sentence structures. Using a paradigm that capitalizes on syntactic ambiguity, Tyler and colleagues investigated syntactic processing during sentence comprehension in younger and older adults,</w:t>
      </w:r>
      <w:r w:rsidRPr="00881E13">
        <w:rPr>
          <w:color w:val="000000" w:themeColor="text1"/>
        </w:rPr>
        <w:t xml:space="preserve"> in sentences varying in the level of syntactic processing required (Campbell et al., 2016; Davis, Zhuang, Wright, &amp; Tyler, 2014; Meunier, Stamatakis, &amp; Tyler, 2014; Samu et al., 2017; Shafto &amp; Tyler, 2014). Specifically, unambiguous sentences have only on</w:t>
      </w:r>
      <w:r w:rsidRPr="00881E13">
        <w:rPr>
          <w:color w:val="000000" w:themeColor="text1"/>
        </w:rPr>
        <w:t>e possible syntactic interpretation (e.g. …“</w:t>
      </w:r>
      <w:r w:rsidRPr="00881E13">
        <w:rPr>
          <w:i/>
          <w:color w:val="000000" w:themeColor="text1"/>
        </w:rPr>
        <w:t>sneering boys</w:t>
      </w:r>
      <w:r w:rsidRPr="00881E13">
        <w:rPr>
          <w:color w:val="000000" w:themeColor="text1"/>
        </w:rPr>
        <w:t>”), whereas ambiguous sentences have two possible interpretations: an interpretation that, given its higher frequency in the language, is dominant or more expected (e.g. ….“</w:t>
      </w:r>
      <w:r w:rsidRPr="00881E13">
        <w:rPr>
          <w:i/>
          <w:color w:val="000000" w:themeColor="text1"/>
        </w:rPr>
        <w:t>cooking apples are</w:t>
      </w:r>
      <w:r w:rsidRPr="00881E13">
        <w:rPr>
          <w:color w:val="000000" w:themeColor="text1"/>
        </w:rPr>
        <w:t xml:space="preserve">”), </w:t>
      </w:r>
      <w:r w:rsidRPr="00881E13">
        <w:rPr>
          <w:color w:val="000000" w:themeColor="text1"/>
        </w:rPr>
        <w:t>or a</w:t>
      </w:r>
      <w:r w:rsidRPr="00881E13">
        <w:rPr>
          <w:color w:val="000000" w:themeColor="text1"/>
        </w:rPr>
        <w:t xml:space="preserve">n interpretation that is subordinate, or less expected </w:t>
      </w:r>
      <w:r w:rsidRPr="00881E13">
        <w:rPr>
          <w:color w:val="000000" w:themeColor="text1"/>
        </w:rPr>
        <w:t>(e.g. …“</w:t>
      </w:r>
      <w:r w:rsidRPr="00881E13">
        <w:rPr>
          <w:i/>
          <w:color w:val="000000" w:themeColor="text1"/>
        </w:rPr>
        <w:t>cooking apples is</w:t>
      </w:r>
      <w:r w:rsidRPr="00881E13">
        <w:rPr>
          <w:color w:val="000000" w:themeColor="text1"/>
        </w:rPr>
        <w:t>”). Participants are asked to indicate whether the disambiguating word (</w:t>
      </w:r>
      <w:r w:rsidRPr="00881E13">
        <w:rPr>
          <w:i/>
          <w:color w:val="000000" w:themeColor="text1"/>
        </w:rPr>
        <w:t>are</w:t>
      </w:r>
      <w:r w:rsidRPr="00881E13">
        <w:rPr>
          <w:color w:val="000000" w:themeColor="text1"/>
        </w:rPr>
        <w:t xml:space="preserve"> or </w:t>
      </w:r>
      <w:r w:rsidRPr="00881E13">
        <w:rPr>
          <w:i/>
          <w:color w:val="000000" w:themeColor="text1"/>
        </w:rPr>
        <w:t>is</w:t>
      </w:r>
      <w:r w:rsidRPr="00881E13">
        <w:rPr>
          <w:color w:val="000000" w:themeColor="text1"/>
        </w:rPr>
        <w:t xml:space="preserve"> in the examples) is an acceptable or an unacceptable continuation of the sentence. For individuals without any language disorders, a conventional pattern of responding is to reject more (and respond more slowly to) subordinate sentences compared to domina</w:t>
      </w:r>
      <w:r w:rsidRPr="00881E13">
        <w:rPr>
          <w:color w:val="000000" w:themeColor="text1"/>
        </w:rPr>
        <w:t>nt and unambiguous sentences, with little difference between the latter two sentences (Campbell et al., 2016). Tyler and colleagues repeatedly found no age-related differences in acceptability ratings (Davis et al., 2014; Meunier et al., 2014), or response</w:t>
      </w:r>
      <w:r w:rsidRPr="00881E13">
        <w:rPr>
          <w:color w:val="000000" w:themeColor="text1"/>
        </w:rPr>
        <w:t xml:space="preserve"> times, in which the mean response time difference between the sentences requiring the most and the least </w:t>
      </w:r>
      <w:r w:rsidRPr="00881E13">
        <w:rPr>
          <w:color w:val="000000" w:themeColor="text1"/>
        </w:rPr>
        <w:lastRenderedPageBreak/>
        <w:t xml:space="preserve">syntactic processing (subordinate and unambiguous sentences) </w:t>
      </w:r>
      <w:r w:rsidRPr="00881E13">
        <w:rPr>
          <w:color w:val="000000" w:themeColor="text1"/>
        </w:rPr>
        <w:t>was</w:t>
      </w:r>
      <w:r w:rsidRPr="00881E13">
        <w:rPr>
          <w:color w:val="000000" w:themeColor="text1"/>
        </w:rPr>
        <w:t xml:space="preserve"> used (Campbell et al., 2016; Samu et al., 2017). Another line of research has measure</w:t>
      </w:r>
      <w:r w:rsidRPr="00881E13">
        <w:rPr>
          <w:color w:val="000000" w:themeColor="text1"/>
        </w:rPr>
        <w:t>d online syntactic processing with a word-monitoring task to investigate younger and older adults’ ability to develop syntactically and semantically coherent representations (Tyler et al., 2010). Participants listened to sentences and were instructed to pr</w:t>
      </w:r>
      <w:r w:rsidRPr="00881E13">
        <w:rPr>
          <w:color w:val="000000" w:themeColor="text1"/>
        </w:rPr>
        <w:t xml:space="preserve">ess a response key whenever they heard a pre-specified target word. </w:t>
      </w:r>
      <w:r w:rsidRPr="00881E13">
        <w:rPr>
          <w:color w:val="000000" w:themeColor="text1"/>
          <w:highlight w:val="white"/>
        </w:rPr>
        <w:t>Word position of the target word varied from early to late across the sentences.</w:t>
      </w:r>
      <w:r w:rsidRPr="00881E13">
        <w:rPr>
          <w:color w:val="000000" w:themeColor="text1"/>
        </w:rPr>
        <w:t xml:space="preserve"> The sentences differentially loaded on syntactic and semantic processing: </w:t>
      </w:r>
      <w:r w:rsidRPr="00881E13">
        <w:rPr>
          <w:color w:val="000000" w:themeColor="text1"/>
          <w:highlight w:val="white"/>
        </w:rPr>
        <w:t>normal prose sentences had a norm</w:t>
      </w:r>
      <w:r w:rsidRPr="00881E13">
        <w:rPr>
          <w:color w:val="000000" w:themeColor="text1"/>
          <w:highlight w:val="white"/>
        </w:rPr>
        <w:t>al syntactic, semantic and pragmatic structure; anomalous prose sentences had a correct grammatical structure but lacked sentential meaning, and randomly ordered word strings lacked grammatical and sentential meaning. Response times increased at later word</w:t>
      </w:r>
      <w:r w:rsidRPr="00881E13">
        <w:rPr>
          <w:color w:val="000000" w:themeColor="text1"/>
          <w:highlight w:val="white"/>
        </w:rPr>
        <w:t xml:space="preserve"> positions in both normal and anomalous prose. Comparing a group of young and older adults, this pattern of word position effects showed no age-related performance differences. Taken together, these results suggest that syntactic comprehension is preserved</w:t>
      </w:r>
      <w:r w:rsidRPr="00881E13">
        <w:rPr>
          <w:color w:val="000000" w:themeColor="text1"/>
          <w:highlight w:val="white"/>
        </w:rPr>
        <w:t xml:space="preserve"> in the late years of adult life. However, all these studies have placed complex syntactic structures at the forefront. Since the manipulations in these studies potentially do not exclusively investigate the contribution of syntactic processes, it is uncle</w:t>
      </w:r>
      <w:r w:rsidRPr="00881E13">
        <w:rPr>
          <w:color w:val="000000" w:themeColor="text1"/>
          <w:highlight w:val="white"/>
        </w:rPr>
        <w:t xml:space="preserve">ar to what extent the performance for processing these sentences also reflects additional (linguistic and pragmatic) comprehension mechanisms. </w:t>
      </w:r>
    </w:p>
    <w:p w14:paraId="21EBD165" w14:textId="77777777" w:rsidR="00C527BD" w:rsidRPr="00881E13" w:rsidRDefault="00F62A03">
      <w:pPr>
        <w:spacing w:after="0" w:line="480" w:lineRule="auto"/>
        <w:jc w:val="both"/>
        <w:rPr>
          <w:color w:val="000000" w:themeColor="text1"/>
        </w:rPr>
      </w:pPr>
      <w:bookmarkStart w:id="5" w:name="_3znysh7"/>
      <w:bookmarkEnd w:id="5"/>
      <w:r w:rsidRPr="00881E13">
        <w:rPr>
          <w:color w:val="000000" w:themeColor="text1"/>
          <w:highlight w:val="white"/>
        </w:rPr>
        <w:tab/>
        <w:t xml:space="preserve">Moreover, even though in a large number of studies it is concluded that syntactic comprehension performance is </w:t>
      </w:r>
      <w:r w:rsidRPr="00881E13">
        <w:rPr>
          <w:color w:val="000000" w:themeColor="text1"/>
          <w:highlight w:val="white"/>
        </w:rPr>
        <w:t>preserved in healthy ageing, there are also several studies that have found age-related syntactic comprehension decline.</w:t>
      </w:r>
      <w:r w:rsidRPr="00881E13">
        <w:rPr>
          <w:color w:val="000000" w:themeColor="text1"/>
        </w:rPr>
        <w:t xml:space="preserve"> </w:t>
      </w:r>
      <w:r w:rsidRPr="00881E13">
        <w:rPr>
          <w:color w:val="000000" w:themeColor="text1"/>
        </w:rPr>
        <w:t>Specifically, older adults tend to be less accurate</w:t>
      </w:r>
      <w:r w:rsidRPr="00881E13">
        <w:rPr>
          <w:color w:val="000000" w:themeColor="text1"/>
        </w:rPr>
        <w:t xml:space="preserve"> and slower in answering comprehension questions of syntactictically ambiguous se</w:t>
      </w:r>
      <w:r w:rsidRPr="00881E13">
        <w:rPr>
          <w:color w:val="000000" w:themeColor="text1"/>
        </w:rPr>
        <w:t xml:space="preserve">ntences (Waters &amp; Caplan, 2001 and Kemtes &amp; Kemper, 1997). </w:t>
      </w:r>
      <w:r w:rsidRPr="00881E13">
        <w:rPr>
          <w:color w:val="000000" w:themeColor="text1"/>
        </w:rPr>
        <w:t>Obler, Fein, Nicholas, &amp; Albert (1991) investigated age-related differences in the effect of syntactic complexity and semantic plausibility on sentence comprehension. Participants listened to sente</w:t>
      </w:r>
      <w:r w:rsidRPr="00881E13">
        <w:rPr>
          <w:color w:val="000000" w:themeColor="text1"/>
        </w:rPr>
        <w:t xml:space="preserve">nces that were divided into six different syntactic types (active, passive, single negative, double negative, double embedded or comparative). Accuracy showed a general age-related decline and older adults were disproportionally less accurate at the </w:t>
      </w:r>
      <w:r w:rsidRPr="00881E13">
        <w:rPr>
          <w:color w:val="000000" w:themeColor="text1"/>
        </w:rPr>
        <w:lastRenderedPageBreak/>
        <w:t>harder</w:t>
      </w:r>
      <w:r w:rsidRPr="00881E13">
        <w:rPr>
          <w:color w:val="000000" w:themeColor="text1"/>
        </w:rPr>
        <w:t xml:space="preserve"> sentence types. </w:t>
      </w:r>
      <w:r w:rsidRPr="00881E13">
        <w:rPr>
          <w:color w:val="000000" w:themeColor="text1"/>
          <w:highlight w:val="white"/>
        </w:rPr>
        <w:t xml:space="preserve">In a sentence picture matching paradigm with sentences of increasing syntactic complexity Antonenko et al. (2013) found superior syntactic performance in younger compared to older adults. </w:t>
      </w:r>
      <w:r w:rsidRPr="00881E13">
        <w:rPr>
          <w:color w:val="000000" w:themeColor="text1"/>
        </w:rPr>
        <w:t>The paradigm consisted of sentences with three diff</w:t>
      </w:r>
      <w:r w:rsidRPr="00881E13">
        <w:rPr>
          <w:color w:val="000000" w:themeColor="text1"/>
        </w:rPr>
        <w:t>erent levels of syntactic complexity. The easiest level did not have hierarchical embeddings (e.g. “</w:t>
      </w:r>
      <w:r w:rsidRPr="00881E13">
        <w:rPr>
          <w:i/>
          <w:color w:val="000000" w:themeColor="text1"/>
          <w:highlight w:val="white"/>
        </w:rPr>
        <w:t>The tiger is crying, pulling the frog, and he is gray.</w:t>
      </w:r>
      <w:r w:rsidRPr="00881E13">
        <w:rPr>
          <w:color w:val="000000" w:themeColor="text1"/>
          <w:highlight w:val="white"/>
        </w:rPr>
        <w:t>”)</w:t>
      </w:r>
      <w:r w:rsidRPr="00881E13">
        <w:rPr>
          <w:color w:val="000000" w:themeColor="text1"/>
        </w:rPr>
        <w:t>, while the other two levels included one or two subordinate clauses (e.g. “</w:t>
      </w:r>
      <w:r w:rsidRPr="00881E13">
        <w:rPr>
          <w:i/>
          <w:color w:val="000000" w:themeColor="text1"/>
          <w:highlight w:val="white"/>
        </w:rPr>
        <w:t>The tiger that is crying</w:t>
      </w:r>
      <w:r w:rsidRPr="00881E13">
        <w:rPr>
          <w:i/>
          <w:color w:val="000000" w:themeColor="text1"/>
          <w:highlight w:val="white"/>
        </w:rPr>
        <w:t xml:space="preserve"> and pulling the frog is gray.</w:t>
      </w:r>
      <w:r w:rsidRPr="00881E13">
        <w:rPr>
          <w:color w:val="000000" w:themeColor="text1"/>
        </w:rPr>
        <w:t>” and “</w:t>
      </w:r>
      <w:r w:rsidRPr="00881E13">
        <w:rPr>
          <w:i/>
          <w:color w:val="000000" w:themeColor="text1"/>
          <w:highlight w:val="white"/>
        </w:rPr>
        <w:t>The tiger that is pulling the frog that is crying is gray.”</w:t>
      </w:r>
      <w:r w:rsidRPr="00881E13">
        <w:rPr>
          <w:color w:val="000000" w:themeColor="text1"/>
          <w:highlight w:val="white"/>
        </w:rPr>
        <w:t>).</w:t>
      </w:r>
      <w:r w:rsidRPr="00881E13">
        <w:rPr>
          <w:color w:val="000000" w:themeColor="text1"/>
          <w:sz w:val="20"/>
          <w:szCs w:val="20"/>
          <w:highlight w:val="white"/>
        </w:rPr>
        <w:t xml:space="preserve"> </w:t>
      </w:r>
      <w:r w:rsidRPr="00881E13">
        <w:rPr>
          <w:color w:val="000000" w:themeColor="text1"/>
          <w:highlight w:val="white"/>
        </w:rPr>
        <w:t xml:space="preserve">A correct picture matching decision required full understanding of the sentence structure. Older </w:t>
      </w:r>
      <w:r w:rsidRPr="00881E13">
        <w:rPr>
          <w:color w:val="000000" w:themeColor="text1"/>
        </w:rPr>
        <w:t xml:space="preserve">adults were less accurate and slower than younger adults in </w:t>
      </w:r>
      <w:r w:rsidRPr="00881E13">
        <w:rPr>
          <w:color w:val="000000" w:themeColor="text1"/>
        </w:rPr>
        <w:t>the task, but the effect of syntactic complexity was not different between age groups. The behavioural results were related to brain function and structure. Syntactic abilities of young adults were associated with functional coupling in a dedicated, mainly</w:t>
      </w:r>
      <w:r w:rsidRPr="00881E13">
        <w:rPr>
          <w:color w:val="000000" w:themeColor="text1"/>
        </w:rPr>
        <w:t xml:space="preserve"> left hemispheric syntax network. In contrast, the syntax network of the older adults included additional (frontal and parietal) regions supporting working memory as well as semantic processing. Indeed, numerous functional imaging studies have shown that o</w:t>
      </w:r>
      <w:r w:rsidRPr="00881E13">
        <w:rPr>
          <w:color w:val="000000" w:themeColor="text1"/>
        </w:rPr>
        <w:t>lder adults recruit different, or additional brain regions compared to younger adults to perform certain tasks, with some research suggesting these additional activity patterns are compensatory in nature (Cabeza, Anderson, Locantore, &amp; McIntosh, 2002; Gros</w:t>
      </w:r>
      <w:r w:rsidRPr="00881E13">
        <w:rPr>
          <w:color w:val="000000" w:themeColor="text1"/>
        </w:rPr>
        <w:t>sman et al., 2002). Crucially, the finding by Antonenko et. al (2003) that syntactic ability in older adults was related to the recruitment of regions supporting working memory as well as semantic processes emphasizes the relevance of a behavioural measure</w:t>
      </w:r>
      <w:r w:rsidRPr="00881E13">
        <w:rPr>
          <w:color w:val="000000" w:themeColor="text1"/>
        </w:rPr>
        <w:t xml:space="preserve"> that isolates the syntactic component in sentence comprehension. </w:t>
      </w:r>
    </w:p>
    <w:p w14:paraId="6ECCDDC4" w14:textId="77777777" w:rsidR="00C527BD" w:rsidRPr="00881E13" w:rsidRDefault="00C527BD">
      <w:pPr>
        <w:spacing w:after="0" w:line="480" w:lineRule="auto"/>
        <w:jc w:val="both"/>
        <w:rPr>
          <w:color w:val="000000" w:themeColor="text1"/>
        </w:rPr>
      </w:pPr>
    </w:p>
    <w:p w14:paraId="44648C62" w14:textId="77777777" w:rsidR="00C527BD" w:rsidRPr="00881E13" w:rsidRDefault="00F62A03">
      <w:pPr>
        <w:spacing w:after="0" w:line="480" w:lineRule="auto"/>
        <w:jc w:val="both"/>
        <w:rPr>
          <w:i/>
          <w:color w:val="000000" w:themeColor="text1"/>
        </w:rPr>
      </w:pPr>
      <w:r w:rsidRPr="00881E13">
        <w:rPr>
          <w:i/>
          <w:color w:val="000000" w:themeColor="text1"/>
        </w:rPr>
        <w:t>The influence of semantic processing on syntactic comprehension</w:t>
      </w:r>
    </w:p>
    <w:p w14:paraId="606A5FE5" w14:textId="77777777" w:rsidR="00C527BD" w:rsidRPr="00881E13" w:rsidRDefault="00F62A03">
      <w:pPr>
        <w:spacing w:after="0" w:line="480" w:lineRule="auto"/>
        <w:jc w:val="both"/>
        <w:rPr>
          <w:color w:val="000000" w:themeColor="text1"/>
        </w:rPr>
      </w:pPr>
      <w:bookmarkStart w:id="6" w:name="_2et92p0"/>
      <w:bookmarkEnd w:id="6"/>
      <w:r w:rsidRPr="00881E13">
        <w:rPr>
          <w:color w:val="000000" w:themeColor="text1"/>
        </w:rPr>
        <w:t>Syntactic comprehension is strongly influenced by semantic information. However, there exists debate with respect to the tim</w:t>
      </w:r>
      <w:r w:rsidRPr="00881E13">
        <w:rPr>
          <w:color w:val="000000" w:themeColor="text1"/>
        </w:rPr>
        <w:t>e course within which the integration of syntactic and semantic information takes place. Serial syntax-first models assume the language processing system initially constructs a simple syntactic structure independent of lexical-semantic information and sema</w:t>
      </w:r>
      <w:r w:rsidRPr="00881E13">
        <w:rPr>
          <w:color w:val="000000" w:themeColor="text1"/>
        </w:rPr>
        <w:t>ntic aspects are integrated at a later stage (Frazier &amp; Fodor, 1978; Kimball, 1973). In contrast, interactive-</w:t>
      </w:r>
      <w:r w:rsidRPr="00881E13">
        <w:rPr>
          <w:color w:val="000000" w:themeColor="text1"/>
        </w:rPr>
        <w:lastRenderedPageBreak/>
        <w:t>constraint models assume syntactic and semantic processes interact at any time (Marslen-Wilson &amp; Tyler, 1980; Taraban &amp; Mcclelland, 1988). A third</w:t>
      </w:r>
      <w:r w:rsidRPr="00881E13">
        <w:rPr>
          <w:color w:val="000000" w:themeColor="text1"/>
        </w:rPr>
        <w:t xml:space="preserve"> approach, the neurocognitive model of auditory sentence processing (Friederici, 2002) argues that autonomous and interactive processes coexist, but describe different processing phases during language comprehension.</w:t>
      </w:r>
    </w:p>
    <w:p w14:paraId="6BEDBB4A" w14:textId="77777777" w:rsidR="00C527BD" w:rsidRPr="00881E13" w:rsidRDefault="00F62A03">
      <w:pPr>
        <w:spacing w:after="0" w:line="480" w:lineRule="auto"/>
        <w:ind w:firstLine="720"/>
        <w:jc w:val="both"/>
        <w:rPr>
          <w:color w:val="000000" w:themeColor="text1"/>
        </w:rPr>
      </w:pPr>
      <w:r w:rsidRPr="00881E13">
        <w:rPr>
          <w:color w:val="000000" w:themeColor="text1"/>
        </w:rPr>
        <w:t>Some research suggests that the interpl</w:t>
      </w:r>
      <w:r w:rsidRPr="00881E13">
        <w:rPr>
          <w:color w:val="000000" w:themeColor="text1"/>
        </w:rPr>
        <w:t>ay between syntax and semantics changes with age.</w:t>
      </w:r>
      <w:bookmarkStart w:id="7" w:name="_tyjcwt"/>
      <w:bookmarkEnd w:id="7"/>
      <w:r w:rsidRPr="00881E13">
        <w:rPr>
          <w:color w:val="000000" w:themeColor="text1"/>
        </w:rPr>
        <w:t xml:space="preserve"> Specifically, older adults rely on morpho-syntactic information to a lesser degree than young adults when other cues for sentence interpretation are available (Bates, Friederici, &amp; Wulfeck, 1987). For examp</w:t>
      </w:r>
      <w:r w:rsidRPr="00881E13">
        <w:rPr>
          <w:color w:val="000000" w:themeColor="text1"/>
        </w:rPr>
        <w:t>le, Obler et al. (1991; mentioned above) did not only investigate age-related decline in processing syntactic complexity, they also investigated whether semantic information can aid in processing syntactically complex sentences. Sentences were either seman</w:t>
      </w:r>
      <w:r w:rsidRPr="00881E13">
        <w:rPr>
          <w:color w:val="000000" w:themeColor="text1"/>
        </w:rPr>
        <w:t xml:space="preserve">tically plausible or implausible. Older adults were disproportionately less accurate in acceptability judgements for more </w:t>
      </w:r>
      <w:r w:rsidRPr="00881E13">
        <w:rPr>
          <w:color w:val="000000" w:themeColor="text1"/>
        </w:rPr>
        <w:t xml:space="preserve">syntactically </w:t>
      </w:r>
      <w:r w:rsidRPr="00881E13">
        <w:rPr>
          <w:color w:val="000000" w:themeColor="text1"/>
        </w:rPr>
        <w:t xml:space="preserve">complex sentence types but also for implausible sentences. </w:t>
      </w:r>
      <w:r w:rsidRPr="00881E13">
        <w:rPr>
          <w:color w:val="000000" w:themeColor="text1"/>
        </w:rPr>
        <w:t>The authors</w:t>
      </w:r>
      <w:r w:rsidRPr="00881E13">
        <w:rPr>
          <w:color w:val="000000" w:themeColor="text1"/>
        </w:rPr>
        <w:t xml:space="preserve"> </w:t>
      </w:r>
      <w:r w:rsidRPr="00881E13">
        <w:rPr>
          <w:color w:val="000000" w:themeColor="text1"/>
        </w:rPr>
        <w:t>therefore suggested that older adults come to rel</w:t>
      </w:r>
      <w:r w:rsidRPr="00881E13">
        <w:rPr>
          <w:color w:val="000000" w:themeColor="text1"/>
        </w:rPr>
        <w:t>y more on processing strategies that stress the plausibility of the semantics of the sentences in terms of their world knowledge rather than on a strict decoding of the syntactic structure.</w:t>
      </w:r>
      <w:r w:rsidRPr="00881E13">
        <w:rPr>
          <w:color w:val="000000" w:themeColor="text1"/>
        </w:rPr>
        <w:t xml:space="preserve"> These results are in line with more general findings suggesting th</w:t>
      </w:r>
      <w:r w:rsidRPr="00881E13">
        <w:rPr>
          <w:color w:val="000000" w:themeColor="text1"/>
        </w:rPr>
        <w:t>at older adults increasingly rely on semantics and domain knowledge in auditory sentence processing and reading comprehension (Wingfield et al., 1994; Wingfield, 1996 and Miller et al., 2004)</w:t>
      </w:r>
      <w:r w:rsidRPr="00881E13">
        <w:rPr>
          <w:i/>
          <w:color w:val="000000" w:themeColor="text1"/>
        </w:rPr>
        <w:t xml:space="preserve"> </w:t>
      </w:r>
      <w:r w:rsidRPr="00881E13">
        <w:rPr>
          <w:color w:val="000000" w:themeColor="text1"/>
        </w:rPr>
        <w:t xml:space="preserve">as well as in other domains, such as memory (e.g. </w:t>
      </w:r>
      <w:r w:rsidRPr="00881E13">
        <w:rPr>
          <w:color w:val="000000" w:themeColor="text1"/>
        </w:rPr>
        <w:fldChar w:fldCharType="begin"/>
      </w:r>
      <w:r w:rsidRPr="00881E13">
        <w:rPr>
          <w:color w:val="000000" w:themeColor="text1"/>
        </w:rPr>
        <w:instrText>ADDIN CSL_CITA</w:instrText>
      </w:r>
      <w:r w:rsidRPr="00881E13">
        <w:rPr>
          <w:color w:val="000000" w:themeColor="text1"/>
        </w:rPr>
        <w:instrText>TION { "citationItems" : [ { "id" : "ITEM-1", "itemData" : { "DOI" : "10.1037/0882-7974.20.4.718", "ISBN" : "0882-7974", "ISSN" : "08827974", "PMID" : "16420146", "abstract" : "The present study examined how younger and older adults remember price informat</w:instrText>
      </w:r>
      <w:r w:rsidRPr="00881E13">
        <w:rPr>
          <w:color w:val="000000" w:themeColor="text1"/>
        </w:rPr>
        <w:instrText>ion. Participants studied grocery items that were priced at market value or were well above or below market value. Although younger adults displayed better recall performance for unrealistic prices than older adults, there was no age difference for realist</w:instrText>
      </w:r>
      <w:r w:rsidRPr="00881E13">
        <w:rPr>
          <w:color w:val="000000" w:themeColor="text1"/>
        </w:rPr>
        <w:instrText>ic prices, and both groups were equally accurate at remembering the general price range of the items. The results suggest that when older adults can rely on prior knowledge and schematic support, and tasks involve naturalistic materials, memory for associa</w:instrText>
      </w:r>
      <w:r w:rsidRPr="00881E13">
        <w:rPr>
          <w:color w:val="000000" w:themeColor="text1"/>
        </w:rPr>
        <w:instrText>tive information can be as good as that of younger adults.", "author" : [ { "dropping-particle" : "", "family" : "Castel", "given" : "Alan D.", "non-dropping-particle" : "", "parse-names" : false, "suffix" : "" } ], "container-title" : "Psychology and Agin</w:instrText>
      </w:r>
      <w:r w:rsidRPr="00881E13">
        <w:rPr>
          <w:color w:val="000000" w:themeColor="text1"/>
        </w:rPr>
        <w:instrText>g", "id" : "ITEM-1", "issued" : { "date-parts" : [ [ "2005" ] ] }, "title" : "Memory for grocery prices in younger and older adults: The role of schematic support", "type" : "article-journal" }, "uris" : [ "http://www.mendeley.com/documents/?uuid=5e193335-</w:instrText>
      </w:r>
      <w:r w:rsidRPr="00881E13">
        <w:rPr>
          <w:color w:val="000000" w:themeColor="text1"/>
        </w:rPr>
        <w:instrText>2d95-3dd6-904f-b7852e50b740" ] }, { "id" : "ITEM-2", "itemData" : { "DOI" : "10.1037/0882-7974.21.4.826", "ISBN" : "1939149808827974", "ISSN" : "08827974", "PMID" : "17201503", "abstract" : "We investigated the effect of age and time of testing on the abil</w:instrText>
      </w:r>
      <w:r w:rsidRPr="00881E13">
        <w:rPr>
          <w:color w:val="000000" w:themeColor="text1"/>
        </w:rPr>
        <w:instrText>ity to control attention, and addressed the possibility that older adults\u2019 susceptibility to distraction may sometimes facilitate performance on a later cognitive task. Using a modification of Rees et al. (1999), participants made same/different judge</w:instrText>
      </w:r>
      <w:r w:rsidRPr="00881E13">
        <w:rPr>
          <w:color w:val="000000" w:themeColor="text1"/>
        </w:rPr>
        <w:instrText>ments on line-drawings superimposed with task-irrelevant letter strings. Memory for the distractors was subsequently tested using an implicit memory task. Both older and younger adults demonstrated greater memory for distractors at nonoptimal than at optim</w:instrText>
      </w:r>
      <w:r w:rsidRPr="00881E13">
        <w:rPr>
          <w:color w:val="000000" w:themeColor="text1"/>
        </w:rPr>
        <w:instrText>al times of day; however, older adults showed considerably better memory for the distractors than did younger adults.", "author" : [ { "dropping-particle" : "", "family" : "Rowe", "given" : "Gillian", "non-dropping-particle" : "", "parse-names" : false, "s</w:instrText>
      </w:r>
      <w:r w:rsidRPr="00881E13">
        <w:rPr>
          <w:color w:val="000000" w:themeColor="text1"/>
        </w:rPr>
        <w:instrText>uffix" : "" }, { "dropping-particle" : "", "family" : "Valderrama", "given" : "Steven", "non-dropping-particle" : "", "parse-names" : false, "suffix" : "" }, { "dropping-particle" : "", "family" : "Hasher", "given" : "Lynn", "non-dropping-particle" : "", "</w:instrText>
      </w:r>
      <w:r w:rsidRPr="00881E13">
        <w:rPr>
          <w:color w:val="000000" w:themeColor="text1"/>
        </w:rPr>
        <w:instrText>parse-names" : false, "suffix" : "" }, { "dropping-particle" : "", "family" : "Lenartowicz", "given" : "Agatha", "non-dropping-particle" : "", "parse-names" : false, "suffix" : "" } ], "container-title" : "Psychology and Aging", "id" : "ITEM-2", "issued" :</w:instrText>
      </w:r>
      <w:r w:rsidRPr="00881E13">
        <w:rPr>
          <w:color w:val="000000" w:themeColor="text1"/>
        </w:rPr>
        <w:instrText xml:space="preserve"> { "date-parts" : [ [ "2006" ] ] }, "title" : "Attentional disregulation: A benefit for implicit memory", "type" : "article-journal" }, "uris" : [ "http://www.mendeley.com/documents/?uuid=4c6ed594-5a0a-3480-af11-1d08b46b69f7" ] } ], "mendeley" : { "formatt</w:instrText>
      </w:r>
      <w:r w:rsidRPr="00881E13">
        <w:rPr>
          <w:color w:val="000000" w:themeColor="text1"/>
        </w:rPr>
        <w:instrText>edCitation" : "(Castel, 2005; Rowe, Valderrama, Hasher, &amp; Lenartowicz, 2006)", "manualFormatting" : "Castel, 2005; Rowe, Valderrama, Hasher, &amp; Lenartowicz, 2006)", "plainTextFormattedCitation" : "(Castel, 2005; Rowe, Valderrama, Hasher, &amp; Lenartowicz, 2006</w:instrText>
      </w:r>
      <w:r w:rsidRPr="00881E13">
        <w:rPr>
          <w:color w:val="000000" w:themeColor="text1"/>
        </w:rPr>
        <w:instrText>)", "previouslyFormattedCitation" : "(Castel, 2005; Rowe, Valderrama, Hasher, &amp; Lenartowicz, 2006)" }, "properties" : {  }, "schema" : "https://github.com/citation-style-language/schema/raw/master/csl-citation.json" }</w:instrText>
      </w:r>
      <w:r w:rsidRPr="00881E13">
        <w:rPr>
          <w:color w:val="000000" w:themeColor="text1"/>
        </w:rPr>
        <w:fldChar w:fldCharType="separate"/>
      </w:r>
      <w:bookmarkStart w:id="8" w:name="__Fieldmark__170_269149817"/>
      <w:r w:rsidRPr="00881E13">
        <w:rPr>
          <w:color w:val="000000" w:themeColor="text1"/>
        </w:rPr>
        <w:t>Castel, 2005; Rowe, Valderrama, Hasher,</w:t>
      </w:r>
      <w:r w:rsidRPr="00881E13">
        <w:rPr>
          <w:color w:val="000000" w:themeColor="text1"/>
        </w:rPr>
        <w:t xml:space="preserve"> &amp; Lenartowicz, 2006)</w:t>
      </w:r>
      <w:r w:rsidRPr="00881E13">
        <w:rPr>
          <w:color w:val="000000" w:themeColor="text1"/>
        </w:rPr>
        <w:fldChar w:fldCharType="end"/>
      </w:r>
      <w:bookmarkEnd w:id="8"/>
      <w:r w:rsidRPr="00881E13">
        <w:rPr>
          <w:color w:val="000000" w:themeColor="text1"/>
        </w:rPr>
        <w:t>.</w:t>
      </w:r>
      <w:r w:rsidRPr="00881E13">
        <w:rPr>
          <w:i/>
          <w:color w:val="000000" w:themeColor="text1"/>
        </w:rPr>
        <w:t xml:space="preserve">  </w:t>
      </w:r>
      <w:r w:rsidRPr="00881E13">
        <w:rPr>
          <w:color w:val="000000" w:themeColor="text1"/>
        </w:rPr>
        <w:t xml:space="preserve">In sum, previous findings suggest non-syntactic components such as semantics and pragmatics facilitate syntactic comprehension and the contextual information in sentence comprehension becomes more important with age.  </w:t>
      </w:r>
    </w:p>
    <w:p w14:paraId="1A3703B1" w14:textId="77777777" w:rsidR="00C527BD" w:rsidRPr="00881E13" w:rsidRDefault="00C527BD">
      <w:pPr>
        <w:spacing w:after="0" w:line="480" w:lineRule="auto"/>
        <w:jc w:val="both"/>
        <w:rPr>
          <w:i/>
          <w:color w:val="000000" w:themeColor="text1"/>
        </w:rPr>
      </w:pPr>
    </w:p>
    <w:p w14:paraId="4B954FE1" w14:textId="77777777" w:rsidR="00C527BD" w:rsidRPr="00881E13" w:rsidRDefault="00F62A03">
      <w:pPr>
        <w:spacing w:after="0" w:line="480" w:lineRule="auto"/>
        <w:jc w:val="both"/>
        <w:rPr>
          <w:i/>
          <w:color w:val="000000" w:themeColor="text1"/>
        </w:rPr>
      </w:pPr>
      <w:r w:rsidRPr="00881E13">
        <w:rPr>
          <w:i/>
          <w:color w:val="000000" w:themeColor="text1"/>
        </w:rPr>
        <w:t>The moder</w:t>
      </w:r>
      <w:r w:rsidRPr="00881E13">
        <w:rPr>
          <w:i/>
          <w:color w:val="000000" w:themeColor="text1"/>
        </w:rPr>
        <w:t xml:space="preserve">ating effect of individual differences </w:t>
      </w:r>
    </w:p>
    <w:p w14:paraId="3A263584" w14:textId="77777777" w:rsidR="00C527BD" w:rsidRPr="00881E13" w:rsidRDefault="00F62A03">
      <w:pPr>
        <w:spacing w:after="0" w:line="480" w:lineRule="auto"/>
        <w:jc w:val="both"/>
        <w:rPr>
          <w:color w:val="000000" w:themeColor="text1"/>
        </w:rPr>
      </w:pPr>
      <w:r w:rsidRPr="00881E13">
        <w:rPr>
          <w:color w:val="000000" w:themeColor="text1"/>
        </w:rPr>
        <w:t>Although there exists a general picture of the cognitive decline in healthy aging, there is also a large amount of individual variability. In fact, the heterogeneity in performance tends to increase with age (Stones,</w:t>
      </w:r>
      <w:r w:rsidRPr="00881E13">
        <w:rPr>
          <w:color w:val="000000" w:themeColor="text1"/>
        </w:rPr>
        <w:t xml:space="preserve"> Kozma &amp; Hanna, 1990). As comprehensibly described in a review by  Peelle (2019a), an </w:t>
      </w:r>
      <w:r w:rsidRPr="00881E13">
        <w:rPr>
          <w:color w:val="000000" w:themeColor="text1"/>
        </w:rPr>
        <w:lastRenderedPageBreak/>
        <w:t xml:space="preserve">individual’s performance on a language task is not only determined by the task requirements, but also by the processing resources available to that individual. The level </w:t>
      </w:r>
      <w:r w:rsidRPr="00881E13">
        <w:rPr>
          <w:color w:val="000000" w:themeColor="text1"/>
        </w:rPr>
        <w:t>of resources available varies widely in older adults, with processing efficiency being determined by the person’s working memory, attention and processing speed abilities, but also by neuroanatomical features (Peelle, 2019). Neuroanatomical features in tur</w:t>
      </w:r>
      <w:r w:rsidRPr="00881E13">
        <w:rPr>
          <w:color w:val="000000" w:themeColor="text1"/>
        </w:rPr>
        <w:t xml:space="preserve">n are related not only to the person’s chronological age, but also for example to the person’s aerobic fitness level </w:t>
      </w:r>
      <w:r w:rsidRPr="00881E13">
        <w:rPr>
          <w:color w:val="000000" w:themeColor="text1"/>
        </w:rPr>
        <w:fldChar w:fldCharType="begin"/>
      </w:r>
      <w:r w:rsidRPr="00881E13">
        <w:rPr>
          <w:color w:val="000000" w:themeColor="text1"/>
        </w:rPr>
        <w:instrText>ADDIN CSL_CITATION { "citationItems" : [ { "id" : "ITEM-1", "itemData" : { "DOI" : "10.1038/nrn2298", "ISBN" : "1471-003X U6 - ctx_ver=Z39.</w:instrText>
      </w:r>
      <w:r w:rsidRPr="00881E13">
        <w:rPr>
          <w:color w:val="000000" w:themeColor="text1"/>
        </w:rPr>
        <w:instrText>88-2004&amp;ctx_enc=info%3Aofi%2Fenc%3AUTF-8&amp;rfr_id=info:sid/summon.serialssolutions.com&amp;rft_val_fmt=info:ofi/fmt:kev:mtx:journal&amp;rft.genre=article&amp;rft.atitle=Be+smart%2C+exercise+your+heart%3A+exercise+effects+on+brain+and+cognition&amp;rft.jtitle=Nature+Reviews+</w:instrText>
      </w:r>
      <w:r w:rsidRPr="00881E13">
        <w:rPr>
          <w:color w:val="000000" w:themeColor="text1"/>
        </w:rPr>
        <w:instrText>Neuroscience&amp;rft.au=Erickson%2C+Kirk+I&amp;rft.au=Kramer%2C+Arthur+F&amp;rft.date=2008-01-01&amp;rft.pub=Nature+Publishing+Group&amp;rft.issn=1471-003X&amp;rft.volume=9&amp;rft.issue=1&amp;rft.spage=58&amp;rft.epage=65&amp;rft_id=info:doi/10.1038%2Fnrn2", "ISSN" : "1471-003X", "PMID" : "1809</w:instrText>
      </w:r>
      <w:r w:rsidRPr="00881E13">
        <w:rPr>
          <w:color w:val="000000" w:themeColor="text1"/>
        </w:rPr>
        <w:instrText>4706", "abstract" : "An emerging body of multidisciplinary literature has documented the beneficial influence of physical activity engendered through aerobic exercise on selective aspects of brain function. Human and non-human animal studies have shown tha</w:instrText>
      </w:r>
      <w:r w:rsidRPr="00881E13">
        <w:rPr>
          <w:color w:val="000000" w:themeColor="text1"/>
        </w:rPr>
        <w:instrText>t aerobic exercise can improve a number of aspects of cognition and performance. Lack of physical activity, particularly among children in the developed world, is one of the major causes of obesity. Exercise might not only help to improve their physical he</w:instrText>
      </w:r>
      <w:r w:rsidRPr="00881E13">
        <w:rPr>
          <w:color w:val="000000" w:themeColor="text1"/>
        </w:rPr>
        <w:instrText>alth, but might also improve their academic performance. This article examines the positive effects of aerobic physical activity on cognition and brain function, at the molecular, cellular, systems and behavioural levels. A growing number of studies suppor</w:instrText>
      </w:r>
      <w:r w:rsidRPr="00881E13">
        <w:rPr>
          <w:color w:val="000000" w:themeColor="text1"/>
        </w:rPr>
        <w:instrText>t the idea that physical exercise is a lifestyle factor that might lead to increased physical and mental health throughout life.", "author" : [ { "dropping-particle" : "", "family" : "Hillman", "given" : "Charles H", "non-dropping-particle" : "", "parse-na</w:instrText>
      </w:r>
      <w:r w:rsidRPr="00881E13">
        <w:rPr>
          <w:color w:val="000000" w:themeColor="text1"/>
        </w:rPr>
        <w:instrText>mes" : false, "suffix" : "" }, { "dropping-particle" : "", "family" : "Erickson", "given" : "Kirk I", "non-dropping-particle" : "", "parse-names" : false, "suffix" : "" }, { "dropping-particle" : "", "family" : "Kramer", "given" : "Arthur F", "non-dropping</w:instrText>
      </w:r>
      <w:r w:rsidRPr="00881E13">
        <w:rPr>
          <w:color w:val="000000" w:themeColor="text1"/>
        </w:rPr>
        <w:instrText>-particle" : "", "parse-names" : false, "suffix" : "" } ], "container-title" : "Nature Reviews Neuroscience", "id" : "ITEM-1", "issue" : "1", "issued" : { "date-parts" : [ [ "2008" ] ] }, "page" : "58", "title" : "Be smart, exercise your heart: exercise ef</w:instrText>
      </w:r>
      <w:r w:rsidRPr="00881E13">
        <w:rPr>
          <w:color w:val="000000" w:themeColor="text1"/>
        </w:rPr>
        <w:instrText>fects on brain and cognition.(SCIENCE AND SOCIETY)(Report)", "type" : "article-journal", "volume" : "9" }, "uris" : [ "http://www.mendeley.com/documents/?uuid=88d9c759-b547-406b-8795-7c33271e99a4" ] }, { "id" : "ITEM-2", "itemData" : { "DOI" : "10.1113/JP2</w:instrText>
      </w:r>
      <w:r w:rsidRPr="00881E13">
        <w:rPr>
          <w:color w:val="000000" w:themeColor="text1"/>
        </w:rPr>
        <w:instrText>77071", "ISBN" : "00223751 (ISSN)", "ISSN" : "00223751", "PMID" : "30422311", "abstract" : "This brief review focuses on the relationships and interactions between human ageing, exercise and physiological function. It explores the importance of the selecti</w:instrText>
      </w:r>
      <w:r w:rsidRPr="00881E13">
        <w:rPr>
          <w:color w:val="000000" w:themeColor="text1"/>
        </w:rPr>
        <w:instrText>on of participants for ageing research, the strengths and deficiencies of both cross-sectional and longitudinal studies and the complexities involved in understanding time-dependent, lifelong physiological processes. As being physically active is crucial t</w:instrText>
      </w:r>
      <w:r w:rsidRPr="00881E13">
        <w:rPr>
          <w:color w:val="000000" w:themeColor="text1"/>
        </w:rPr>
        <w:instrText>o fostering healthy ageing, it is essential that participants in health and ageing research are defined in terms of their physical activity / exercise status as well as other lifestyle factors. Comparisons of exercisers with non-exercisers has suggested th</w:instrText>
      </w:r>
      <w:r w:rsidRPr="00881E13">
        <w:rPr>
          <w:color w:val="000000" w:themeColor="text1"/>
        </w:rPr>
        <w:instrText>at there is a mosaic of regulation of ageing both within and across physiological systems. We suggest that four broad categories exist which encompass this regulation. These are i) systems and indices that are age-dependent, but activity independent; ii) s</w:instrText>
      </w:r>
      <w:r w:rsidRPr="00881E13">
        <w:rPr>
          <w:color w:val="000000" w:themeColor="text1"/>
        </w:rPr>
        <w:instrText>ystems that are age-dependent, but also malleable by exercise; iii) systems that are not age affected but are altered by exercise and iv) systems that are neither age nor activity dependent. We briefly explore the concept of a mosaic of regulation in a sel</w:instrText>
      </w:r>
      <w:r w:rsidRPr="00881E13">
        <w:rPr>
          <w:color w:val="000000" w:themeColor="text1"/>
        </w:rPr>
        <w:instrText>ection of physiological systems that include skeletal muscle, the immune and endocrine systems and cognitive function and how these categories fit within the broad framework of understanding the physiology of human ageing. Schematic to depict how healthy o</w:instrText>
      </w:r>
      <w:r w:rsidRPr="00881E13">
        <w:rPr>
          <w:color w:val="000000" w:themeColor="text1"/>
        </w:rPr>
        <w:instrText>r diseased ageing phenotypes are the product of the interaction and regulation of physiological systems that can broadly be grouped into 4 categories on the basis of their malleability or otherwise to exercise and to the ageing process. This article is pro</w:instrText>
      </w:r>
      <w:r w:rsidRPr="00881E13">
        <w:rPr>
          <w:color w:val="000000" w:themeColor="text1"/>
        </w:rPr>
        <w:instrText>tected by copyright. All rights reserved.", "author" : [ { "dropping-particle" : "", "family" : "Lazarus", "given" : "Norman R.", "non-dropping-particle" : "", "parse-names" : false, "suffix" : "" }, { "dropping-particle" : "", "family" : "Lord", "given" :</w:instrText>
      </w:r>
      <w:r w:rsidRPr="00881E13">
        <w:rPr>
          <w:color w:val="000000" w:themeColor="text1"/>
        </w:rPr>
        <w:instrText xml:space="preserve"> "Janet M.", "non-dropping-particle" : "", "parse-names" : false, "suffix" : "" }, { "dropping-particle" : "", "family" : "Harridge", "given" : "Stephen D.R.", "non-dropping-particle" : "", "parse-names" : false, "suffix" : "" } ], "container-title" : "The</w:instrText>
      </w:r>
      <w:r w:rsidRPr="00881E13">
        <w:rPr>
          <w:color w:val="000000" w:themeColor="text1"/>
        </w:rPr>
        <w:instrText xml:space="preserve"> Journal of Physiology", "id" : "ITEM-2", "issued" : { "date-parts" : [ [ "2018" ] ] }, "title" : "The relationships and interactions between age, exercise and physiological function", "type" : "article-journal" }, "uris" : [ "http://www.mendeley.com/docum</w:instrText>
      </w:r>
      <w:r w:rsidRPr="00881E13">
        <w:rPr>
          <w:color w:val="000000" w:themeColor="text1"/>
        </w:rPr>
        <w:instrText>ents/?uuid=93f698ef-659a-34d3-8914-47357b3b5fcd" ] } ], "mendeley" : { "formattedCitation" : "(Hillman, Erickson, &amp; Kramer, 2008; Lazarus, Lord, &amp; Harridge, 2018)", "plainTextFormattedCitation" : "(Hillman, Erickson, &amp; Kramer, 2008; Lazarus, Lord, &amp; Harrid</w:instrText>
      </w:r>
      <w:r w:rsidRPr="00881E13">
        <w:rPr>
          <w:color w:val="000000" w:themeColor="text1"/>
        </w:rPr>
        <w:instrText>ge, 2018)", "previouslyFormattedCitation" : "(Hillman, Erickson, &amp; Kramer, 2008; Lazarus, Lord, &amp; Harridge, 2018)" }, "properties" : {  }, "schema" : "https://github.com/citation-style-language/schema/raw/master/csl-citation.json" }</w:instrText>
      </w:r>
      <w:r w:rsidRPr="00881E13">
        <w:rPr>
          <w:color w:val="000000" w:themeColor="text1"/>
        </w:rPr>
        <w:fldChar w:fldCharType="separate"/>
      </w:r>
      <w:bookmarkStart w:id="9" w:name="__Fieldmark__223_269149817"/>
      <w:r w:rsidRPr="00881E13">
        <w:rPr>
          <w:color w:val="000000" w:themeColor="text1"/>
        </w:rPr>
        <w:t>(Hillman, Erickson, &amp; Kr</w:t>
      </w:r>
      <w:r w:rsidRPr="00881E13">
        <w:rPr>
          <w:color w:val="000000" w:themeColor="text1"/>
        </w:rPr>
        <w:t>amer, 2008; Lazarus, Lord, &amp; Harridge, 2018)</w:t>
      </w:r>
      <w:r w:rsidRPr="00881E13">
        <w:rPr>
          <w:color w:val="000000" w:themeColor="text1"/>
        </w:rPr>
        <w:fldChar w:fldCharType="end"/>
      </w:r>
      <w:bookmarkEnd w:id="9"/>
      <w:r w:rsidRPr="00881E13">
        <w:rPr>
          <w:color w:val="000000" w:themeColor="text1"/>
        </w:rPr>
        <w:t>. Understanding what accounts for inter-individual variability in age-related decline in cognitive tasks is therefore an important issue in aging research.</w:t>
      </w:r>
    </w:p>
    <w:p w14:paraId="66DFED6E" w14:textId="77777777" w:rsidR="00C527BD" w:rsidRPr="00881E13" w:rsidRDefault="00F62A03">
      <w:pPr>
        <w:spacing w:after="0" w:line="480" w:lineRule="auto"/>
        <w:ind w:firstLine="720"/>
        <w:jc w:val="both"/>
        <w:rPr>
          <w:color w:val="000000" w:themeColor="text1"/>
        </w:rPr>
      </w:pPr>
      <w:bookmarkStart w:id="10" w:name="_3dy6vkm"/>
      <w:bookmarkEnd w:id="10"/>
      <w:r w:rsidRPr="00881E13">
        <w:rPr>
          <w:color w:val="000000" w:themeColor="text1"/>
        </w:rPr>
        <w:t>It is well known that aging is associated with declin</w:t>
      </w:r>
      <w:r w:rsidRPr="00881E13">
        <w:rPr>
          <w:color w:val="000000" w:themeColor="text1"/>
        </w:rPr>
        <w:t>e in working memory and processing speed (Waters &amp; Caplan, 2007); both are known also to contribute to language comprehension (Just &amp; Carpenter, 1992; Salthouse, 1996). A study by Wingfield, Peelle &amp; Grossman (2003) on the effects of speech rate and syntac</w:t>
      </w:r>
      <w:r w:rsidRPr="00881E13">
        <w:rPr>
          <w:color w:val="000000" w:themeColor="text1"/>
        </w:rPr>
        <w:t>tic complexity in young and older adults established the moderating influence of processing speed on age differences in sentence comprehension. In this experiment, a group of younger and older adults heard short sentences that differed in syntactic complex</w:t>
      </w:r>
      <w:r w:rsidRPr="00881E13">
        <w:rPr>
          <w:color w:val="000000" w:themeColor="text1"/>
        </w:rPr>
        <w:t>ity by using subject relative clauses (“</w:t>
      </w:r>
      <w:r w:rsidRPr="00881E13">
        <w:rPr>
          <w:i/>
          <w:color w:val="000000" w:themeColor="text1"/>
        </w:rPr>
        <w:t>Men that assist women are helpful</w:t>
      </w:r>
      <w:r w:rsidRPr="00881E13">
        <w:rPr>
          <w:color w:val="000000" w:themeColor="text1"/>
        </w:rPr>
        <w:t>”) and object relative centre embedded clauses (“</w:t>
      </w:r>
      <w:r w:rsidRPr="00881E13">
        <w:rPr>
          <w:i/>
          <w:color w:val="000000" w:themeColor="text1"/>
        </w:rPr>
        <w:t>Women that men assist are helpful</w:t>
      </w:r>
      <w:r w:rsidRPr="00881E13">
        <w:rPr>
          <w:color w:val="000000" w:themeColor="text1"/>
        </w:rPr>
        <w:t>”). Furthermore, speech rate was time compressed to 80%, 65%, 50% or 35% of the original speaking tim</w:t>
      </w:r>
      <w:r w:rsidRPr="00881E13">
        <w:rPr>
          <w:color w:val="000000" w:themeColor="text1"/>
        </w:rPr>
        <w:t>e, varying the processing challenge. Participants were asked to indicate whether the action was performed by either a male or female character. Accuracy was lower for the more complex object-relative clause sentences than the easier subject-relative senten</w:t>
      </w:r>
      <w:r w:rsidRPr="00881E13">
        <w:rPr>
          <w:color w:val="000000" w:themeColor="text1"/>
        </w:rPr>
        <w:t>ces for both age groups, with older adults showing disproportionally poorer comprehension accuracy only at accelerated speech rates. While older adults were slower than younger adults at all speech rates, older adults had disproportionately longer response</w:t>
      </w:r>
      <w:r w:rsidRPr="00881E13">
        <w:rPr>
          <w:color w:val="000000" w:themeColor="text1"/>
        </w:rPr>
        <w:t xml:space="preserve"> times for accelerated speech rates and more complex syntactic structures. In a similar vein, a number of studies have demonstrated that the influence of working memory on sentence processing is larger among older compared to younger adults. Payne et al. (</w:t>
      </w:r>
      <w:r w:rsidRPr="00881E13">
        <w:rPr>
          <w:color w:val="000000" w:themeColor="text1"/>
        </w:rPr>
        <w:t xml:space="preserve">2014) found that age differences in relative clause comprehension were largely modulated by individual differences in working memory and that this influence was exaggerated </w:t>
      </w:r>
      <w:r w:rsidRPr="00881E13">
        <w:rPr>
          <w:color w:val="000000" w:themeColor="text1"/>
        </w:rPr>
        <w:lastRenderedPageBreak/>
        <w:t>among older adults. Specifically, during comprehension of sentences introducing a t</w:t>
      </w:r>
      <w:r w:rsidRPr="00881E13">
        <w:rPr>
          <w:color w:val="000000" w:themeColor="text1"/>
        </w:rPr>
        <w:t>emporary syntactic attachment ambiguity (e.g. “</w:t>
      </w:r>
      <w:r w:rsidRPr="00881E13">
        <w:rPr>
          <w:i/>
          <w:color w:val="000000" w:themeColor="text1"/>
        </w:rPr>
        <w:t>The son of the princess who scratched himself/herself in public was humiliated”</w:t>
      </w:r>
      <w:r w:rsidRPr="00881E13">
        <w:rPr>
          <w:color w:val="000000" w:themeColor="text1"/>
        </w:rPr>
        <w:t>), poorer working memory in older adults was associated with increased processing time in sentences in which the reflexive pronoun</w:t>
      </w:r>
      <w:r w:rsidRPr="00881E13">
        <w:rPr>
          <w:color w:val="000000" w:themeColor="text1"/>
        </w:rPr>
        <w:t xml:space="preserve"> referred to the object of the modifying prepositional phrase (</w:t>
      </w:r>
      <w:r w:rsidRPr="00881E13">
        <w:rPr>
          <w:i/>
          <w:color w:val="000000" w:themeColor="text1"/>
        </w:rPr>
        <w:t>herself, the princess</w:t>
      </w:r>
      <w:r w:rsidRPr="00881E13">
        <w:rPr>
          <w:color w:val="000000" w:themeColor="text1"/>
        </w:rPr>
        <w:t xml:space="preserve">). Payne et al. (2014) suggest that with increasing age, attentional control resources in working memory are recruited at progressively lower levels of difficulty in order </w:t>
      </w:r>
      <w:r w:rsidRPr="00881E13">
        <w:rPr>
          <w:color w:val="000000" w:themeColor="text1"/>
        </w:rPr>
        <w:t xml:space="preserve">to maintain comprehension. These findings illustrate the importance of investigating how individual differences in working memory and processing speed contribute to age-related differences in syntactic comprehension. </w:t>
      </w:r>
    </w:p>
    <w:p w14:paraId="37A4850E" w14:textId="77777777" w:rsidR="00C527BD" w:rsidRPr="00881E13" w:rsidRDefault="00F62A03">
      <w:pPr>
        <w:spacing w:after="0" w:line="480" w:lineRule="auto"/>
        <w:jc w:val="both"/>
        <w:rPr>
          <w:color w:val="000000" w:themeColor="text1"/>
        </w:rPr>
      </w:pPr>
      <w:bookmarkStart w:id="11" w:name="_1t3h5sf"/>
      <w:bookmarkEnd w:id="11"/>
      <w:r w:rsidRPr="00881E13">
        <w:rPr>
          <w:color w:val="000000" w:themeColor="text1"/>
        </w:rPr>
        <w:tab/>
        <w:t>Another factor that has gained increa</w:t>
      </w:r>
      <w:r w:rsidRPr="00881E13">
        <w:rPr>
          <w:color w:val="000000" w:themeColor="text1"/>
        </w:rPr>
        <w:t xml:space="preserve">sing attention is a person’s physical health. </w:t>
      </w:r>
      <w:r w:rsidRPr="00881E13">
        <w:rPr>
          <w:color w:val="000000" w:themeColor="text1"/>
          <w:highlight w:val="white"/>
        </w:rPr>
        <w:t>Taking into account variability in health characteristics could explain a considerable proportion of variance that would otherwise be ascribed to age (Raz, 2009). In this context, Lara et al. (2015) have propos</w:t>
      </w:r>
      <w:r w:rsidRPr="00881E13">
        <w:rPr>
          <w:color w:val="000000" w:themeColor="text1"/>
          <w:highlight w:val="white"/>
        </w:rPr>
        <w:t>ed a set of biomarkers of healthy aging, in which healthy aging was operationalised as preserved physical, cognitive, physiological, endocrine, immune and metabolic functions. Lifestyle variables such as regular physical activity and aerobic fitness have g</w:t>
      </w:r>
      <w:r w:rsidRPr="00881E13">
        <w:rPr>
          <w:color w:val="000000" w:themeColor="text1"/>
          <w:highlight w:val="white"/>
        </w:rPr>
        <w:t xml:space="preserve">ained much attention in research focused on differential cognitive aging (Colcombe et al., 2004) and aerobic fitness levels have been shown to be associated with word production in healthy older adults (Segaert et al., 2018). </w:t>
      </w:r>
      <w:r w:rsidRPr="00881E13">
        <w:rPr>
          <w:color w:val="000000" w:themeColor="text1"/>
          <w:highlight w:val="white"/>
        </w:rPr>
        <w:t>In the current study, w</w:t>
      </w:r>
      <w:r w:rsidRPr="00881E13">
        <w:rPr>
          <w:color w:val="000000" w:themeColor="text1"/>
          <w:highlight w:val="white"/>
        </w:rPr>
        <w:t xml:space="preserve">e will </w:t>
      </w:r>
      <w:r w:rsidRPr="00881E13">
        <w:rPr>
          <w:color w:val="000000" w:themeColor="text1"/>
          <w:highlight w:val="white"/>
        </w:rPr>
        <w:t>measure grip strength, because it is an established marker of a person’s physical health (Lara et al., 2015) and it has previously been related to cognitive decline (Auyeung, Lee, Kwok &amp; Woo, 2011). We will also administer a physical activity questionnaire</w:t>
      </w:r>
      <w:r w:rsidRPr="00881E13">
        <w:rPr>
          <w:color w:val="000000" w:themeColor="text1"/>
          <w:highlight w:val="white"/>
        </w:rPr>
        <w:t>.</w:t>
      </w:r>
      <w:r w:rsidRPr="00881E13">
        <w:rPr>
          <w:color w:val="000000" w:themeColor="text1"/>
        </w:rPr>
        <w:t xml:space="preserve"> </w:t>
      </w:r>
      <w:r w:rsidRPr="00881E13">
        <w:rPr>
          <w:color w:val="000000" w:themeColor="text1"/>
          <w:highlight w:val="white"/>
        </w:rPr>
        <w:t xml:space="preserve">Addressing the moderating influence of working memory, processing speed and physical health can leverage the predictive power of research on age differences in syntactic comprehension. </w:t>
      </w:r>
    </w:p>
    <w:p w14:paraId="3D9139BC" w14:textId="77777777" w:rsidR="00C527BD" w:rsidRPr="00881E13" w:rsidRDefault="00C527BD">
      <w:pPr>
        <w:spacing w:after="0" w:line="480" w:lineRule="auto"/>
        <w:rPr>
          <w:color w:val="000000" w:themeColor="text1"/>
        </w:rPr>
      </w:pPr>
    </w:p>
    <w:p w14:paraId="0760BE5D" w14:textId="77777777" w:rsidR="00C527BD" w:rsidRPr="00881E13" w:rsidRDefault="00F62A03">
      <w:pPr>
        <w:spacing w:after="0" w:line="480" w:lineRule="auto"/>
        <w:jc w:val="both"/>
        <w:rPr>
          <w:i/>
          <w:color w:val="000000" w:themeColor="text1"/>
        </w:rPr>
      </w:pPr>
      <w:r w:rsidRPr="00881E13">
        <w:rPr>
          <w:i/>
          <w:color w:val="000000" w:themeColor="text1"/>
        </w:rPr>
        <w:t>Current study</w:t>
      </w:r>
    </w:p>
    <w:p w14:paraId="257399D4" w14:textId="77777777" w:rsidR="00C527BD" w:rsidRPr="00881E13" w:rsidRDefault="00F62A03">
      <w:pPr>
        <w:spacing w:after="0" w:line="480" w:lineRule="auto"/>
        <w:jc w:val="both"/>
        <w:rPr>
          <w:color w:val="000000" w:themeColor="text1"/>
        </w:rPr>
      </w:pPr>
      <w:r w:rsidRPr="00881E13">
        <w:rPr>
          <w:color w:val="000000" w:themeColor="text1"/>
        </w:rPr>
        <w:t xml:space="preserve">In the current study we investigate whether there is age-related decline in syntactic comprehension. Specifically, our aims are threefold. Firstly, we aim to test whether the comprehension of elementary </w:t>
      </w:r>
      <w:r w:rsidRPr="00881E13">
        <w:rPr>
          <w:color w:val="000000" w:themeColor="text1"/>
        </w:rPr>
        <w:lastRenderedPageBreak/>
        <w:t>syntactic structure is preserved in older age. Second</w:t>
      </w:r>
      <w:r w:rsidRPr="00881E13">
        <w:rPr>
          <w:color w:val="000000" w:themeColor="text1"/>
        </w:rPr>
        <w:t>ly, we aim to test whether lexical-semantic content aids syntactic comprehension and whether this changes with age. Thirdly, we aim to investigate whether individual differences in working memory, processing speed and physical health modulate syntactic com</w:t>
      </w:r>
      <w:r w:rsidRPr="00881E13">
        <w:rPr>
          <w:color w:val="000000" w:themeColor="text1"/>
        </w:rPr>
        <w:t xml:space="preserve">prehension and moreover, whether the impact of these increases with age. </w:t>
      </w:r>
    </w:p>
    <w:p w14:paraId="5EE11BA7" w14:textId="77777777" w:rsidR="00C527BD" w:rsidRPr="00881E13" w:rsidRDefault="00F62A03">
      <w:pPr>
        <w:spacing w:after="0" w:line="480" w:lineRule="auto"/>
        <w:jc w:val="both"/>
        <w:rPr>
          <w:color w:val="000000" w:themeColor="text1"/>
        </w:rPr>
      </w:pPr>
      <w:r w:rsidRPr="00881E13">
        <w:rPr>
          <w:color w:val="000000" w:themeColor="text1"/>
        </w:rPr>
        <w:tab/>
        <w:t xml:space="preserve">We investigate syntactic comprehension in an auditory syntactic judgement task, in a group of younger and older participants. The complexity of our stimuli is reduced to simple two </w:t>
      </w:r>
      <w:r w:rsidRPr="00881E13">
        <w:rPr>
          <w:color w:val="000000" w:themeColor="text1"/>
        </w:rPr>
        <w:t xml:space="preserve">word phrases consisting of a pronoun and a verb (e.g. </w:t>
      </w:r>
      <w:r w:rsidRPr="00881E13">
        <w:rPr>
          <w:i/>
          <w:color w:val="000000" w:themeColor="text1"/>
        </w:rPr>
        <w:t>“I walk”).</w:t>
      </w:r>
      <w:r w:rsidRPr="00881E13">
        <w:rPr>
          <w:color w:val="000000" w:themeColor="text1"/>
        </w:rPr>
        <w:t xml:space="preserve"> Consequently, working memory load for processing these phrases is minimal. Lexical-semantic content is varied by using existing verbs versus pseudoverbs. A pseudoword follows the orthographic</w:t>
      </w:r>
      <w:r w:rsidRPr="00881E13">
        <w:rPr>
          <w:color w:val="000000" w:themeColor="text1"/>
        </w:rPr>
        <w:t xml:space="preserve"> and phonological rules of a language, but has no meaning in the mental lexicon of that language. The pseudoverbs were used to create phrases of minimal semantic content (e.g. </w:t>
      </w:r>
      <w:r w:rsidRPr="00881E13">
        <w:rPr>
          <w:i/>
          <w:color w:val="000000" w:themeColor="text1"/>
        </w:rPr>
        <w:t>“she ploffs”</w:t>
      </w:r>
      <w:r w:rsidRPr="00881E13">
        <w:rPr>
          <w:color w:val="000000" w:themeColor="text1"/>
        </w:rPr>
        <w:t>), whereas the existing verbs were used to create semantically meani</w:t>
      </w:r>
      <w:r w:rsidRPr="00881E13">
        <w:rPr>
          <w:color w:val="000000" w:themeColor="text1"/>
        </w:rPr>
        <w:t xml:space="preserve">ngful phrases (e.g. </w:t>
      </w:r>
      <w:r w:rsidRPr="00881E13">
        <w:rPr>
          <w:i/>
          <w:color w:val="000000" w:themeColor="text1"/>
        </w:rPr>
        <w:t>“she cooks”</w:t>
      </w:r>
      <w:r w:rsidRPr="00881E13">
        <w:rPr>
          <w:color w:val="000000" w:themeColor="text1"/>
        </w:rPr>
        <w:t>). The pseudoverbs and existing verbs formed two separate experimental blocks, identical in all aspects but the use of the pseudoverbs versus the real verbs. We will refer to these blocks as the “Pseudoverb” and “Real verb” b</w:t>
      </w:r>
      <w:r w:rsidRPr="00881E13">
        <w:rPr>
          <w:color w:val="000000" w:themeColor="text1"/>
        </w:rPr>
        <w:t xml:space="preserve">lock respectively. The task was to listen to the phrases and indicate whether it was morpho-syntactically correct (yes/no). In addition to accuracy, response time (RT)  was measured from the start of the response screen to the button press. </w:t>
      </w:r>
    </w:p>
    <w:p w14:paraId="7CEEB400" w14:textId="77777777" w:rsidR="00C527BD" w:rsidRPr="00881E13" w:rsidRDefault="00F62A03">
      <w:pPr>
        <w:spacing w:after="0" w:line="480" w:lineRule="auto"/>
        <w:ind w:firstLine="720"/>
        <w:jc w:val="both"/>
        <w:rPr>
          <w:color w:val="000000" w:themeColor="text1"/>
        </w:rPr>
      </w:pPr>
      <w:r w:rsidRPr="00881E13">
        <w:rPr>
          <w:color w:val="000000" w:themeColor="text1"/>
        </w:rPr>
        <w:t>To investigate</w:t>
      </w:r>
      <w:r w:rsidRPr="00881E13">
        <w:rPr>
          <w:color w:val="000000" w:themeColor="text1"/>
        </w:rPr>
        <w:t xml:space="preserve"> the impact of individual differences on syntactic comprehension, we measured important biomarkers of healthy aging (Lara et al., 2005): physical health was assessed as strength grip and a physical activity questionnaire; cognitive functioning was assessed</w:t>
      </w:r>
      <w:r w:rsidRPr="00881E13">
        <w:rPr>
          <w:color w:val="000000" w:themeColor="text1"/>
        </w:rPr>
        <w:t xml:space="preserve"> through a working memory, processing speed and verbal IQ measure.</w:t>
      </w:r>
    </w:p>
    <w:p w14:paraId="6C7C5823" w14:textId="77777777" w:rsidR="00C527BD" w:rsidRPr="00881E13" w:rsidRDefault="00F62A03">
      <w:pPr>
        <w:spacing w:after="0" w:line="480" w:lineRule="auto"/>
        <w:jc w:val="both"/>
        <w:rPr>
          <w:color w:val="000000" w:themeColor="text1"/>
        </w:rPr>
      </w:pPr>
      <w:r w:rsidRPr="00881E13">
        <w:rPr>
          <w:color w:val="000000" w:themeColor="text1"/>
        </w:rPr>
        <w:tab/>
        <w:t>We predict the following. First, in line with most previous findings of preserved syntactic comprehension in aging, we predict that performance on the Real verb phrases is equivalent for y</w:t>
      </w:r>
      <w:r w:rsidRPr="00881E13">
        <w:rPr>
          <w:color w:val="000000" w:themeColor="text1"/>
        </w:rPr>
        <w:t>oung and older adults. Second, we expect reduced performance on the Pseudoverb phrases for older adults, compared to young adults, in line with previous findings suggesting that older adults come to rely more on strategies involving semantic processing. We</w:t>
      </w:r>
      <w:r w:rsidRPr="00881E13">
        <w:rPr>
          <w:color w:val="000000" w:themeColor="text1"/>
        </w:rPr>
        <w:t xml:space="preserve"> also expect a stronger influence of working </w:t>
      </w:r>
      <w:r w:rsidRPr="00881E13">
        <w:rPr>
          <w:color w:val="000000" w:themeColor="text1"/>
        </w:rPr>
        <w:lastRenderedPageBreak/>
        <w:t>memory and processing speed for older compared to young adults. Lastly, if a relationship exists between physical health and syntactic comprehension in older adults, we expect to find that age-related decline in</w:t>
      </w:r>
      <w:r w:rsidRPr="00881E13">
        <w:rPr>
          <w:color w:val="000000" w:themeColor="text1"/>
        </w:rPr>
        <w:t xml:space="preserve"> syntactic comprehension is modulated by physical health, with higher levels of physical health associated with better performance in older adults. </w:t>
      </w:r>
    </w:p>
    <w:p w14:paraId="794E2588" w14:textId="77777777" w:rsidR="00C527BD" w:rsidRPr="00881E13" w:rsidRDefault="00F62A03">
      <w:pPr>
        <w:spacing w:after="0" w:line="480" w:lineRule="auto"/>
        <w:rPr>
          <w:b/>
          <w:color w:val="000000" w:themeColor="text1"/>
        </w:rPr>
      </w:pPr>
      <w:r w:rsidRPr="00881E13">
        <w:rPr>
          <w:color w:val="000000" w:themeColor="text1"/>
        </w:rPr>
        <w:br/>
      </w:r>
      <w:r w:rsidRPr="00881E13">
        <w:rPr>
          <w:b/>
          <w:color w:val="000000" w:themeColor="text1"/>
        </w:rPr>
        <w:t>Methods</w:t>
      </w:r>
    </w:p>
    <w:p w14:paraId="4602C51F" w14:textId="77777777" w:rsidR="00C527BD" w:rsidRPr="00881E13" w:rsidRDefault="00F62A03">
      <w:pPr>
        <w:spacing w:after="0" w:line="480" w:lineRule="auto"/>
        <w:jc w:val="both"/>
        <w:rPr>
          <w:color w:val="000000" w:themeColor="text1"/>
        </w:rPr>
      </w:pPr>
      <w:r w:rsidRPr="00881E13">
        <w:rPr>
          <w:i/>
          <w:color w:val="000000" w:themeColor="text1"/>
        </w:rPr>
        <w:t>Participants</w:t>
      </w:r>
      <w:r w:rsidRPr="00881E13">
        <w:rPr>
          <w:i/>
          <w:color w:val="000000" w:themeColor="text1"/>
          <w:u w:val="single"/>
        </w:rPr>
        <w:br/>
      </w:r>
      <w:r w:rsidRPr="00881E13">
        <w:rPr>
          <w:color w:val="000000" w:themeColor="text1"/>
        </w:rPr>
        <w:t>50 young university undergraduates (45 women, mean age: 19, SD: 0.92, 5 men, mean age</w:t>
      </w:r>
      <w:r w:rsidRPr="00881E13">
        <w:rPr>
          <w:color w:val="000000" w:themeColor="text1"/>
        </w:rPr>
        <w:t>: 20 y, SD: 0.89) and 50 older adults (28 women, mean age: 71, SD: 5.79, 22 men, mean age: 72, SD: 5.68) participated in the study. Participants were recruited via the database of the School of Psychology of Birmingham University. All participants were nat</w:t>
      </w:r>
      <w:r w:rsidRPr="00881E13">
        <w:rPr>
          <w:color w:val="000000" w:themeColor="text1"/>
        </w:rPr>
        <w:t>ive British English speakers with normal or corrected to normal hearing. Exclusion criteria included bilingualism, neurological disorders, speech or language disorders and dyslexia. To assess general cognitive function, the Montreal Cognitive Assessment te</w:t>
      </w:r>
      <w:r w:rsidRPr="00881E13">
        <w:rPr>
          <w:color w:val="000000" w:themeColor="text1"/>
        </w:rPr>
        <w:t>st (MoCa; version 7.1) was administered to the elderly participants, resulting in 5 participants being excluded, as their scores were equal to or below the cut-off value of 26. Consequently, 45 older participants (23 women, mean age: 71, SD: 5.66 and 22 me</w:t>
      </w:r>
      <w:r w:rsidRPr="00881E13">
        <w:rPr>
          <w:color w:val="000000" w:themeColor="text1"/>
        </w:rPr>
        <w:t>n, mean age: 73, SD: 5.61) were included in the analyses. The older participants’ education level ranged from Primary School (1 participant); O-levels/GCS2 (11); A levels/Vocational Course (6); Bachelors/Undergraduate level (21) and Master’s degree or high</w:t>
      </w:r>
      <w:r w:rsidRPr="00881E13">
        <w:rPr>
          <w:color w:val="000000" w:themeColor="text1"/>
        </w:rPr>
        <w:t>er (10). All participants gave informed consent. Students were given university credits as compensation; older adults received monetary compensation. The research was conducted at the University of Birmingham and had full ethical approval.</w:t>
      </w:r>
    </w:p>
    <w:p w14:paraId="735113B2" w14:textId="77777777" w:rsidR="00C527BD" w:rsidRPr="00881E13" w:rsidRDefault="00C527BD">
      <w:pPr>
        <w:spacing w:after="0" w:line="480" w:lineRule="auto"/>
        <w:rPr>
          <w:i/>
          <w:color w:val="000000" w:themeColor="text1"/>
        </w:rPr>
      </w:pPr>
    </w:p>
    <w:p w14:paraId="086D80EA" w14:textId="77777777" w:rsidR="00C527BD" w:rsidRPr="00881E13" w:rsidRDefault="00F62A03">
      <w:pPr>
        <w:spacing w:after="0" w:line="480" w:lineRule="auto"/>
        <w:jc w:val="both"/>
        <w:rPr>
          <w:color w:val="000000" w:themeColor="text1"/>
        </w:rPr>
      </w:pPr>
      <w:bookmarkStart w:id="12" w:name="_4d34og8"/>
      <w:bookmarkEnd w:id="12"/>
      <w:r w:rsidRPr="00881E13">
        <w:rPr>
          <w:i/>
          <w:color w:val="000000" w:themeColor="text1"/>
        </w:rPr>
        <w:t>Materials</w:t>
      </w:r>
      <w:r w:rsidRPr="00881E13">
        <w:rPr>
          <w:color w:val="000000" w:themeColor="text1"/>
        </w:rPr>
        <w:br/>
        <w:t>A set</w:t>
      </w:r>
      <w:r w:rsidRPr="00881E13">
        <w:rPr>
          <w:color w:val="000000" w:themeColor="text1"/>
        </w:rPr>
        <w:t xml:space="preserve"> of 20 English pseudoverbs created by Ullman et al. (1997) served as stimulus material for the Pseudoverb block: brop, crog, cug, dotch, grush, plag, plam, pob, prap, prass, satch, scash, scur, slub, spuff, stoff, trab, traff, tunch, vask. These pseudoverb</w:t>
      </w:r>
      <w:r w:rsidRPr="00881E13">
        <w:rPr>
          <w:color w:val="000000" w:themeColor="text1"/>
        </w:rPr>
        <w:t xml:space="preserve">s were all monosyllabic with an average word </w:t>
      </w:r>
      <w:r w:rsidRPr="00881E13">
        <w:rPr>
          <w:color w:val="000000" w:themeColor="text1"/>
        </w:rPr>
        <w:lastRenderedPageBreak/>
        <w:t>length of four letters and an average phoneme length of 3.7. All pseudoverbs could be inflected according to regular grammar rules for verbs in English. They could be combined with six pronouns (I, you, he, she,</w:t>
      </w:r>
      <w:r w:rsidRPr="00881E13">
        <w:rPr>
          <w:color w:val="000000" w:themeColor="text1"/>
        </w:rPr>
        <w:t xml:space="preserve"> we, they) or with 6 adverbs (daily, quickly, safely, early, promptly, rarely). This would yield minimal phrases, such as “I dotch”, “he dotches”, “they dotched”, or “dotch quickly”. In addition, a set of twenty common English verbs were selected to serve </w:t>
      </w:r>
      <w:r w:rsidRPr="00881E13">
        <w:rPr>
          <w:color w:val="000000" w:themeColor="text1"/>
        </w:rPr>
        <w:t>as stimulus material for the Real verb block: chop, cook, cram, bake, drop, flap, skip, brew, rob, rush, scour, move, jog, slam, stir, tug, walk, pull, stack, reap. These were regular monosyllabic verbs, matched in length to the pseudoverbs with an average</w:t>
      </w:r>
      <w:r w:rsidRPr="00881E13">
        <w:rPr>
          <w:color w:val="000000" w:themeColor="text1"/>
        </w:rPr>
        <w:t xml:space="preserve"> phoneme length of 3.5. Like the pseudoverbs, these real verbs could be combined with a pronoun, or an adverb to form minimal phrases, such as “I chop”, “she chops”, “they chop”, or “chop quickly”. The same adverbs were used with both the pseudoverbs and r</w:t>
      </w:r>
      <w:r w:rsidRPr="00881E13">
        <w:rPr>
          <w:color w:val="000000" w:themeColor="text1"/>
        </w:rPr>
        <w:t xml:space="preserve">eal verbs. The adverbs were all disyllabic and care was taken to ensure that combining them with any of the real verbs would form a semantically meaningful combination. </w:t>
      </w:r>
    </w:p>
    <w:p w14:paraId="6BF73E30" w14:textId="77777777" w:rsidR="00C527BD" w:rsidRPr="00881E13" w:rsidRDefault="00F62A03">
      <w:pPr>
        <w:spacing w:after="0" w:line="480" w:lineRule="auto"/>
        <w:ind w:firstLine="720"/>
        <w:jc w:val="both"/>
        <w:rPr>
          <w:color w:val="000000" w:themeColor="text1"/>
        </w:rPr>
      </w:pPr>
      <w:r w:rsidRPr="00881E13">
        <w:rPr>
          <w:color w:val="000000" w:themeColor="text1"/>
        </w:rPr>
        <w:t>Digital recordings of all stimuli were made using a male native speaker of English.  A</w:t>
      </w:r>
      <w:r w:rsidRPr="00881E13">
        <w:rPr>
          <w:color w:val="000000" w:themeColor="text1"/>
        </w:rPr>
        <w:t>ll verbs were recorded in first, second and third singular and plural present tense. Each stimulus was pronounced three times, after which the clearest recording was selected. In order to equalize the volume of the individual recordings, all audio files in</w:t>
      </w:r>
      <w:r w:rsidRPr="00881E13">
        <w:rPr>
          <w:color w:val="000000" w:themeColor="text1"/>
        </w:rPr>
        <w:t xml:space="preserve"> wav format were normalized to 1db using the software program Adobe Audition. </w:t>
      </w:r>
    </w:p>
    <w:p w14:paraId="0719A596" w14:textId="77777777" w:rsidR="00C527BD" w:rsidRPr="00881E13" w:rsidRDefault="00C527BD">
      <w:pPr>
        <w:spacing w:after="0" w:line="480" w:lineRule="auto"/>
        <w:ind w:firstLine="720"/>
        <w:jc w:val="both"/>
        <w:rPr>
          <w:color w:val="000000" w:themeColor="text1"/>
        </w:rPr>
      </w:pPr>
    </w:p>
    <w:p w14:paraId="7DF21F90" w14:textId="77777777" w:rsidR="00C527BD" w:rsidRPr="00881E13" w:rsidRDefault="00F62A03">
      <w:pPr>
        <w:spacing w:after="0" w:line="480" w:lineRule="auto"/>
        <w:jc w:val="both"/>
        <w:rPr>
          <w:i/>
          <w:color w:val="000000" w:themeColor="text1"/>
        </w:rPr>
      </w:pPr>
      <w:r w:rsidRPr="00881E13">
        <w:rPr>
          <w:i/>
          <w:color w:val="000000" w:themeColor="text1"/>
        </w:rPr>
        <w:t>Design</w:t>
      </w:r>
    </w:p>
    <w:p w14:paraId="4CB1E0BB" w14:textId="77777777" w:rsidR="00C527BD" w:rsidRPr="00881E13" w:rsidRDefault="00F62A03">
      <w:pPr>
        <w:spacing w:after="0" w:line="480" w:lineRule="auto"/>
        <w:jc w:val="both"/>
        <w:rPr>
          <w:color w:val="000000" w:themeColor="text1"/>
        </w:rPr>
      </w:pPr>
      <w:r w:rsidRPr="00881E13">
        <w:rPr>
          <w:color w:val="000000" w:themeColor="text1"/>
        </w:rPr>
        <w:t xml:space="preserve">The order of the Real verb and Pseudoverb blocks was counterbalanced across participants. Both blocks consist of the same four conditions (see Table 1). In the </w:t>
      </w:r>
      <w:r w:rsidRPr="00881E13">
        <w:rPr>
          <w:i/>
          <w:color w:val="000000" w:themeColor="text1"/>
        </w:rPr>
        <w:t>Correct s</w:t>
      </w:r>
      <w:r w:rsidRPr="00881E13">
        <w:rPr>
          <w:i/>
          <w:color w:val="000000" w:themeColor="text1"/>
        </w:rPr>
        <w:t>yntax condition</w:t>
      </w:r>
      <w:r w:rsidRPr="00881E13">
        <w:rPr>
          <w:color w:val="000000" w:themeColor="text1"/>
        </w:rPr>
        <w:t xml:space="preserve"> a (pseudo)verb was paired with a pronoun, resulting in a morpho-syntactically correct combination (e.g. “she cugs”, “she walks”). In the </w:t>
      </w:r>
      <w:r w:rsidRPr="00881E13">
        <w:rPr>
          <w:i/>
          <w:color w:val="000000" w:themeColor="text1"/>
        </w:rPr>
        <w:t>Incorrect syntax condition</w:t>
      </w:r>
      <w:r w:rsidRPr="00881E13">
        <w:rPr>
          <w:color w:val="000000" w:themeColor="text1"/>
        </w:rPr>
        <w:t>, integration could be attempted, but the inflection of the verb/pseudoverb d</w:t>
      </w:r>
      <w:r w:rsidRPr="00881E13">
        <w:rPr>
          <w:color w:val="000000" w:themeColor="text1"/>
        </w:rPr>
        <w:t xml:space="preserve">id not match the pronoun (e.g. “she cug”, “she walk”). In addition, two filler conditions were included. For the </w:t>
      </w:r>
      <w:r w:rsidRPr="00881E13">
        <w:rPr>
          <w:i/>
          <w:color w:val="000000" w:themeColor="text1"/>
        </w:rPr>
        <w:t>No syntax filler condition</w:t>
      </w:r>
      <w:r w:rsidRPr="00881E13">
        <w:rPr>
          <w:color w:val="000000" w:themeColor="text1"/>
        </w:rPr>
        <w:t>, the verb/pseudoverb was paired with another verb/pseudo (e.g. “dotch cugs”, “</w:t>
      </w:r>
      <w:r w:rsidRPr="00881E13">
        <w:rPr>
          <w:color w:val="000000" w:themeColor="text1"/>
        </w:rPr>
        <w:t>bake</w:t>
      </w:r>
      <w:r w:rsidRPr="00881E13">
        <w:rPr>
          <w:color w:val="000000" w:themeColor="text1"/>
        </w:rPr>
        <w:t xml:space="preserve"> walks”). This combination of stim</w:t>
      </w:r>
      <w:r w:rsidRPr="00881E13">
        <w:rPr>
          <w:color w:val="000000" w:themeColor="text1"/>
        </w:rPr>
        <w:t xml:space="preserve">uli should not trigger </w:t>
      </w:r>
      <w:r w:rsidRPr="00881E13">
        <w:rPr>
          <w:color w:val="000000" w:themeColor="text1"/>
        </w:rPr>
        <w:lastRenderedPageBreak/>
        <w:t xml:space="preserve">integration processes at a morpho-syntactic level. The No </w:t>
      </w:r>
      <w:r w:rsidRPr="00881E13">
        <w:rPr>
          <w:i/>
          <w:color w:val="000000" w:themeColor="text1"/>
        </w:rPr>
        <w:t>syntax</w:t>
      </w:r>
      <w:r w:rsidRPr="00881E13">
        <w:rPr>
          <w:color w:val="000000" w:themeColor="text1"/>
        </w:rPr>
        <w:t xml:space="preserve"> filler condition was included in the current experiment in order to verify that participants indeed read these </w:t>
      </w:r>
      <w:r w:rsidRPr="00881E13">
        <w:rPr>
          <w:color w:val="000000" w:themeColor="text1"/>
        </w:rPr>
        <w:t>phrases</w:t>
      </w:r>
      <w:r w:rsidRPr="00881E13">
        <w:rPr>
          <w:color w:val="000000" w:themeColor="text1"/>
        </w:rPr>
        <w:t xml:space="preserve"> as a pairing of two verbs/pseudoverbs and did not</w:t>
      </w:r>
      <w:r w:rsidRPr="00881E13">
        <w:rPr>
          <w:color w:val="000000" w:themeColor="text1"/>
        </w:rPr>
        <w:t xml:space="preserve"> attempt to integrate them. The purpose of this condition (merely a filler condition in the present experiment) was to include it as a condition of interest (a baseline condition) in a follow-up EEG experiment. Finally, the </w:t>
      </w:r>
      <w:r w:rsidRPr="00881E13">
        <w:rPr>
          <w:i/>
          <w:color w:val="000000" w:themeColor="text1"/>
        </w:rPr>
        <w:t xml:space="preserve">Adverb filler condition </w:t>
      </w:r>
      <w:r w:rsidRPr="00881E13">
        <w:rPr>
          <w:color w:val="000000" w:themeColor="text1"/>
        </w:rPr>
        <w:t>consiste</w:t>
      </w:r>
      <w:r w:rsidRPr="00881E13">
        <w:rPr>
          <w:color w:val="000000" w:themeColor="text1"/>
        </w:rPr>
        <w:t>d of a verb/pseudoverb paired with an adverb (e.g. “cugs quickly”, “walks quickly”).  The purpose of the Adverb fillers was to avoid any predictability in the engagement of integration processes for pairs beginning with a verb/pseudoverb. Specifically, a w</w:t>
      </w:r>
      <w:r w:rsidRPr="00881E13">
        <w:rPr>
          <w:color w:val="000000" w:themeColor="text1"/>
        </w:rPr>
        <w:t>ord pair starting with a verb/pseudoverb had an equal chance of forming a syntactically correct or incorrect word pair. To briefly preview the results, participants were highly accurate on the filler trials (above 90% across experimental blocks in both age</w:t>
      </w:r>
      <w:r w:rsidRPr="00881E13">
        <w:rPr>
          <w:color w:val="000000" w:themeColor="text1"/>
        </w:rPr>
        <w:t xml:space="preserve"> groups), suggesting participants understood the task. An overview of the stimulus sets for both blocks and examples of all conditions is provided in Table 1.</w:t>
      </w:r>
    </w:p>
    <w:p w14:paraId="5F0744DE" w14:textId="77777777" w:rsidR="00C527BD" w:rsidRPr="00881E13" w:rsidRDefault="00C527BD">
      <w:pPr>
        <w:spacing w:after="0" w:line="480" w:lineRule="auto"/>
        <w:jc w:val="both"/>
        <w:rPr>
          <w:b/>
          <w:i/>
          <w:color w:val="000000" w:themeColor="text1"/>
          <w:sz w:val="18"/>
          <w:szCs w:val="18"/>
        </w:rPr>
      </w:pPr>
    </w:p>
    <w:p w14:paraId="34E9D7CF" w14:textId="77777777" w:rsidR="00C527BD" w:rsidRPr="00881E13" w:rsidRDefault="00F62A03">
      <w:pPr>
        <w:spacing w:after="0" w:line="480" w:lineRule="auto"/>
        <w:jc w:val="both"/>
        <w:rPr>
          <w:color w:val="000000" w:themeColor="text1"/>
        </w:rPr>
      </w:pPr>
      <w:r w:rsidRPr="00881E13">
        <w:rPr>
          <w:b/>
          <w:i/>
          <w:color w:val="000000" w:themeColor="text1"/>
          <w:sz w:val="18"/>
          <w:szCs w:val="18"/>
        </w:rPr>
        <w:t>Table 1. Example stimuli in each condition for the Pseudoverb and Real Verb block with trial num</w:t>
      </w:r>
      <w:r w:rsidRPr="00881E13">
        <w:rPr>
          <w:b/>
          <w:i/>
          <w:color w:val="000000" w:themeColor="text1"/>
          <w:sz w:val="18"/>
          <w:szCs w:val="18"/>
        </w:rPr>
        <w:t>ber per condition.</w:t>
      </w:r>
    </w:p>
    <w:tbl>
      <w:tblPr>
        <w:tblStyle w:val="TableNormal1"/>
        <w:tblW w:w="9088" w:type="dxa"/>
        <w:tblInd w:w="0" w:type="dxa"/>
        <w:tblBorders>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2943"/>
        <w:gridCol w:w="2269"/>
        <w:gridCol w:w="2193"/>
        <w:gridCol w:w="1683"/>
      </w:tblGrid>
      <w:tr w:rsidR="00881E13" w:rsidRPr="00881E13" w14:paraId="72BA2D15" w14:textId="77777777">
        <w:trPr>
          <w:trHeight w:val="260"/>
        </w:trPr>
        <w:tc>
          <w:tcPr>
            <w:tcW w:w="2942" w:type="dxa"/>
            <w:tcBorders>
              <w:bottom w:val="single" w:sz="4" w:space="0" w:color="000000"/>
            </w:tcBorders>
            <w:shd w:val="clear" w:color="auto" w:fill="auto"/>
            <w:vAlign w:val="center"/>
          </w:tcPr>
          <w:p w14:paraId="0A08EDE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Condition [number of trials]</w:t>
            </w:r>
          </w:p>
        </w:tc>
        <w:tc>
          <w:tcPr>
            <w:tcW w:w="2269" w:type="dxa"/>
            <w:tcBorders>
              <w:bottom w:val="single" w:sz="4" w:space="0" w:color="000000"/>
            </w:tcBorders>
            <w:shd w:val="clear" w:color="auto" w:fill="auto"/>
            <w:vAlign w:val="center"/>
          </w:tcPr>
          <w:p w14:paraId="139B7842"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Example Pseudoverb block</w:t>
            </w:r>
          </w:p>
        </w:tc>
        <w:tc>
          <w:tcPr>
            <w:tcW w:w="2193" w:type="dxa"/>
            <w:tcBorders>
              <w:bottom w:val="single" w:sz="4" w:space="0" w:color="000000"/>
            </w:tcBorders>
            <w:shd w:val="clear" w:color="auto" w:fill="auto"/>
            <w:vAlign w:val="center"/>
          </w:tcPr>
          <w:p w14:paraId="4E613E70"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Example Real Verb block</w:t>
            </w:r>
          </w:p>
        </w:tc>
        <w:tc>
          <w:tcPr>
            <w:tcW w:w="1683" w:type="dxa"/>
            <w:tcBorders>
              <w:bottom w:val="single" w:sz="4" w:space="0" w:color="000000"/>
            </w:tcBorders>
            <w:shd w:val="clear" w:color="auto" w:fill="auto"/>
            <w:vAlign w:val="center"/>
          </w:tcPr>
          <w:p w14:paraId="03A52CF4"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Correct sentence?</w:t>
            </w:r>
          </w:p>
        </w:tc>
      </w:tr>
      <w:tr w:rsidR="00881E13" w:rsidRPr="00881E13" w14:paraId="7E5195A1" w14:textId="77777777">
        <w:trPr>
          <w:trHeight w:val="220"/>
        </w:trPr>
        <w:tc>
          <w:tcPr>
            <w:tcW w:w="2942" w:type="dxa"/>
            <w:tcBorders>
              <w:top w:val="single" w:sz="4" w:space="0" w:color="000000"/>
              <w:bottom w:val="single" w:sz="4" w:space="0" w:color="000000"/>
            </w:tcBorders>
            <w:shd w:val="clear" w:color="auto" w:fill="auto"/>
            <w:vAlign w:val="center"/>
          </w:tcPr>
          <w:p w14:paraId="6B60716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Correct syntax Condition      [36]</w:t>
            </w:r>
          </w:p>
        </w:tc>
        <w:tc>
          <w:tcPr>
            <w:tcW w:w="2269" w:type="dxa"/>
            <w:tcBorders>
              <w:top w:val="single" w:sz="4" w:space="0" w:color="000000"/>
              <w:bottom w:val="single" w:sz="4" w:space="0" w:color="000000"/>
            </w:tcBorders>
            <w:shd w:val="clear" w:color="auto" w:fill="auto"/>
          </w:tcPr>
          <w:p w14:paraId="6DEBFA3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I ploff</w:t>
            </w:r>
          </w:p>
          <w:p w14:paraId="10EA58C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she ploffs</w:t>
            </w:r>
          </w:p>
          <w:p w14:paraId="095BE96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we ploffed</w:t>
            </w:r>
          </w:p>
        </w:tc>
        <w:tc>
          <w:tcPr>
            <w:tcW w:w="2193" w:type="dxa"/>
            <w:tcBorders>
              <w:top w:val="single" w:sz="4" w:space="0" w:color="000000"/>
              <w:bottom w:val="single" w:sz="4" w:space="0" w:color="000000"/>
            </w:tcBorders>
            <w:shd w:val="clear" w:color="auto" w:fill="auto"/>
          </w:tcPr>
          <w:p w14:paraId="2616404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I pull</w:t>
            </w:r>
          </w:p>
          <w:p w14:paraId="3EADBE0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she pulls</w:t>
            </w:r>
          </w:p>
          <w:p w14:paraId="2A6046F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we pulled</w:t>
            </w:r>
          </w:p>
        </w:tc>
        <w:tc>
          <w:tcPr>
            <w:tcW w:w="1683" w:type="dxa"/>
            <w:tcBorders>
              <w:top w:val="single" w:sz="4" w:space="0" w:color="000000"/>
              <w:bottom w:val="single" w:sz="4" w:space="0" w:color="000000"/>
            </w:tcBorders>
            <w:shd w:val="clear" w:color="auto" w:fill="auto"/>
            <w:vAlign w:val="center"/>
          </w:tcPr>
          <w:p w14:paraId="4A8F80EB"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Yes</w:t>
            </w:r>
          </w:p>
        </w:tc>
      </w:tr>
      <w:tr w:rsidR="00881E13" w:rsidRPr="00881E13" w14:paraId="3A2BAA6B" w14:textId="77777777">
        <w:trPr>
          <w:trHeight w:val="160"/>
        </w:trPr>
        <w:tc>
          <w:tcPr>
            <w:tcW w:w="2942" w:type="dxa"/>
            <w:tcBorders>
              <w:top w:val="single" w:sz="4" w:space="0" w:color="000000"/>
              <w:bottom w:val="single" w:sz="4" w:space="0" w:color="000000"/>
            </w:tcBorders>
            <w:shd w:val="clear" w:color="auto" w:fill="auto"/>
            <w:vAlign w:val="center"/>
          </w:tcPr>
          <w:p w14:paraId="1AE62EA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Incorrect syntax Condition   [36]</w:t>
            </w:r>
          </w:p>
        </w:tc>
        <w:tc>
          <w:tcPr>
            <w:tcW w:w="2269" w:type="dxa"/>
            <w:tcBorders>
              <w:top w:val="single" w:sz="4" w:space="0" w:color="000000"/>
              <w:bottom w:val="single" w:sz="4" w:space="0" w:color="000000"/>
            </w:tcBorders>
            <w:shd w:val="clear" w:color="auto" w:fill="auto"/>
          </w:tcPr>
          <w:p w14:paraId="0B98D5E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I </w:t>
            </w:r>
            <w:r w:rsidRPr="00881E13">
              <w:rPr>
                <w:color w:val="000000" w:themeColor="text1"/>
                <w:sz w:val="18"/>
                <w:szCs w:val="18"/>
              </w:rPr>
              <w:t>ploffs</w:t>
            </w:r>
          </w:p>
          <w:p w14:paraId="01529D7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he ploff</w:t>
            </w:r>
          </w:p>
        </w:tc>
        <w:tc>
          <w:tcPr>
            <w:tcW w:w="2193" w:type="dxa"/>
            <w:tcBorders>
              <w:top w:val="single" w:sz="4" w:space="0" w:color="000000"/>
              <w:bottom w:val="single" w:sz="4" w:space="0" w:color="000000"/>
            </w:tcBorders>
            <w:shd w:val="clear" w:color="auto" w:fill="auto"/>
          </w:tcPr>
          <w:p w14:paraId="5970A27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I pulls</w:t>
            </w:r>
          </w:p>
          <w:p w14:paraId="5114C7A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he pull</w:t>
            </w:r>
          </w:p>
        </w:tc>
        <w:tc>
          <w:tcPr>
            <w:tcW w:w="1683" w:type="dxa"/>
            <w:tcBorders>
              <w:top w:val="single" w:sz="4" w:space="0" w:color="000000"/>
              <w:bottom w:val="single" w:sz="4" w:space="0" w:color="000000"/>
            </w:tcBorders>
            <w:shd w:val="clear" w:color="auto" w:fill="auto"/>
            <w:vAlign w:val="center"/>
          </w:tcPr>
          <w:p w14:paraId="253D4278"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No</w:t>
            </w:r>
          </w:p>
        </w:tc>
      </w:tr>
      <w:tr w:rsidR="00881E13" w:rsidRPr="00881E13" w14:paraId="3AE664F2" w14:textId="77777777">
        <w:trPr>
          <w:trHeight w:val="260"/>
        </w:trPr>
        <w:tc>
          <w:tcPr>
            <w:tcW w:w="2942" w:type="dxa"/>
            <w:tcBorders>
              <w:top w:val="single" w:sz="4" w:space="0" w:color="000000"/>
              <w:bottom w:val="single" w:sz="4" w:space="0" w:color="000000"/>
            </w:tcBorders>
            <w:shd w:val="clear" w:color="auto" w:fill="auto"/>
            <w:vAlign w:val="center"/>
          </w:tcPr>
          <w:p w14:paraId="3835A6E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No syntax filler                       [36]</w:t>
            </w:r>
          </w:p>
        </w:tc>
        <w:tc>
          <w:tcPr>
            <w:tcW w:w="2269" w:type="dxa"/>
            <w:tcBorders>
              <w:top w:val="single" w:sz="4" w:space="0" w:color="000000"/>
              <w:bottom w:val="single" w:sz="4" w:space="0" w:color="000000"/>
            </w:tcBorders>
            <w:shd w:val="clear" w:color="auto" w:fill="auto"/>
          </w:tcPr>
          <w:p w14:paraId="7D50080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ploffs dotch</w:t>
            </w:r>
          </w:p>
          <w:p w14:paraId="02513C9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 dotches</w:t>
            </w:r>
          </w:p>
          <w:p w14:paraId="018EB93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 dotched</w:t>
            </w:r>
          </w:p>
        </w:tc>
        <w:tc>
          <w:tcPr>
            <w:tcW w:w="2193" w:type="dxa"/>
            <w:tcBorders>
              <w:top w:val="single" w:sz="4" w:space="0" w:color="000000"/>
              <w:bottom w:val="single" w:sz="4" w:space="0" w:color="000000"/>
            </w:tcBorders>
            <w:shd w:val="clear" w:color="auto" w:fill="auto"/>
          </w:tcPr>
          <w:p w14:paraId="5B6326BA" w14:textId="77777777" w:rsidR="00C527BD" w:rsidRPr="00881E13" w:rsidRDefault="00F62A03">
            <w:pPr>
              <w:tabs>
                <w:tab w:val="left" w:pos="240"/>
              </w:tabs>
              <w:spacing w:after="0" w:line="240" w:lineRule="auto"/>
              <w:rPr>
                <w:color w:val="000000" w:themeColor="text1"/>
                <w:sz w:val="18"/>
                <w:szCs w:val="18"/>
              </w:rPr>
            </w:pPr>
            <w:r w:rsidRPr="00881E13">
              <w:rPr>
                <w:color w:val="000000" w:themeColor="text1"/>
                <w:sz w:val="18"/>
                <w:szCs w:val="18"/>
              </w:rPr>
              <w:t>walks pull</w:t>
            </w:r>
          </w:p>
          <w:p w14:paraId="05D19891" w14:textId="77777777" w:rsidR="00C527BD" w:rsidRPr="00881E13" w:rsidRDefault="00F62A03">
            <w:pPr>
              <w:tabs>
                <w:tab w:val="left" w:pos="240"/>
              </w:tabs>
              <w:spacing w:after="0" w:line="240" w:lineRule="auto"/>
              <w:rPr>
                <w:color w:val="000000" w:themeColor="text1"/>
                <w:sz w:val="18"/>
                <w:szCs w:val="18"/>
              </w:rPr>
            </w:pPr>
            <w:r w:rsidRPr="00881E13">
              <w:rPr>
                <w:color w:val="000000" w:themeColor="text1"/>
                <w:sz w:val="18"/>
                <w:szCs w:val="18"/>
              </w:rPr>
              <w:t>walk pulls</w:t>
            </w:r>
          </w:p>
          <w:p w14:paraId="54D6A1BB" w14:textId="77777777" w:rsidR="00C527BD" w:rsidRPr="00881E13" w:rsidRDefault="00F62A03">
            <w:pPr>
              <w:tabs>
                <w:tab w:val="left" w:pos="240"/>
              </w:tabs>
              <w:spacing w:after="0" w:line="240" w:lineRule="auto"/>
              <w:rPr>
                <w:color w:val="000000" w:themeColor="text1"/>
                <w:sz w:val="18"/>
                <w:szCs w:val="18"/>
              </w:rPr>
            </w:pPr>
            <w:r w:rsidRPr="00881E13">
              <w:rPr>
                <w:color w:val="000000" w:themeColor="text1"/>
                <w:sz w:val="18"/>
                <w:szCs w:val="18"/>
              </w:rPr>
              <w:t>walk pulled</w:t>
            </w:r>
          </w:p>
        </w:tc>
        <w:tc>
          <w:tcPr>
            <w:tcW w:w="1683" w:type="dxa"/>
            <w:tcBorders>
              <w:top w:val="single" w:sz="4" w:space="0" w:color="000000"/>
              <w:bottom w:val="single" w:sz="4" w:space="0" w:color="000000"/>
            </w:tcBorders>
            <w:shd w:val="clear" w:color="auto" w:fill="auto"/>
            <w:vAlign w:val="center"/>
          </w:tcPr>
          <w:p w14:paraId="49075F78"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No</w:t>
            </w:r>
          </w:p>
        </w:tc>
      </w:tr>
      <w:tr w:rsidR="00881E13" w:rsidRPr="00881E13" w14:paraId="7080CE44" w14:textId="77777777">
        <w:trPr>
          <w:trHeight w:val="240"/>
        </w:trPr>
        <w:tc>
          <w:tcPr>
            <w:tcW w:w="2942" w:type="dxa"/>
            <w:tcBorders>
              <w:top w:val="single" w:sz="4" w:space="0" w:color="000000"/>
              <w:bottom w:val="single" w:sz="4" w:space="0" w:color="000000"/>
            </w:tcBorders>
            <w:shd w:val="clear" w:color="auto" w:fill="auto"/>
            <w:vAlign w:val="center"/>
          </w:tcPr>
          <w:p w14:paraId="33BB766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Adverb filler                            [36]</w:t>
            </w:r>
          </w:p>
        </w:tc>
        <w:tc>
          <w:tcPr>
            <w:tcW w:w="2269" w:type="dxa"/>
            <w:tcBorders>
              <w:top w:val="single" w:sz="4" w:space="0" w:color="000000"/>
              <w:bottom w:val="single" w:sz="4" w:space="0" w:color="000000"/>
            </w:tcBorders>
            <w:shd w:val="clear" w:color="auto" w:fill="auto"/>
          </w:tcPr>
          <w:p w14:paraId="39BA02C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 quickly</w:t>
            </w:r>
          </w:p>
          <w:p w14:paraId="3008FFA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ploffs quickly</w:t>
            </w:r>
          </w:p>
          <w:p w14:paraId="6443A8F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ploffed quickly</w:t>
            </w:r>
          </w:p>
        </w:tc>
        <w:tc>
          <w:tcPr>
            <w:tcW w:w="2193" w:type="dxa"/>
            <w:tcBorders>
              <w:top w:val="single" w:sz="4" w:space="0" w:color="000000"/>
              <w:bottom w:val="single" w:sz="4" w:space="0" w:color="000000"/>
            </w:tcBorders>
            <w:shd w:val="clear" w:color="auto" w:fill="auto"/>
          </w:tcPr>
          <w:p w14:paraId="12B4FD2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walk quickly</w:t>
            </w:r>
          </w:p>
          <w:p w14:paraId="446034E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walks quickly</w:t>
            </w:r>
          </w:p>
          <w:p w14:paraId="39D97DA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walked quickly</w:t>
            </w:r>
          </w:p>
        </w:tc>
        <w:tc>
          <w:tcPr>
            <w:tcW w:w="1683" w:type="dxa"/>
            <w:tcBorders>
              <w:top w:val="single" w:sz="4" w:space="0" w:color="000000"/>
              <w:bottom w:val="single" w:sz="4" w:space="0" w:color="000000"/>
            </w:tcBorders>
            <w:shd w:val="clear" w:color="auto" w:fill="auto"/>
            <w:vAlign w:val="center"/>
          </w:tcPr>
          <w:p w14:paraId="67B6F278"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Yes</w:t>
            </w:r>
          </w:p>
        </w:tc>
      </w:tr>
    </w:tbl>
    <w:p w14:paraId="1875FD64" w14:textId="77777777" w:rsidR="00C527BD" w:rsidRPr="00881E13" w:rsidRDefault="00C527BD">
      <w:pPr>
        <w:spacing w:after="0" w:line="480" w:lineRule="auto"/>
        <w:jc w:val="both"/>
        <w:rPr>
          <w:i/>
          <w:color w:val="000000" w:themeColor="text1"/>
        </w:rPr>
      </w:pPr>
    </w:p>
    <w:p w14:paraId="0186B462" w14:textId="77777777" w:rsidR="00C527BD" w:rsidRPr="00881E13" w:rsidRDefault="00F62A03">
      <w:pPr>
        <w:spacing w:after="0" w:line="480" w:lineRule="auto"/>
        <w:jc w:val="both"/>
        <w:rPr>
          <w:i/>
          <w:color w:val="000000" w:themeColor="text1"/>
        </w:rPr>
      </w:pPr>
      <w:r w:rsidRPr="00881E13">
        <w:rPr>
          <w:i/>
          <w:color w:val="000000" w:themeColor="text1"/>
        </w:rPr>
        <w:t>Task</w:t>
      </w:r>
    </w:p>
    <w:p w14:paraId="27C2B8EB" w14:textId="77777777" w:rsidR="00C527BD" w:rsidRPr="00881E13" w:rsidRDefault="00F62A03">
      <w:pPr>
        <w:spacing w:after="0" w:line="480" w:lineRule="auto"/>
        <w:jc w:val="both"/>
        <w:rPr>
          <w:color w:val="000000" w:themeColor="text1"/>
        </w:rPr>
      </w:pPr>
      <w:r w:rsidRPr="00881E13">
        <w:rPr>
          <w:color w:val="000000" w:themeColor="text1"/>
        </w:rPr>
        <w:t>Participants were tasked with detecting grammatical mistakes. The timing of each component in one trial is illustrated in Figure 1. Each trial started with a fixation cross (1000 ms) and a blank screen (1000 ms). Following this, the minimal phrase was pres</w:t>
      </w:r>
      <w:r w:rsidRPr="00881E13">
        <w:rPr>
          <w:color w:val="000000" w:themeColor="text1"/>
        </w:rPr>
        <w:t xml:space="preserve">ented word by word with a </w:t>
      </w:r>
      <w:r w:rsidRPr="00881E13">
        <w:rPr>
          <w:color w:val="000000" w:themeColor="text1"/>
        </w:rPr>
        <w:t>Stimulus Onset Asynchrony of 1200 ms</w:t>
      </w:r>
      <w:r w:rsidRPr="00881E13">
        <w:rPr>
          <w:color w:val="000000" w:themeColor="text1"/>
        </w:rPr>
        <w:t xml:space="preserve">. </w:t>
      </w:r>
      <w:r w:rsidRPr="00881E13">
        <w:rPr>
          <w:color w:val="000000" w:themeColor="text1"/>
        </w:rPr>
        <w:t>The Inter Stimulus Interval (ISI) between the first and the second word varied as a function of the duration of the first word and ranged between 300 and 900 ms.</w:t>
      </w:r>
      <w:r w:rsidRPr="00881E13">
        <w:rPr>
          <w:color w:val="000000" w:themeColor="text1"/>
        </w:rPr>
        <w:t xml:space="preserve"> A response screen </w:t>
      </w:r>
      <w:r w:rsidRPr="00881E13">
        <w:rPr>
          <w:color w:val="000000" w:themeColor="text1"/>
        </w:rPr>
        <w:lastRenderedPageBreak/>
        <w:t xml:space="preserve">showing the </w:t>
      </w:r>
      <w:r w:rsidRPr="00881E13">
        <w:rPr>
          <w:color w:val="000000" w:themeColor="text1"/>
        </w:rPr>
        <w:t>text “</w:t>
      </w:r>
      <w:r w:rsidRPr="00881E13">
        <w:rPr>
          <w:i/>
          <w:color w:val="000000" w:themeColor="text1"/>
        </w:rPr>
        <w:t>Was this a grammatically correct sentence?</w:t>
      </w:r>
      <w:r w:rsidRPr="00881E13">
        <w:rPr>
          <w:color w:val="000000" w:themeColor="text1"/>
        </w:rPr>
        <w:t xml:space="preserve">” appeared 805 ms after the onset of the second word and remained on the screen until a button press. The ISI </w:t>
      </w:r>
      <w:r w:rsidRPr="00881E13">
        <w:rPr>
          <w:color w:val="000000" w:themeColor="text1"/>
        </w:rPr>
        <w:t>between the second word and the response screen varied between 100 and 505 ms as a function of the</w:t>
      </w:r>
      <w:r w:rsidRPr="00881E13">
        <w:rPr>
          <w:color w:val="000000" w:themeColor="text1"/>
        </w:rPr>
        <w:t xml:space="preserve"> duration of the second word.</w:t>
      </w:r>
      <w:r w:rsidRPr="00881E13">
        <w:rPr>
          <w:color w:val="000000" w:themeColor="text1"/>
        </w:rPr>
        <w:t xml:space="preserve"> Participants were instructed to indicate whether the word pair they just heard was grammatically correct by clicking the left and right mouse button to respond with ‘yes’ or ‘no’ respectively. The response screen was followed </w:t>
      </w:r>
      <w:r w:rsidRPr="00881E13">
        <w:rPr>
          <w:color w:val="000000" w:themeColor="text1"/>
        </w:rPr>
        <w:t xml:space="preserve">by a blank screen for 6 ms. The correct response for each condition is listed in Table 1. The experiment was run using the E-Prime 2.0 software (Psychology Software Tools, Pittsburgh, PA). </w:t>
      </w:r>
    </w:p>
    <w:p w14:paraId="743CD461" w14:textId="77777777" w:rsidR="00C527BD" w:rsidRPr="00881E13" w:rsidRDefault="00C527BD">
      <w:pPr>
        <w:spacing w:after="0" w:line="480" w:lineRule="auto"/>
        <w:jc w:val="both"/>
        <w:rPr>
          <w:color w:val="000000" w:themeColor="text1"/>
        </w:rPr>
      </w:pPr>
    </w:p>
    <w:p w14:paraId="5CAC7DBE" w14:textId="77777777" w:rsidR="00C527BD" w:rsidRPr="00881E13" w:rsidRDefault="00F62A03">
      <w:pPr>
        <w:rPr>
          <w:color w:val="000000" w:themeColor="text1"/>
        </w:rPr>
      </w:pPr>
      <w:r w:rsidRPr="00881E13">
        <w:rPr>
          <w:noProof/>
          <w:color w:val="000000" w:themeColor="text1"/>
        </w:rPr>
        <w:drawing>
          <wp:inline distT="0" distB="0" distL="0" distR="0" wp14:anchorId="4FF127A8" wp14:editId="718B4679">
            <wp:extent cx="5731510" cy="9544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5731510" cy="954405"/>
                    </a:xfrm>
                    <a:prstGeom prst="rect">
                      <a:avLst/>
                    </a:prstGeom>
                  </pic:spPr>
                </pic:pic>
              </a:graphicData>
            </a:graphic>
          </wp:inline>
        </w:drawing>
      </w:r>
    </w:p>
    <w:p w14:paraId="6060C4DA" w14:textId="77777777" w:rsidR="00C527BD" w:rsidRPr="00881E13" w:rsidRDefault="00F62A03">
      <w:pPr>
        <w:rPr>
          <w:color w:val="000000" w:themeColor="text1"/>
        </w:rPr>
      </w:pPr>
      <w:r w:rsidRPr="00881E13">
        <w:rPr>
          <w:b/>
          <w:i/>
          <w:color w:val="000000" w:themeColor="text1"/>
          <w:sz w:val="18"/>
          <w:szCs w:val="18"/>
        </w:rPr>
        <w:t>Figure 1. Timing of the components of one trial</w:t>
      </w:r>
      <w:r w:rsidRPr="00881E13">
        <w:rPr>
          <w:b/>
          <w:color w:val="000000" w:themeColor="text1"/>
          <w:sz w:val="16"/>
          <w:szCs w:val="16"/>
        </w:rPr>
        <w:t>.</w:t>
      </w:r>
    </w:p>
    <w:p w14:paraId="7B6CCF6F" w14:textId="77777777" w:rsidR="00C527BD" w:rsidRPr="00881E13" w:rsidRDefault="00C527BD">
      <w:pPr>
        <w:spacing w:after="0" w:line="480" w:lineRule="auto"/>
        <w:jc w:val="both"/>
        <w:rPr>
          <w:color w:val="000000" w:themeColor="text1"/>
        </w:rPr>
      </w:pPr>
    </w:p>
    <w:p w14:paraId="185ED947" w14:textId="77777777" w:rsidR="00C527BD" w:rsidRPr="00881E13" w:rsidRDefault="00F62A03">
      <w:pPr>
        <w:spacing w:after="0" w:line="480" w:lineRule="auto"/>
        <w:jc w:val="both"/>
        <w:rPr>
          <w:i/>
          <w:color w:val="000000" w:themeColor="text1"/>
        </w:rPr>
      </w:pPr>
      <w:r w:rsidRPr="00881E13">
        <w:rPr>
          <w:i/>
          <w:color w:val="000000" w:themeColor="text1"/>
        </w:rPr>
        <w:t xml:space="preserve">Experimental </w:t>
      </w:r>
      <w:r w:rsidRPr="00881E13">
        <w:rPr>
          <w:i/>
          <w:color w:val="000000" w:themeColor="text1"/>
        </w:rPr>
        <w:t>lists</w:t>
      </w:r>
    </w:p>
    <w:p w14:paraId="09C22754" w14:textId="77777777" w:rsidR="00C527BD" w:rsidRPr="00881E13" w:rsidRDefault="00F62A03">
      <w:pPr>
        <w:spacing w:after="0" w:line="480" w:lineRule="auto"/>
        <w:jc w:val="both"/>
        <w:rPr>
          <w:color w:val="000000" w:themeColor="text1"/>
        </w:rPr>
      </w:pPr>
      <w:r w:rsidRPr="00881E13">
        <w:rPr>
          <w:color w:val="000000" w:themeColor="text1"/>
        </w:rPr>
        <w:t xml:space="preserve">As can be seen in Table 1, the Correct syntax condition can be formed with three possible pronoun – verb/pseudoverb combinations. That is, the verb/pseudoverb </w:t>
      </w:r>
      <w:r w:rsidRPr="00881E13">
        <w:rPr>
          <w:i/>
          <w:color w:val="000000" w:themeColor="text1"/>
        </w:rPr>
        <w:t xml:space="preserve">stem </w:t>
      </w:r>
      <w:r w:rsidRPr="00881E13">
        <w:rPr>
          <w:color w:val="000000" w:themeColor="text1"/>
        </w:rPr>
        <w:t xml:space="preserve">combined with either ‘I’, ‘you’, ‘we’ or ‘they’; the verb/pseudoverb stem plus </w:t>
      </w:r>
      <w:r w:rsidRPr="00881E13">
        <w:rPr>
          <w:i/>
          <w:color w:val="000000" w:themeColor="text1"/>
        </w:rPr>
        <w:t>–s</w:t>
      </w:r>
      <w:r w:rsidRPr="00881E13">
        <w:rPr>
          <w:color w:val="000000" w:themeColor="text1"/>
        </w:rPr>
        <w:t xml:space="preserve"> comb</w:t>
      </w:r>
      <w:r w:rsidRPr="00881E13">
        <w:rPr>
          <w:color w:val="000000" w:themeColor="text1"/>
        </w:rPr>
        <w:t xml:space="preserve">ined with ‘he’ or ‘she’, or the verb/pseudoverb stem plus </w:t>
      </w:r>
      <w:r w:rsidRPr="00881E13">
        <w:rPr>
          <w:i/>
          <w:color w:val="000000" w:themeColor="text1"/>
        </w:rPr>
        <w:t>–ed</w:t>
      </w:r>
      <w:r w:rsidRPr="00881E13">
        <w:rPr>
          <w:color w:val="000000" w:themeColor="text1"/>
        </w:rPr>
        <w:t xml:space="preserve"> combined with each of the six pronouns. Each form occurred 12 times and the possible pronouns within each form occurred an equal number of times. This means that each possible pronoun occurred 3 times in the </w:t>
      </w:r>
      <w:r w:rsidRPr="00881E13">
        <w:rPr>
          <w:i/>
          <w:color w:val="000000" w:themeColor="text1"/>
        </w:rPr>
        <w:t>stem form</w:t>
      </w:r>
      <w:r w:rsidRPr="00881E13">
        <w:rPr>
          <w:color w:val="000000" w:themeColor="text1"/>
        </w:rPr>
        <w:t xml:space="preserve">, 6 times in the </w:t>
      </w:r>
      <w:r w:rsidRPr="00881E13">
        <w:rPr>
          <w:i/>
          <w:color w:val="000000" w:themeColor="text1"/>
        </w:rPr>
        <w:t xml:space="preserve">–s form </w:t>
      </w:r>
      <w:r w:rsidRPr="00881E13">
        <w:rPr>
          <w:color w:val="000000" w:themeColor="text1"/>
        </w:rPr>
        <w:t>and 2 times i</w:t>
      </w:r>
      <w:r w:rsidRPr="00881E13">
        <w:rPr>
          <w:color w:val="000000" w:themeColor="text1"/>
        </w:rPr>
        <w:t xml:space="preserve">n the </w:t>
      </w:r>
      <w:r w:rsidRPr="00881E13">
        <w:rPr>
          <w:i/>
          <w:color w:val="000000" w:themeColor="text1"/>
        </w:rPr>
        <w:t>–ed form</w:t>
      </w:r>
      <w:r w:rsidRPr="00881E13">
        <w:rPr>
          <w:color w:val="000000" w:themeColor="text1"/>
        </w:rPr>
        <w:t>. The verbs/pseudoverbs were randomly assigned to the pronouns, with the constraint that each verb would occur only once in each form. The Incorrect syntax word pairs were formed according to the same criteria. However, as no incorrect combin</w:t>
      </w:r>
      <w:r w:rsidRPr="00881E13">
        <w:rPr>
          <w:color w:val="000000" w:themeColor="text1"/>
        </w:rPr>
        <w:t xml:space="preserve">ation can be composed with the </w:t>
      </w:r>
      <w:r w:rsidRPr="00881E13">
        <w:rPr>
          <w:i/>
          <w:color w:val="000000" w:themeColor="text1"/>
        </w:rPr>
        <w:t>–ed form</w:t>
      </w:r>
      <w:r w:rsidRPr="00881E13">
        <w:rPr>
          <w:color w:val="000000" w:themeColor="text1"/>
        </w:rPr>
        <w:t xml:space="preserve">, only two forms were possible. To ensure an equal number of trials across conditions, both the </w:t>
      </w:r>
      <w:r w:rsidRPr="00881E13">
        <w:rPr>
          <w:i/>
          <w:color w:val="000000" w:themeColor="text1"/>
        </w:rPr>
        <w:t>stem form</w:t>
      </w:r>
      <w:r w:rsidRPr="00881E13">
        <w:rPr>
          <w:color w:val="000000" w:themeColor="text1"/>
        </w:rPr>
        <w:t xml:space="preserve"> and </w:t>
      </w:r>
      <w:r w:rsidRPr="00881E13">
        <w:rPr>
          <w:i/>
          <w:color w:val="000000" w:themeColor="text1"/>
        </w:rPr>
        <w:t>-s form</w:t>
      </w:r>
      <w:r w:rsidRPr="00881E13">
        <w:rPr>
          <w:color w:val="000000" w:themeColor="text1"/>
        </w:rPr>
        <w:t xml:space="preserve"> consisted of 18 trials in this condition, again ensuring that the possible pronouns occurred an </w:t>
      </w:r>
      <w:r w:rsidRPr="00881E13">
        <w:rPr>
          <w:color w:val="000000" w:themeColor="text1"/>
        </w:rPr>
        <w:lastRenderedPageBreak/>
        <w:t>equ</w:t>
      </w:r>
      <w:r w:rsidRPr="00881E13">
        <w:rPr>
          <w:color w:val="000000" w:themeColor="text1"/>
        </w:rPr>
        <w:t xml:space="preserve">al number of times. The No syntax filler condition consisted of three possible forms, such that the second verb could either be </w:t>
      </w:r>
      <w:r w:rsidRPr="00881E13">
        <w:rPr>
          <w:i/>
          <w:color w:val="000000" w:themeColor="text1"/>
        </w:rPr>
        <w:t>stem-form</w:t>
      </w:r>
      <w:r w:rsidRPr="00881E13">
        <w:rPr>
          <w:color w:val="000000" w:themeColor="text1"/>
        </w:rPr>
        <w:t xml:space="preserve">, </w:t>
      </w:r>
      <w:r w:rsidRPr="00881E13">
        <w:rPr>
          <w:i/>
          <w:color w:val="000000" w:themeColor="text1"/>
        </w:rPr>
        <w:t>-s form</w:t>
      </w:r>
      <w:r w:rsidRPr="00881E13">
        <w:rPr>
          <w:color w:val="000000" w:themeColor="text1"/>
        </w:rPr>
        <w:t>, or –</w:t>
      </w:r>
      <w:r w:rsidRPr="00881E13">
        <w:rPr>
          <w:i/>
          <w:color w:val="000000" w:themeColor="text1"/>
        </w:rPr>
        <w:t>ed form</w:t>
      </w:r>
      <w:r w:rsidRPr="00881E13">
        <w:rPr>
          <w:color w:val="000000" w:themeColor="text1"/>
        </w:rPr>
        <w:t>, with 12 trials per form. To avoid repetition effects, the first word of the pair in this condit</w:t>
      </w:r>
      <w:r w:rsidRPr="00881E13">
        <w:rPr>
          <w:color w:val="000000" w:themeColor="text1"/>
        </w:rPr>
        <w:t xml:space="preserve">ion could neither be the same verb nor have the same ending as the second word of the pair. Lastly, the Adverb filler condition also consisted of three possible forms, with the first word being either in </w:t>
      </w:r>
      <w:r w:rsidRPr="00881E13">
        <w:rPr>
          <w:i/>
          <w:color w:val="000000" w:themeColor="text1"/>
        </w:rPr>
        <w:t>stem- form</w:t>
      </w:r>
      <w:r w:rsidRPr="00881E13">
        <w:rPr>
          <w:color w:val="000000" w:themeColor="text1"/>
        </w:rPr>
        <w:t xml:space="preserve">, </w:t>
      </w:r>
      <w:r w:rsidRPr="00881E13">
        <w:rPr>
          <w:i/>
          <w:color w:val="000000" w:themeColor="text1"/>
        </w:rPr>
        <w:t>-s form</w:t>
      </w:r>
      <w:r w:rsidRPr="00881E13">
        <w:rPr>
          <w:color w:val="000000" w:themeColor="text1"/>
        </w:rPr>
        <w:t xml:space="preserve">, or </w:t>
      </w:r>
      <w:r w:rsidRPr="00881E13">
        <w:rPr>
          <w:i/>
          <w:color w:val="000000" w:themeColor="text1"/>
        </w:rPr>
        <w:t>–ed form</w:t>
      </w:r>
      <w:r w:rsidRPr="00881E13">
        <w:rPr>
          <w:color w:val="000000" w:themeColor="text1"/>
        </w:rPr>
        <w:t>, followed by random</w:t>
      </w:r>
      <w:r w:rsidRPr="00881E13">
        <w:rPr>
          <w:color w:val="000000" w:themeColor="text1"/>
        </w:rPr>
        <w:t xml:space="preserve">ly assigned adverbs as the second word. There were 36 trials per condition, resulting in 144 trials in total for both blocks. </w:t>
      </w:r>
    </w:p>
    <w:p w14:paraId="786B6D45" w14:textId="77777777" w:rsidR="00C527BD" w:rsidRPr="00881E13" w:rsidRDefault="00F62A03">
      <w:pPr>
        <w:spacing w:after="0" w:line="480" w:lineRule="auto"/>
        <w:ind w:firstLine="720"/>
        <w:jc w:val="both"/>
        <w:rPr>
          <w:color w:val="000000" w:themeColor="text1"/>
        </w:rPr>
      </w:pPr>
      <w:r w:rsidRPr="00881E13">
        <w:rPr>
          <w:color w:val="000000" w:themeColor="text1"/>
        </w:rPr>
        <w:t>A unique randomized stimulus list was created for each participant and divided into three separate sections, separated with self-</w:t>
      </w:r>
      <w:r w:rsidRPr="00881E13">
        <w:rPr>
          <w:color w:val="000000" w:themeColor="text1"/>
        </w:rPr>
        <w:t xml:space="preserve">paced breaks. The order of the Pseudoverb and Real Verb block was counterbalanced between participants. Each block was preceded by a unique list of 33 practice trials. </w:t>
      </w:r>
    </w:p>
    <w:p w14:paraId="4C4BF344" w14:textId="77777777" w:rsidR="00C527BD" w:rsidRPr="00881E13" w:rsidRDefault="00C527BD">
      <w:pPr>
        <w:spacing w:after="0" w:line="480" w:lineRule="auto"/>
        <w:jc w:val="both"/>
        <w:rPr>
          <w:i/>
          <w:color w:val="000000" w:themeColor="text1"/>
        </w:rPr>
      </w:pPr>
    </w:p>
    <w:p w14:paraId="18C053A5" w14:textId="77777777" w:rsidR="00C527BD" w:rsidRPr="00881E13" w:rsidRDefault="00F62A03">
      <w:pPr>
        <w:spacing w:after="0" w:line="480" w:lineRule="auto"/>
        <w:jc w:val="both"/>
        <w:rPr>
          <w:color w:val="000000" w:themeColor="text1"/>
        </w:rPr>
      </w:pPr>
      <w:r w:rsidRPr="00881E13">
        <w:rPr>
          <w:i/>
          <w:color w:val="000000" w:themeColor="text1"/>
        </w:rPr>
        <w:t>Inter-individual variability markers</w:t>
      </w:r>
    </w:p>
    <w:p w14:paraId="25558F8C" w14:textId="77777777" w:rsidR="00C527BD" w:rsidRPr="00881E13" w:rsidRDefault="00F62A03">
      <w:pPr>
        <w:spacing w:after="0" w:line="480" w:lineRule="auto"/>
        <w:jc w:val="both"/>
        <w:rPr>
          <w:color w:val="000000" w:themeColor="text1"/>
        </w:rPr>
      </w:pPr>
      <w:r w:rsidRPr="00881E13">
        <w:rPr>
          <w:color w:val="000000" w:themeColor="text1"/>
        </w:rPr>
        <w:t>A number of individual differences measures were collected to assess the physical health and cognitive functioning of our participants.</w:t>
      </w:r>
    </w:p>
    <w:p w14:paraId="5E70C6F3" w14:textId="77777777" w:rsidR="00C527BD" w:rsidRPr="00881E13" w:rsidRDefault="00C527BD">
      <w:pPr>
        <w:spacing w:after="0" w:line="480" w:lineRule="auto"/>
        <w:jc w:val="both"/>
        <w:rPr>
          <w:color w:val="000000" w:themeColor="text1"/>
        </w:rPr>
      </w:pPr>
    </w:p>
    <w:p w14:paraId="278D30FF" w14:textId="77777777" w:rsidR="00C527BD" w:rsidRPr="00881E13" w:rsidRDefault="00F62A03">
      <w:pPr>
        <w:spacing w:after="0" w:line="480" w:lineRule="auto"/>
        <w:jc w:val="both"/>
        <w:rPr>
          <w:i/>
          <w:color w:val="000000" w:themeColor="text1"/>
        </w:rPr>
      </w:pPr>
      <w:r w:rsidRPr="00881E13">
        <w:rPr>
          <w:i/>
          <w:color w:val="000000" w:themeColor="text1"/>
        </w:rPr>
        <w:t xml:space="preserve">Markers of cognitive function: </w:t>
      </w:r>
    </w:p>
    <w:p w14:paraId="6E9D5C82" w14:textId="77777777" w:rsidR="00C527BD" w:rsidRPr="00881E13" w:rsidRDefault="00F62A03">
      <w:pPr>
        <w:spacing w:after="0" w:line="480" w:lineRule="auto"/>
        <w:jc w:val="both"/>
        <w:rPr>
          <w:color w:val="000000" w:themeColor="text1"/>
        </w:rPr>
      </w:pPr>
      <w:bookmarkStart w:id="13" w:name="_2s8eyo1"/>
      <w:bookmarkEnd w:id="13"/>
      <w:r w:rsidRPr="00881E13">
        <w:rPr>
          <w:color w:val="000000" w:themeColor="text1"/>
        </w:rPr>
        <w:t xml:space="preserve">The Backward Digit Span task (Waters &amp; Caplan, 2003) was administered to measure </w:t>
      </w:r>
      <w:r w:rsidRPr="00881E13">
        <w:rPr>
          <w:i/>
          <w:color w:val="000000" w:themeColor="text1"/>
        </w:rPr>
        <w:t>workin</w:t>
      </w:r>
      <w:r w:rsidRPr="00881E13">
        <w:rPr>
          <w:i/>
          <w:color w:val="000000" w:themeColor="text1"/>
        </w:rPr>
        <w:t>g memory capacity</w:t>
      </w:r>
      <w:r w:rsidRPr="00881E13">
        <w:rPr>
          <w:color w:val="000000" w:themeColor="text1"/>
        </w:rPr>
        <w:t>. Using the E-Prime 2.0 software (Psychology Software Tools, Pittsburgh, PA), participants were instructed to attend to a series of visually presented digits of increasing length. After the presentation of the last digit, participants were</w:t>
      </w:r>
      <w:r w:rsidRPr="00881E13">
        <w:rPr>
          <w:color w:val="000000" w:themeColor="text1"/>
        </w:rPr>
        <w:t xml:space="preserve"> instructed to enter the digits in the reverse order by using the numbers on the keyboard. The task began at a length of two digits and went up to seven digits. There were 5 trials at each digit length. No practice trials were included. Span size was defin</w:t>
      </w:r>
      <w:r w:rsidRPr="00881E13">
        <w:rPr>
          <w:color w:val="000000" w:themeColor="text1"/>
        </w:rPr>
        <w:t>ed as the longest digit length at which a participant correctly recalled three out of five trials. If a participant recalled two out of five trials correctly at the longest digit length, half a point was added to the total score. The raw span size scores w</w:t>
      </w:r>
      <w:r w:rsidRPr="00881E13">
        <w:rPr>
          <w:color w:val="000000" w:themeColor="text1"/>
        </w:rPr>
        <w:t xml:space="preserve">ere used in the analyses. </w:t>
      </w:r>
    </w:p>
    <w:p w14:paraId="25F2D812" w14:textId="77777777" w:rsidR="00C527BD" w:rsidRPr="00881E13" w:rsidRDefault="00F62A03">
      <w:pPr>
        <w:spacing w:after="0" w:line="480" w:lineRule="auto"/>
        <w:ind w:firstLine="720"/>
        <w:jc w:val="both"/>
        <w:rPr>
          <w:color w:val="000000" w:themeColor="text1"/>
        </w:rPr>
      </w:pPr>
      <w:r w:rsidRPr="00881E13">
        <w:rPr>
          <w:color w:val="000000" w:themeColor="text1"/>
        </w:rPr>
        <w:lastRenderedPageBreak/>
        <w:t xml:space="preserve">Using the WISC-IV Coding subtask (WAIS-IV; Wechsler, 2008), </w:t>
      </w:r>
      <w:r w:rsidRPr="00881E13">
        <w:rPr>
          <w:i/>
          <w:color w:val="000000" w:themeColor="text1"/>
        </w:rPr>
        <w:t xml:space="preserve">processing speed </w:t>
      </w:r>
      <w:r w:rsidRPr="00881E13">
        <w:rPr>
          <w:color w:val="000000" w:themeColor="text1"/>
        </w:rPr>
        <w:t>was assessed. In this task, the participant is asked to copy symbols that are paired with numbers within 120 seconds. A point is assigned for each corre</w:t>
      </w:r>
      <w:r w:rsidRPr="00881E13">
        <w:rPr>
          <w:color w:val="000000" w:themeColor="text1"/>
        </w:rPr>
        <w:t xml:space="preserve">ctly drawn symbol completed within the time limit. The total raw score is the number of correctly drawn symbols, with a maximum of 135. The raw scores were converted into age-scaled scores using the WAIS-IV manual. </w:t>
      </w:r>
    </w:p>
    <w:p w14:paraId="7057F34B" w14:textId="77777777" w:rsidR="00C527BD" w:rsidRPr="00881E13" w:rsidRDefault="00F62A03">
      <w:pPr>
        <w:spacing w:after="0" w:line="480" w:lineRule="auto"/>
        <w:ind w:firstLine="720"/>
        <w:jc w:val="both"/>
        <w:rPr>
          <w:color w:val="000000" w:themeColor="text1"/>
        </w:rPr>
      </w:pPr>
      <w:r w:rsidRPr="00881E13">
        <w:rPr>
          <w:i/>
          <w:color w:val="000000" w:themeColor="text1"/>
        </w:rPr>
        <w:t>Verbal IQ</w:t>
      </w:r>
      <w:r w:rsidRPr="00881E13">
        <w:rPr>
          <w:color w:val="000000" w:themeColor="text1"/>
        </w:rPr>
        <w:t xml:space="preserve"> was assessed by means of the N</w:t>
      </w:r>
      <w:r w:rsidRPr="00881E13">
        <w:rPr>
          <w:color w:val="000000" w:themeColor="text1"/>
        </w:rPr>
        <w:t>ational Adult Reading Test (NART), based on Nelson and Willison (1991). The NART consists of 50 words with atypical phonemic pronunciation. Participants were instructed to slowly read aloud the list of words. Auditory recordings were made of the responses,</w:t>
      </w:r>
      <w:r w:rsidRPr="00881E13">
        <w:rPr>
          <w:color w:val="000000" w:themeColor="text1"/>
        </w:rPr>
        <w:t xml:space="preserve"> </w:t>
      </w:r>
      <w:r w:rsidRPr="00881E13">
        <w:rPr>
          <w:color w:val="000000" w:themeColor="text1"/>
        </w:rPr>
        <w:t xml:space="preserve">which were individually rated by a native British speaker </w:t>
      </w:r>
      <w:r w:rsidRPr="00881E13">
        <w:rPr>
          <w:color w:val="000000" w:themeColor="text1"/>
        </w:rPr>
        <w:t>as either correct or incorrect according to the correct pronunciation as given by Google translate (2017, January 18). The NART error score consists of the total numbers of errors made on the compl</w:t>
      </w:r>
      <w:r w:rsidRPr="00881E13">
        <w:rPr>
          <w:color w:val="000000" w:themeColor="text1"/>
        </w:rPr>
        <w:t xml:space="preserve">ete NART. The Verbal IQ score that was used for analyses was calculated according to standard procedures: Estimated Verbal IQ = 129.0 – 0.919 X NART error score. </w:t>
      </w:r>
    </w:p>
    <w:p w14:paraId="791D6C65" w14:textId="77777777" w:rsidR="00C527BD" w:rsidRPr="00881E13" w:rsidRDefault="00C527BD">
      <w:pPr>
        <w:spacing w:after="0" w:line="480" w:lineRule="auto"/>
        <w:jc w:val="both"/>
        <w:rPr>
          <w:i/>
          <w:color w:val="000000" w:themeColor="text1"/>
        </w:rPr>
      </w:pPr>
    </w:p>
    <w:p w14:paraId="78D44B1C" w14:textId="77777777" w:rsidR="00C527BD" w:rsidRPr="00881E13" w:rsidRDefault="00F62A03">
      <w:pPr>
        <w:spacing w:after="0" w:line="480" w:lineRule="auto"/>
        <w:jc w:val="both"/>
        <w:rPr>
          <w:i/>
          <w:color w:val="000000" w:themeColor="text1"/>
        </w:rPr>
      </w:pPr>
      <w:r w:rsidRPr="00881E13">
        <w:rPr>
          <w:i/>
          <w:color w:val="000000" w:themeColor="text1"/>
        </w:rPr>
        <w:t>Markers of physical health:</w:t>
      </w:r>
    </w:p>
    <w:p w14:paraId="03526B16" w14:textId="77777777" w:rsidR="00C527BD" w:rsidRPr="00881E13" w:rsidRDefault="00F62A03">
      <w:pPr>
        <w:spacing w:after="0" w:line="480" w:lineRule="auto"/>
        <w:jc w:val="both"/>
        <w:rPr>
          <w:color w:val="000000" w:themeColor="text1"/>
        </w:rPr>
      </w:pPr>
      <w:r w:rsidRPr="00881E13">
        <w:rPr>
          <w:color w:val="000000" w:themeColor="text1"/>
        </w:rPr>
        <w:t>We assessed grip strength using a standard adjustable hand dynam</w:t>
      </w:r>
      <w:r w:rsidRPr="00881E13">
        <w:rPr>
          <w:color w:val="000000" w:themeColor="text1"/>
        </w:rPr>
        <w:t>ometer (Takei Scientific Instruments). Standing in upright position, the participant was instructed to hold the dynamometer towards the ceiling with a completely outstretched arm, so that the shoulder and elbow were fully flexed at 180 degrees, hand palm f</w:t>
      </w:r>
      <w:r w:rsidRPr="00881E13">
        <w:rPr>
          <w:color w:val="000000" w:themeColor="text1"/>
        </w:rPr>
        <w:t>acing the gaze direction. From this starting position, the participant was instructed to move their arm downwards in three seconds while squeezing the dynamometer with maximum force. A total of three measurements was recorded for the dominant and non-domin</w:t>
      </w:r>
      <w:r w:rsidRPr="00881E13">
        <w:rPr>
          <w:color w:val="000000" w:themeColor="text1"/>
        </w:rPr>
        <w:t xml:space="preserve">ant hand, which was preceded by three practice trials for each hand. The highest value of the dominant hand was used for analyses. These raw scores were converted into standardised z-scores within age- and gender groups. </w:t>
      </w:r>
    </w:p>
    <w:p w14:paraId="0BE2CC7D" w14:textId="77777777" w:rsidR="00C527BD" w:rsidRPr="00881E13" w:rsidRDefault="00F62A03">
      <w:pPr>
        <w:spacing w:after="0" w:line="480" w:lineRule="auto"/>
        <w:ind w:firstLine="720"/>
        <w:jc w:val="both"/>
        <w:rPr>
          <w:color w:val="000000" w:themeColor="text1"/>
        </w:rPr>
      </w:pPr>
      <w:r w:rsidRPr="00881E13">
        <w:rPr>
          <w:color w:val="000000" w:themeColor="text1"/>
        </w:rPr>
        <w:t xml:space="preserve">A physical activity questionnaire </w:t>
      </w:r>
      <w:r w:rsidRPr="00881E13">
        <w:rPr>
          <w:color w:val="000000" w:themeColor="text1"/>
        </w:rPr>
        <w:t xml:space="preserve">(New Zealand Physical Activities Survey Short Form; Sport and Recreation New Zealand, 2001) was included as a self-report measure of the participants’ habitual </w:t>
      </w:r>
      <w:r w:rsidRPr="00881E13">
        <w:rPr>
          <w:color w:val="000000" w:themeColor="text1"/>
        </w:rPr>
        <w:lastRenderedPageBreak/>
        <w:t xml:space="preserve">practice of physical activity. </w:t>
      </w:r>
      <w:r w:rsidRPr="00881E13">
        <w:rPr>
          <w:color w:val="000000" w:themeColor="text1"/>
          <w:highlight w:val="white"/>
        </w:rPr>
        <w:t>A composite score, calculated by adding the duration (in minutes)</w:t>
      </w:r>
      <w:r w:rsidRPr="00881E13">
        <w:rPr>
          <w:color w:val="000000" w:themeColor="text1"/>
          <w:highlight w:val="white"/>
        </w:rPr>
        <w:t xml:space="preserve"> of moderate activity and two times the duration of vigorous activity, was used for analyses. </w:t>
      </w:r>
    </w:p>
    <w:p w14:paraId="16CB924F" w14:textId="77777777" w:rsidR="00C527BD" w:rsidRPr="00881E13" w:rsidRDefault="00C527BD">
      <w:pPr>
        <w:spacing w:after="0" w:line="480" w:lineRule="auto"/>
        <w:jc w:val="both"/>
        <w:rPr>
          <w:color w:val="000000" w:themeColor="text1"/>
        </w:rPr>
      </w:pPr>
    </w:p>
    <w:p w14:paraId="1AB8A254" w14:textId="77777777" w:rsidR="00C527BD" w:rsidRPr="00881E13" w:rsidRDefault="00F62A03">
      <w:pPr>
        <w:spacing w:after="0" w:line="480" w:lineRule="auto"/>
        <w:jc w:val="both"/>
        <w:rPr>
          <w:color w:val="000000" w:themeColor="text1"/>
        </w:rPr>
      </w:pPr>
      <w:r w:rsidRPr="00881E13">
        <w:rPr>
          <w:i/>
          <w:color w:val="000000" w:themeColor="text1"/>
        </w:rPr>
        <w:t>Procedure</w:t>
      </w:r>
      <w:r w:rsidRPr="00881E13">
        <w:rPr>
          <w:color w:val="000000" w:themeColor="text1"/>
        </w:rPr>
        <w:t xml:space="preserve"> </w:t>
      </w:r>
      <w:r w:rsidRPr="00881E13">
        <w:rPr>
          <w:color w:val="000000" w:themeColor="text1"/>
        </w:rPr>
        <w:br/>
        <w:t>As mild hearing loss is a common condition in elderly people and the ability to clearly hear the stimuli is crucial for the aim of our study, the pro</w:t>
      </w:r>
      <w:r w:rsidRPr="00881E13">
        <w:rPr>
          <w:color w:val="000000" w:themeColor="text1"/>
        </w:rPr>
        <w:t>cedure started with a volume check. Participants listened to 20 randomly selected stimuli (10 real verbs and 10 pseudoverbs) through headphones and were asked to repeat what they heard. The experimenter paid special attention to correct pronunciation of th</w:t>
      </w:r>
      <w:r w:rsidRPr="00881E13">
        <w:rPr>
          <w:color w:val="000000" w:themeColor="text1"/>
        </w:rPr>
        <w:t>e words’ suffices. Volume settings were adjusted if necessary.</w:t>
      </w:r>
    </w:p>
    <w:p w14:paraId="38383F9A" w14:textId="77777777" w:rsidR="00C527BD" w:rsidRPr="00881E13" w:rsidRDefault="00F62A03">
      <w:pPr>
        <w:spacing w:after="0" w:line="480" w:lineRule="auto"/>
        <w:ind w:firstLine="720"/>
        <w:jc w:val="both"/>
        <w:rPr>
          <w:color w:val="000000" w:themeColor="text1"/>
        </w:rPr>
      </w:pPr>
      <w:r w:rsidRPr="00881E13">
        <w:rPr>
          <w:color w:val="000000" w:themeColor="text1"/>
        </w:rPr>
        <w:t>Half of the participants started with the Pseudoverb block and the other half started with the Real Verb block. Instructions were identical in both blocks. After the participant read the instru</w:t>
      </w:r>
      <w:r w:rsidRPr="00881E13">
        <w:rPr>
          <w:color w:val="000000" w:themeColor="text1"/>
        </w:rPr>
        <w:t>ctions, the experimenter briefly summarized the procedure. Participants wore headphones and used the computer mouse to give their responses. Both blocks started with 33 practice trials, such that each possible word pair combination occurred three times. Pa</w:t>
      </w:r>
      <w:r w:rsidRPr="00881E13">
        <w:rPr>
          <w:color w:val="000000" w:themeColor="text1"/>
        </w:rPr>
        <w:t>rticipants received verbal feedback on their performance on the practice trials and only proceeded to the real experiment when they had a clear understanding of the task. The same procedure was repeated for the other block. Participants were instructed tha</w:t>
      </w:r>
      <w:r w:rsidRPr="00881E13">
        <w:rPr>
          <w:color w:val="000000" w:themeColor="text1"/>
        </w:rPr>
        <w:t>t the task in the second block was exactly the same as the previous one, only this time with real/pseudoverbs.</w:t>
      </w:r>
    </w:p>
    <w:p w14:paraId="60ECD949" w14:textId="77777777" w:rsidR="00C527BD" w:rsidRPr="00881E13" w:rsidRDefault="00F62A03">
      <w:pPr>
        <w:spacing w:after="0" w:line="480" w:lineRule="auto"/>
        <w:ind w:firstLine="720"/>
        <w:jc w:val="both"/>
        <w:rPr>
          <w:color w:val="000000" w:themeColor="text1"/>
        </w:rPr>
      </w:pPr>
      <w:r w:rsidRPr="00881E13">
        <w:rPr>
          <w:color w:val="000000" w:themeColor="text1"/>
        </w:rPr>
        <w:t xml:space="preserve">Each block took on average 30 minutes to complete, including the practice trials and two self-paced breaks. Participants were then tested on the </w:t>
      </w:r>
      <w:r w:rsidRPr="00881E13">
        <w:rPr>
          <w:color w:val="000000" w:themeColor="text1"/>
        </w:rPr>
        <w:t xml:space="preserve">additional measurements which were conducted in the following order: the Backward Digit Span Task; the Hand Grip Strength; the Physical Activity questionnaire; the Coding task and lastly the NART. </w:t>
      </w:r>
    </w:p>
    <w:p w14:paraId="7958C20C" w14:textId="77777777" w:rsidR="00C527BD" w:rsidRPr="00881E13" w:rsidRDefault="00C527BD">
      <w:pPr>
        <w:spacing w:after="0" w:line="480" w:lineRule="auto"/>
        <w:jc w:val="both"/>
        <w:rPr>
          <w:i/>
          <w:color w:val="000000" w:themeColor="text1"/>
        </w:rPr>
      </w:pPr>
    </w:p>
    <w:p w14:paraId="5D194237" w14:textId="77777777" w:rsidR="00C527BD" w:rsidRPr="00881E13" w:rsidRDefault="00F62A03">
      <w:pPr>
        <w:spacing w:after="0" w:line="480" w:lineRule="auto"/>
        <w:jc w:val="both"/>
        <w:rPr>
          <w:i/>
          <w:color w:val="000000" w:themeColor="text1"/>
        </w:rPr>
      </w:pPr>
      <w:r w:rsidRPr="00881E13">
        <w:rPr>
          <w:i/>
          <w:color w:val="000000" w:themeColor="text1"/>
        </w:rPr>
        <w:t>Data analyses</w:t>
      </w:r>
    </w:p>
    <w:p w14:paraId="2D0E1B90" w14:textId="77777777" w:rsidR="00C527BD" w:rsidRPr="00881E13" w:rsidRDefault="00F62A03">
      <w:pPr>
        <w:spacing w:after="0" w:line="480" w:lineRule="auto"/>
        <w:jc w:val="both"/>
        <w:rPr>
          <w:color w:val="000000" w:themeColor="text1"/>
        </w:rPr>
      </w:pPr>
      <w:bookmarkStart w:id="14" w:name="_17dp8vu"/>
      <w:bookmarkEnd w:id="14"/>
      <w:r w:rsidRPr="00881E13">
        <w:rPr>
          <w:color w:val="000000" w:themeColor="text1"/>
        </w:rPr>
        <w:t>The dependent variables are the accuracy an</w:t>
      </w:r>
      <w:r w:rsidRPr="00881E13">
        <w:rPr>
          <w:color w:val="000000" w:themeColor="text1"/>
        </w:rPr>
        <w:t xml:space="preserve">d response time (RT) on the Correct syntax and Incorrect </w:t>
      </w:r>
      <w:r w:rsidRPr="00881E13">
        <w:rPr>
          <w:color w:val="000000" w:themeColor="text1"/>
        </w:rPr>
        <w:lastRenderedPageBreak/>
        <w:t>syntax trials</w:t>
      </w:r>
      <w:r w:rsidRPr="00881E13">
        <w:rPr>
          <w:rStyle w:val="FootnoteAnchor"/>
          <w:color w:val="000000" w:themeColor="text1"/>
        </w:rPr>
        <w:footnoteReference w:id="1"/>
      </w:r>
      <w:r w:rsidRPr="00881E13">
        <w:rPr>
          <w:color w:val="000000" w:themeColor="text1"/>
        </w:rPr>
        <w:t>. The RT data for each participant in each condition was subjected to a ± 2 standard deviation trim, resulting in an exclusion of 5% of the data points in both groups. Lastly, one elde</w:t>
      </w:r>
      <w:r w:rsidRPr="00881E13">
        <w:rPr>
          <w:color w:val="000000" w:themeColor="text1"/>
        </w:rPr>
        <w:t>rly participant was removed from further analyses due to excessively long RT’s (mean 2522, sd 1827, compared to the group mean 1164, sd 949)</w:t>
      </w:r>
      <w:r w:rsidRPr="00881E13">
        <w:rPr>
          <w:rStyle w:val="FootnoteAnchor"/>
          <w:color w:val="000000" w:themeColor="text1"/>
        </w:rPr>
        <w:footnoteReference w:id="2"/>
      </w:r>
      <w:r w:rsidRPr="00881E13">
        <w:rPr>
          <w:color w:val="000000" w:themeColor="text1"/>
        </w:rPr>
        <w:t xml:space="preserve">. Only correct responses were included in the RT analyses. We analysed accuracy using a mixed-logit model in R (R </w:t>
      </w:r>
      <w:r w:rsidRPr="00881E13">
        <w:rPr>
          <w:color w:val="000000" w:themeColor="text1"/>
        </w:rPr>
        <w:t xml:space="preserve">Core Team, 2015), using the </w:t>
      </w:r>
      <w:r w:rsidRPr="00881E13">
        <w:rPr>
          <w:i/>
          <w:color w:val="000000" w:themeColor="text1"/>
        </w:rPr>
        <w:t xml:space="preserve">lme4 </w:t>
      </w:r>
      <w:r w:rsidRPr="00881E13">
        <w:rPr>
          <w:color w:val="000000" w:themeColor="text1"/>
        </w:rPr>
        <w:t>package (Bates, Mächler, Bolker &amp; Walker, 2015). This method is most suitable for analysing categorical responses while excluding the necessity to conduct separate participant and item analyses (Jaeger, 2008). RT was analys</w:t>
      </w:r>
      <w:r w:rsidRPr="00881E13">
        <w:rPr>
          <w:color w:val="000000" w:themeColor="text1"/>
        </w:rPr>
        <w:t>ed with a linear mixed model. The use of mixed effects models offers the opportunity to estimate effects and interactions of the experimental manipulations, or fixed effects, while simultaneously estimating parameters of the variance and covariance compone</w:t>
      </w:r>
      <w:r w:rsidRPr="00881E13">
        <w:rPr>
          <w:color w:val="000000" w:themeColor="text1"/>
        </w:rPr>
        <w:t xml:space="preserve">nts of individual subjects and items as random effects (Kliegl, Wei, Dambacher, Yan, &amp; Zhou, 2011). </w:t>
      </w:r>
    </w:p>
    <w:p w14:paraId="11442627" w14:textId="77777777" w:rsidR="00C527BD" w:rsidRPr="00881E13" w:rsidRDefault="00F62A03">
      <w:pPr>
        <w:spacing w:after="0" w:line="480" w:lineRule="auto"/>
        <w:ind w:firstLine="720"/>
        <w:jc w:val="both"/>
        <w:rPr>
          <w:color w:val="000000" w:themeColor="text1"/>
        </w:rPr>
      </w:pPr>
      <w:r w:rsidRPr="00881E13">
        <w:rPr>
          <w:color w:val="000000" w:themeColor="text1"/>
        </w:rPr>
        <w:t xml:space="preserve">To avoid multicollinearity in the regression models, we computed the Pearson’s correlation coefficients and p-values for our predictors using the corrplot </w:t>
      </w:r>
      <w:r w:rsidRPr="00881E13">
        <w:rPr>
          <w:color w:val="000000" w:themeColor="text1"/>
        </w:rPr>
        <w:t xml:space="preserve">package in R (Wei &amp; Simko, 2016). Given that all correlations had a Spearman’s rank correlation coefficient &lt;0.3, all predictors were included in the models. </w:t>
      </w:r>
    </w:p>
    <w:p w14:paraId="7E785A8A" w14:textId="77777777" w:rsidR="00C527BD" w:rsidRPr="00881E13" w:rsidRDefault="00F62A03">
      <w:pPr>
        <w:spacing w:after="0" w:line="480" w:lineRule="auto"/>
        <w:ind w:firstLine="720"/>
        <w:jc w:val="both"/>
        <w:rPr>
          <w:color w:val="000000" w:themeColor="text1"/>
        </w:rPr>
      </w:pPr>
      <w:r w:rsidRPr="00881E13">
        <w:rPr>
          <w:color w:val="000000" w:themeColor="text1"/>
        </w:rPr>
        <w:t>The regression models for predicting both RT and Accuracy were based on the following predictors:</w:t>
      </w:r>
      <w:r w:rsidRPr="00881E13">
        <w:rPr>
          <w:color w:val="000000" w:themeColor="text1"/>
        </w:rPr>
        <w:t xml:space="preserve"> Verb type (Pseudoverb and Real Verb); Syntax condition (Correct and Incorrect); Age group (younger and older); Working Memory; Processing Speed; Hand Grip; Physical Activity and Verbal IQ. Our categorical predictors Verb type, Syntax condition and Age gro</w:t>
      </w:r>
      <w:r w:rsidRPr="00881E13">
        <w:rPr>
          <w:color w:val="000000" w:themeColor="text1"/>
        </w:rPr>
        <w:t>up were all sum coded, such that the intercept of the model represents the grand mean (across all conditions) and the coefficients can directly be interpreted as main effects. Continuous variables were centred.</w:t>
      </w:r>
    </w:p>
    <w:p w14:paraId="6A365F0F" w14:textId="77777777" w:rsidR="00C527BD" w:rsidRPr="00881E13" w:rsidRDefault="00F62A03">
      <w:pPr>
        <w:spacing w:after="0" w:line="480" w:lineRule="auto"/>
        <w:ind w:firstLine="720"/>
        <w:jc w:val="both"/>
        <w:rPr>
          <w:color w:val="000000" w:themeColor="text1"/>
        </w:rPr>
      </w:pPr>
      <w:bookmarkStart w:id="15" w:name="_3rdcrjn"/>
      <w:bookmarkEnd w:id="15"/>
      <w:r w:rsidRPr="00881E13">
        <w:rPr>
          <w:color w:val="000000" w:themeColor="text1"/>
        </w:rPr>
        <w:t>We began with a full model and then performed</w:t>
      </w:r>
      <w:r w:rsidRPr="00881E13">
        <w:rPr>
          <w:color w:val="000000" w:themeColor="text1"/>
        </w:rPr>
        <w:t xml:space="preserve"> a step-wise “best-path” reduction procedure </w:t>
      </w:r>
      <w:r w:rsidRPr="00881E13">
        <w:rPr>
          <w:color w:val="000000" w:themeColor="text1"/>
        </w:rPr>
        <w:lastRenderedPageBreak/>
        <w:t>for the fixed effects to determine the simplest model that did not differ significantly from the full model in terms of variance explained (as described in Weatherholtz, Campbell-Kibler &amp; Jaeger, 2014) using the</w:t>
      </w:r>
      <w:r w:rsidRPr="00881E13">
        <w:rPr>
          <w:color w:val="000000" w:themeColor="text1"/>
        </w:rPr>
        <w:t xml:space="preserve"> drop1 function from the stats package (version 3.4.2). We used a maximum random effects structure, allowing us to include intercepts for participants and items (“random intercepts”), as well as well as by-participants and by-item random slopes for the fix</w:t>
      </w:r>
      <w:r w:rsidRPr="00881E13">
        <w:rPr>
          <w:color w:val="000000" w:themeColor="text1"/>
        </w:rPr>
        <w:t>ed effects. When the model did not converge with the fully expressed random effects structure, we simplified the random effects structure removing first the interactions, followed by the slopes which contributed least to the variance explained (Barr, Levy,</w:t>
      </w:r>
      <w:r w:rsidRPr="00881E13">
        <w:rPr>
          <w:color w:val="000000" w:themeColor="text1"/>
        </w:rPr>
        <w:t xml:space="preserve"> Scheepers, &amp; Tily, 2013).</w:t>
      </w:r>
    </w:p>
    <w:p w14:paraId="42E9B743" w14:textId="77777777" w:rsidR="00C527BD" w:rsidRPr="00881E13" w:rsidRDefault="00F62A03">
      <w:pPr>
        <w:spacing w:after="0" w:line="480" w:lineRule="auto"/>
        <w:ind w:firstLine="720"/>
        <w:jc w:val="both"/>
        <w:rPr>
          <w:color w:val="000000" w:themeColor="text1"/>
        </w:rPr>
      </w:pPr>
      <w:r w:rsidRPr="00881E13">
        <w:rPr>
          <w:noProof/>
          <w:color w:val="000000" w:themeColor="text1"/>
        </w:rPr>
        <mc:AlternateContent>
          <mc:Choice Requires="wps">
            <w:drawing>
              <wp:anchor distT="0" distB="0" distL="0" distR="0" simplePos="0" relativeHeight="2" behindDoc="0" locked="0" layoutInCell="1" allowOverlap="1" wp14:anchorId="071B861F" wp14:editId="45F517F9">
                <wp:simplePos x="0" y="0"/>
                <wp:positionH relativeFrom="margin">
                  <wp:posOffset>469900</wp:posOffset>
                </wp:positionH>
                <wp:positionV relativeFrom="paragraph">
                  <wp:posOffset>215900</wp:posOffset>
                </wp:positionV>
                <wp:extent cx="285115" cy="184150"/>
                <wp:effectExtent l="0" t="0" r="0" b="0"/>
                <wp:wrapNone/>
                <wp:docPr id="2" name="Image1"/>
                <wp:cNvGraphicFramePr/>
                <a:graphic xmlns:a="http://schemas.openxmlformats.org/drawingml/2006/main">
                  <a:graphicData uri="http://schemas.microsoft.com/office/word/2010/wordprocessingShape">
                    <wps:wsp>
                      <wps:cNvSpPr/>
                      <wps:spPr>
                        <a:xfrm>
                          <a:off x="0" y="0"/>
                          <a:ext cx="284400" cy="183600"/>
                        </a:xfrm>
                        <a:prstGeom prst="rect">
                          <a:avLst/>
                        </a:prstGeom>
                        <a:noFill/>
                        <a:ln>
                          <a:noFill/>
                        </a:ln>
                      </wps:spPr>
                      <wps:style>
                        <a:lnRef idx="0">
                          <a:scrgbClr r="0" g="0" b="0"/>
                        </a:lnRef>
                        <a:fillRef idx="0">
                          <a:scrgbClr r="0" g="0" b="0"/>
                        </a:fillRef>
                        <a:effectRef idx="0">
                          <a:scrgbClr r="0" g="0" b="0"/>
                        </a:effectRef>
                        <a:fontRef idx="minor"/>
                      </wps:style>
                      <wps:txbx>
                        <w:txbxContent>
                          <w:p w14:paraId="15CF19DE" w14:textId="77777777" w:rsidR="00C527BD" w:rsidRDefault="00C527BD">
                            <w:pPr>
                              <w:pStyle w:val="FrameContents"/>
                              <w:spacing w:after="0" w:line="240" w:lineRule="exact"/>
                              <w:rPr>
                                <w:color w:val="000000"/>
                              </w:rPr>
                            </w:pPr>
                          </w:p>
                        </w:txbxContent>
                      </wps:txbx>
                      <wps:bodyPr tIns="91440" bIns="91440" anchor="ctr">
                        <a:noAutofit/>
                      </wps:bodyPr>
                    </wps:wsp>
                  </a:graphicData>
                </a:graphic>
              </wp:anchor>
            </w:drawing>
          </mc:Choice>
          <mc:Fallback>
            <w:pict>
              <v:rect w14:anchorId="071B861F" id="Image1" o:spid="_x0000_s1026" style="position:absolute;left:0;text-align:left;margin-left:37pt;margin-top:17pt;width:22.45pt;height:14.5pt;z-index: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" filled="f" stroked="f">
                <v:textbox inset=",7.2pt,,7.2pt">
                  <w:txbxContent>
                    <w:p w14:paraId="15CF19DE" w14:textId="77777777" w:rsidR="00C527BD" w:rsidRDefault="00C527BD">
                      <w:pPr>
                        <w:pStyle w:val="FrameContents"/>
                        <w:spacing w:after="0" w:line="240" w:lineRule="exact"/>
                        <w:rPr>
                          <w:color w:val="000000"/>
                        </w:rPr>
                      </w:pPr>
                    </w:p>
                  </w:txbxContent>
                </v:textbox>
                <w10:wrap anchorx="margin"/>
              </v:rect>
            </w:pict>
          </mc:Fallback>
        </mc:AlternateContent>
      </w:r>
      <w:r w:rsidRPr="00881E13">
        <w:rPr>
          <w:color w:val="000000" w:themeColor="text1"/>
        </w:rPr>
        <w:t>Given that we were interested in the relationship between age and syntactic comprehension, the interactions that arose with the predictor Age group were further examined in post hoc analyses in which the regression models were applied to each Age group ind</w:t>
      </w:r>
      <w:r w:rsidRPr="00881E13">
        <w:rPr>
          <w:color w:val="000000" w:themeColor="text1"/>
        </w:rPr>
        <w:t xml:space="preserve">ividually. Following this, the significant two way interactions in the post-hoc models were probed by testing each of the simple slopes for significance, using the </w:t>
      </w:r>
      <w:r w:rsidRPr="00881E13">
        <w:rPr>
          <w:i/>
          <w:color w:val="000000" w:themeColor="text1"/>
        </w:rPr>
        <w:t xml:space="preserve">jtools </w:t>
      </w:r>
      <w:r w:rsidRPr="00881E13">
        <w:rPr>
          <w:color w:val="000000" w:themeColor="text1"/>
        </w:rPr>
        <w:t xml:space="preserve">package in R (Long, 2018). Because the jtools package does not support lmer objects, we re-estimated the fixed effects using a lm function for our post hoc response time analyses. </w:t>
      </w:r>
    </w:p>
    <w:p w14:paraId="1B286600" w14:textId="77777777" w:rsidR="00C527BD" w:rsidRPr="00881E13" w:rsidRDefault="00C527BD">
      <w:pPr>
        <w:spacing w:after="0" w:line="480" w:lineRule="auto"/>
        <w:jc w:val="both"/>
        <w:rPr>
          <w:b/>
          <w:color w:val="000000" w:themeColor="text1"/>
        </w:rPr>
      </w:pPr>
    </w:p>
    <w:p w14:paraId="77DDCD9C" w14:textId="77777777" w:rsidR="00C527BD" w:rsidRPr="00881E13" w:rsidRDefault="00F62A03">
      <w:pPr>
        <w:spacing w:after="0" w:line="480" w:lineRule="auto"/>
        <w:jc w:val="both"/>
        <w:rPr>
          <w:b/>
          <w:color w:val="000000" w:themeColor="text1"/>
        </w:rPr>
      </w:pPr>
      <w:r w:rsidRPr="00881E13">
        <w:rPr>
          <w:b/>
          <w:color w:val="000000" w:themeColor="text1"/>
        </w:rPr>
        <w:t>Results</w:t>
      </w:r>
    </w:p>
    <w:p w14:paraId="1325E20B" w14:textId="77777777" w:rsidR="00C527BD" w:rsidRPr="00881E13" w:rsidRDefault="00F62A03">
      <w:pPr>
        <w:spacing w:after="0" w:line="480" w:lineRule="auto"/>
        <w:jc w:val="both"/>
        <w:rPr>
          <w:i/>
          <w:color w:val="000000" w:themeColor="text1"/>
        </w:rPr>
      </w:pPr>
      <w:r w:rsidRPr="00881E13">
        <w:rPr>
          <w:i/>
          <w:color w:val="000000" w:themeColor="text1"/>
        </w:rPr>
        <w:t>A. Group differences on individual differences measures</w:t>
      </w:r>
    </w:p>
    <w:p w14:paraId="2F5D89F4" w14:textId="77777777" w:rsidR="00C527BD" w:rsidRPr="00881E13" w:rsidRDefault="00F62A03">
      <w:pPr>
        <w:spacing w:after="0" w:line="480" w:lineRule="auto"/>
        <w:jc w:val="both"/>
        <w:rPr>
          <w:color w:val="000000" w:themeColor="text1"/>
        </w:rPr>
      </w:pPr>
      <w:r w:rsidRPr="00881E13">
        <w:rPr>
          <w:color w:val="000000" w:themeColor="text1"/>
        </w:rPr>
        <w:t>Table 2 pr</w:t>
      </w:r>
      <w:r w:rsidRPr="00881E13">
        <w:rPr>
          <w:color w:val="000000" w:themeColor="text1"/>
        </w:rPr>
        <w:t xml:space="preserve">ovides an overview of the additional measurements for the younger and older Age group. In accordance with typical findings, the young participants outperform the older participants in Working Memory capacity and Processing Speed. To disentangle the effect </w:t>
      </w:r>
      <w:r w:rsidRPr="00881E13">
        <w:rPr>
          <w:color w:val="000000" w:themeColor="text1"/>
        </w:rPr>
        <w:t>of age from Processing Speed, the scaled scores were used in the analyses. However, for the sake of completeness, the raw scores are reported as well. The older participants performed significantly better in terms of Verbal IQ. There was no difference in P</w:t>
      </w:r>
      <w:r w:rsidRPr="00881E13">
        <w:rPr>
          <w:color w:val="000000" w:themeColor="text1"/>
        </w:rPr>
        <w:t xml:space="preserve">hysical Activity or Hand Grip strength between both groups. </w:t>
      </w:r>
    </w:p>
    <w:p w14:paraId="328213D5" w14:textId="77777777" w:rsidR="00C527BD" w:rsidRPr="00881E13" w:rsidRDefault="00C527BD">
      <w:pPr>
        <w:spacing w:after="0" w:line="240" w:lineRule="auto"/>
        <w:jc w:val="both"/>
        <w:rPr>
          <w:b/>
          <w:i/>
          <w:color w:val="000000" w:themeColor="text1"/>
          <w:sz w:val="18"/>
          <w:szCs w:val="18"/>
        </w:rPr>
      </w:pPr>
    </w:p>
    <w:p w14:paraId="433FA314" w14:textId="77777777" w:rsidR="00C527BD" w:rsidRPr="00881E13" w:rsidRDefault="00F62A03">
      <w:pPr>
        <w:spacing w:after="0" w:line="240" w:lineRule="auto"/>
        <w:jc w:val="both"/>
        <w:rPr>
          <w:b/>
          <w:i/>
          <w:color w:val="000000" w:themeColor="text1"/>
          <w:sz w:val="18"/>
          <w:szCs w:val="18"/>
        </w:rPr>
      </w:pPr>
      <w:r w:rsidRPr="00881E13">
        <w:rPr>
          <w:b/>
          <w:i/>
          <w:color w:val="000000" w:themeColor="text1"/>
          <w:sz w:val="18"/>
          <w:szCs w:val="18"/>
        </w:rPr>
        <w:t>Table 2. Means and Standard Deviations of Additional measurements for the Young and Older Age group and the results of Comparisons between the Age groups (Independent Samples t-Test)</w:t>
      </w:r>
    </w:p>
    <w:p w14:paraId="7B6001CA" w14:textId="77777777" w:rsidR="00C527BD" w:rsidRPr="00881E13" w:rsidRDefault="00C527BD">
      <w:pPr>
        <w:spacing w:after="0" w:line="240" w:lineRule="auto"/>
        <w:jc w:val="both"/>
        <w:rPr>
          <w:b/>
          <w:i/>
          <w:color w:val="000000" w:themeColor="text1"/>
          <w:sz w:val="18"/>
          <w:szCs w:val="18"/>
        </w:rPr>
      </w:pPr>
    </w:p>
    <w:tbl>
      <w:tblPr>
        <w:tblStyle w:val="TableNormal1"/>
        <w:tblW w:w="9071" w:type="dxa"/>
        <w:tblInd w:w="0" w:type="dxa"/>
        <w:tblBorders>
          <w:top w:val="single" w:sz="4" w:space="0" w:color="000000"/>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2408"/>
        <w:gridCol w:w="1134"/>
        <w:gridCol w:w="1278"/>
        <w:gridCol w:w="1277"/>
        <w:gridCol w:w="992"/>
        <w:gridCol w:w="996"/>
        <w:gridCol w:w="986"/>
      </w:tblGrid>
      <w:tr w:rsidR="00881E13" w:rsidRPr="00881E13" w14:paraId="6D791712" w14:textId="77777777">
        <w:trPr>
          <w:trHeight w:val="240"/>
        </w:trPr>
        <w:tc>
          <w:tcPr>
            <w:tcW w:w="2408" w:type="dxa"/>
            <w:tcBorders>
              <w:top w:val="single" w:sz="4" w:space="0" w:color="000000"/>
              <w:bottom w:val="single" w:sz="4" w:space="0" w:color="000000"/>
            </w:tcBorders>
            <w:shd w:val="clear" w:color="auto" w:fill="auto"/>
          </w:tcPr>
          <w:p w14:paraId="2D31A62F" w14:textId="77777777" w:rsidR="00C527BD" w:rsidRPr="00881E13" w:rsidRDefault="00C527BD">
            <w:pPr>
              <w:spacing w:after="0" w:line="240" w:lineRule="auto"/>
              <w:jc w:val="both"/>
              <w:rPr>
                <w:i/>
                <w:color w:val="000000" w:themeColor="text1"/>
                <w:sz w:val="18"/>
                <w:szCs w:val="18"/>
              </w:rPr>
            </w:pPr>
          </w:p>
        </w:tc>
        <w:tc>
          <w:tcPr>
            <w:tcW w:w="2412" w:type="dxa"/>
            <w:gridSpan w:val="2"/>
            <w:tcBorders>
              <w:top w:val="single" w:sz="4" w:space="0" w:color="000000"/>
              <w:bottom w:val="single" w:sz="4" w:space="0" w:color="000000"/>
            </w:tcBorders>
            <w:shd w:val="clear" w:color="auto" w:fill="auto"/>
            <w:vAlign w:val="center"/>
          </w:tcPr>
          <w:p w14:paraId="64C1200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Younger A</w:t>
            </w:r>
            <w:r w:rsidRPr="00881E13">
              <w:rPr>
                <w:b/>
                <w:color w:val="000000" w:themeColor="text1"/>
                <w:sz w:val="18"/>
                <w:szCs w:val="18"/>
              </w:rPr>
              <w:t>ge group</w:t>
            </w:r>
            <w:r w:rsidRPr="00881E13">
              <w:rPr>
                <w:b/>
                <w:color w:val="000000" w:themeColor="text1"/>
                <w:sz w:val="18"/>
                <w:szCs w:val="18"/>
              </w:rPr>
              <w:br/>
              <w:t>(N=50)</w:t>
            </w:r>
          </w:p>
        </w:tc>
        <w:tc>
          <w:tcPr>
            <w:tcW w:w="2268" w:type="dxa"/>
            <w:gridSpan w:val="2"/>
            <w:tcBorders>
              <w:top w:val="single" w:sz="4" w:space="0" w:color="000000"/>
              <w:bottom w:val="single" w:sz="4" w:space="0" w:color="000000"/>
            </w:tcBorders>
            <w:shd w:val="clear" w:color="auto" w:fill="auto"/>
            <w:vAlign w:val="center"/>
          </w:tcPr>
          <w:p w14:paraId="5FF6AD45"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Older age group</w:t>
            </w:r>
            <w:r w:rsidRPr="00881E13">
              <w:rPr>
                <w:b/>
                <w:color w:val="000000" w:themeColor="text1"/>
                <w:sz w:val="18"/>
                <w:szCs w:val="18"/>
              </w:rPr>
              <w:br/>
              <w:t>(N= 50)</w:t>
            </w:r>
          </w:p>
        </w:tc>
        <w:tc>
          <w:tcPr>
            <w:tcW w:w="1982" w:type="dxa"/>
            <w:gridSpan w:val="2"/>
            <w:tcBorders>
              <w:top w:val="single" w:sz="4" w:space="0" w:color="000000"/>
              <w:bottom w:val="single" w:sz="4" w:space="0" w:color="000000"/>
            </w:tcBorders>
            <w:shd w:val="clear" w:color="auto" w:fill="auto"/>
            <w:vAlign w:val="center"/>
          </w:tcPr>
          <w:p w14:paraId="15620C2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Comparison</w:t>
            </w:r>
          </w:p>
        </w:tc>
      </w:tr>
      <w:tr w:rsidR="00881E13" w:rsidRPr="00881E13" w14:paraId="06ADA161" w14:textId="77777777">
        <w:trPr>
          <w:trHeight w:val="260"/>
        </w:trPr>
        <w:tc>
          <w:tcPr>
            <w:tcW w:w="2408" w:type="dxa"/>
            <w:tcBorders>
              <w:top w:val="single" w:sz="4" w:space="0" w:color="000000"/>
              <w:bottom w:val="single" w:sz="4" w:space="0" w:color="000000"/>
            </w:tcBorders>
            <w:shd w:val="clear" w:color="auto" w:fill="auto"/>
            <w:vAlign w:val="center"/>
          </w:tcPr>
          <w:p w14:paraId="597704C0" w14:textId="77777777" w:rsidR="00C527BD" w:rsidRPr="00881E13" w:rsidRDefault="00C527BD">
            <w:pPr>
              <w:spacing w:after="0" w:line="240" w:lineRule="auto"/>
              <w:rPr>
                <w:color w:val="000000" w:themeColor="text1"/>
                <w:sz w:val="18"/>
                <w:szCs w:val="18"/>
              </w:rPr>
            </w:pPr>
          </w:p>
        </w:tc>
        <w:tc>
          <w:tcPr>
            <w:tcW w:w="1134" w:type="dxa"/>
            <w:tcBorders>
              <w:top w:val="single" w:sz="4" w:space="0" w:color="000000"/>
              <w:bottom w:val="single" w:sz="4" w:space="0" w:color="000000"/>
            </w:tcBorders>
            <w:shd w:val="clear" w:color="auto" w:fill="auto"/>
            <w:vAlign w:val="center"/>
          </w:tcPr>
          <w:p w14:paraId="45FE134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mean</w:t>
            </w:r>
          </w:p>
        </w:tc>
        <w:tc>
          <w:tcPr>
            <w:tcW w:w="1278" w:type="dxa"/>
            <w:tcBorders>
              <w:top w:val="single" w:sz="4" w:space="0" w:color="000000"/>
              <w:bottom w:val="single" w:sz="4" w:space="0" w:color="000000"/>
            </w:tcBorders>
            <w:shd w:val="clear" w:color="auto" w:fill="auto"/>
            <w:vAlign w:val="center"/>
          </w:tcPr>
          <w:p w14:paraId="3F36DA0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sd</w:t>
            </w:r>
          </w:p>
        </w:tc>
        <w:tc>
          <w:tcPr>
            <w:tcW w:w="1277" w:type="dxa"/>
            <w:tcBorders>
              <w:top w:val="single" w:sz="4" w:space="0" w:color="000000"/>
              <w:bottom w:val="single" w:sz="4" w:space="0" w:color="000000"/>
            </w:tcBorders>
            <w:shd w:val="clear" w:color="auto" w:fill="auto"/>
            <w:vAlign w:val="center"/>
          </w:tcPr>
          <w:p w14:paraId="3657C1D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mean</w:t>
            </w:r>
          </w:p>
        </w:tc>
        <w:tc>
          <w:tcPr>
            <w:tcW w:w="992" w:type="dxa"/>
            <w:tcBorders>
              <w:top w:val="single" w:sz="4" w:space="0" w:color="000000"/>
              <w:bottom w:val="single" w:sz="4" w:space="0" w:color="000000"/>
            </w:tcBorders>
            <w:shd w:val="clear" w:color="auto" w:fill="auto"/>
            <w:vAlign w:val="center"/>
          </w:tcPr>
          <w:p w14:paraId="5FB554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sd</w:t>
            </w:r>
          </w:p>
        </w:tc>
        <w:tc>
          <w:tcPr>
            <w:tcW w:w="996" w:type="dxa"/>
            <w:tcBorders>
              <w:top w:val="single" w:sz="4" w:space="0" w:color="000000"/>
              <w:bottom w:val="single" w:sz="4" w:space="0" w:color="000000"/>
            </w:tcBorders>
            <w:shd w:val="clear" w:color="auto" w:fill="auto"/>
            <w:vAlign w:val="center"/>
          </w:tcPr>
          <w:p w14:paraId="4A80B08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t</w:t>
            </w:r>
          </w:p>
        </w:tc>
        <w:tc>
          <w:tcPr>
            <w:tcW w:w="985" w:type="dxa"/>
            <w:tcBorders>
              <w:top w:val="single" w:sz="4" w:space="0" w:color="000000"/>
              <w:bottom w:val="single" w:sz="4" w:space="0" w:color="000000"/>
            </w:tcBorders>
            <w:shd w:val="clear" w:color="auto" w:fill="auto"/>
            <w:vAlign w:val="center"/>
          </w:tcPr>
          <w:p w14:paraId="45FFF02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p</w:t>
            </w:r>
          </w:p>
        </w:tc>
      </w:tr>
      <w:tr w:rsidR="00881E13" w:rsidRPr="00881E13" w14:paraId="5EF80F35" w14:textId="77777777">
        <w:trPr>
          <w:trHeight w:val="40"/>
        </w:trPr>
        <w:tc>
          <w:tcPr>
            <w:tcW w:w="2408" w:type="dxa"/>
            <w:tcBorders>
              <w:top w:val="single" w:sz="4" w:space="0" w:color="000000"/>
              <w:bottom w:val="single" w:sz="4" w:space="0" w:color="000000"/>
            </w:tcBorders>
            <w:shd w:val="clear" w:color="auto" w:fill="auto"/>
            <w:vAlign w:val="center"/>
          </w:tcPr>
          <w:p w14:paraId="4E14AE1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w:t>
            </w:r>
          </w:p>
        </w:tc>
        <w:tc>
          <w:tcPr>
            <w:tcW w:w="1134" w:type="dxa"/>
            <w:tcBorders>
              <w:top w:val="single" w:sz="4" w:space="0" w:color="000000"/>
              <w:bottom w:val="single" w:sz="4" w:space="0" w:color="000000"/>
            </w:tcBorders>
            <w:shd w:val="clear" w:color="auto" w:fill="auto"/>
          </w:tcPr>
          <w:p w14:paraId="0A67E73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5.57</w:t>
            </w:r>
          </w:p>
        </w:tc>
        <w:tc>
          <w:tcPr>
            <w:tcW w:w="1278" w:type="dxa"/>
            <w:tcBorders>
              <w:top w:val="single" w:sz="4" w:space="0" w:color="000000"/>
              <w:bottom w:val="single" w:sz="4" w:space="0" w:color="000000"/>
            </w:tcBorders>
            <w:shd w:val="clear" w:color="auto" w:fill="auto"/>
          </w:tcPr>
          <w:p w14:paraId="4F1D5B8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1.57</w:t>
            </w:r>
          </w:p>
        </w:tc>
        <w:tc>
          <w:tcPr>
            <w:tcW w:w="1277" w:type="dxa"/>
            <w:tcBorders>
              <w:top w:val="single" w:sz="4" w:space="0" w:color="000000"/>
              <w:bottom w:val="single" w:sz="4" w:space="0" w:color="000000"/>
            </w:tcBorders>
            <w:shd w:val="clear" w:color="auto" w:fill="auto"/>
          </w:tcPr>
          <w:p w14:paraId="344C44B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4.57</w:t>
            </w:r>
          </w:p>
        </w:tc>
        <w:tc>
          <w:tcPr>
            <w:tcW w:w="992" w:type="dxa"/>
            <w:tcBorders>
              <w:top w:val="single" w:sz="4" w:space="0" w:color="000000"/>
              <w:bottom w:val="single" w:sz="4" w:space="0" w:color="000000"/>
            </w:tcBorders>
            <w:shd w:val="clear" w:color="auto" w:fill="auto"/>
          </w:tcPr>
          <w:p w14:paraId="6CF627E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1.59</w:t>
            </w:r>
          </w:p>
        </w:tc>
        <w:tc>
          <w:tcPr>
            <w:tcW w:w="996" w:type="dxa"/>
            <w:tcBorders>
              <w:top w:val="single" w:sz="4" w:space="0" w:color="000000"/>
              <w:bottom w:val="single" w:sz="4" w:space="0" w:color="000000"/>
            </w:tcBorders>
            <w:shd w:val="clear" w:color="auto" w:fill="auto"/>
          </w:tcPr>
          <w:p w14:paraId="3A65C4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3.1417</w:t>
            </w:r>
          </w:p>
        </w:tc>
        <w:tc>
          <w:tcPr>
            <w:tcW w:w="985" w:type="dxa"/>
            <w:tcBorders>
              <w:top w:val="single" w:sz="4" w:space="0" w:color="000000"/>
              <w:bottom w:val="single" w:sz="4" w:space="0" w:color="000000"/>
            </w:tcBorders>
            <w:shd w:val="clear" w:color="auto" w:fill="auto"/>
          </w:tcPr>
          <w:p w14:paraId="6D40834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0.002</w:t>
            </w:r>
          </w:p>
        </w:tc>
      </w:tr>
      <w:tr w:rsidR="00881E13" w:rsidRPr="00881E13" w14:paraId="3FE040B6" w14:textId="77777777">
        <w:trPr>
          <w:trHeight w:val="40"/>
        </w:trPr>
        <w:tc>
          <w:tcPr>
            <w:tcW w:w="2408" w:type="dxa"/>
            <w:tcBorders>
              <w:top w:val="single" w:sz="4" w:space="0" w:color="000000"/>
              <w:bottom w:val="single" w:sz="4" w:space="0" w:color="000000"/>
            </w:tcBorders>
            <w:shd w:val="clear" w:color="auto" w:fill="auto"/>
            <w:vAlign w:val="center"/>
          </w:tcPr>
          <w:p w14:paraId="6D6C3FE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1134" w:type="dxa"/>
            <w:tcBorders>
              <w:top w:val="single" w:sz="4" w:space="0" w:color="000000"/>
              <w:bottom w:val="single" w:sz="4" w:space="0" w:color="000000"/>
            </w:tcBorders>
            <w:shd w:val="clear" w:color="auto" w:fill="auto"/>
          </w:tcPr>
          <w:p w14:paraId="6CDBED4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80.34</w:t>
            </w:r>
          </w:p>
        </w:tc>
        <w:tc>
          <w:tcPr>
            <w:tcW w:w="1278" w:type="dxa"/>
            <w:tcBorders>
              <w:top w:val="single" w:sz="4" w:space="0" w:color="000000"/>
              <w:bottom w:val="single" w:sz="4" w:space="0" w:color="000000"/>
            </w:tcBorders>
            <w:shd w:val="clear" w:color="auto" w:fill="auto"/>
          </w:tcPr>
          <w:p w14:paraId="4C2AF33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14.91</w:t>
            </w:r>
          </w:p>
        </w:tc>
        <w:tc>
          <w:tcPr>
            <w:tcW w:w="1277" w:type="dxa"/>
            <w:tcBorders>
              <w:top w:val="single" w:sz="4" w:space="0" w:color="000000"/>
              <w:bottom w:val="single" w:sz="4" w:space="0" w:color="000000"/>
            </w:tcBorders>
            <w:shd w:val="clear" w:color="auto" w:fill="auto"/>
          </w:tcPr>
          <w:p w14:paraId="26C276C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62.92</w:t>
            </w:r>
          </w:p>
        </w:tc>
        <w:tc>
          <w:tcPr>
            <w:tcW w:w="992" w:type="dxa"/>
            <w:tcBorders>
              <w:top w:val="single" w:sz="4" w:space="0" w:color="000000"/>
              <w:bottom w:val="single" w:sz="4" w:space="0" w:color="000000"/>
            </w:tcBorders>
            <w:shd w:val="clear" w:color="auto" w:fill="auto"/>
          </w:tcPr>
          <w:p w14:paraId="0D528CC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16.48</w:t>
            </w:r>
          </w:p>
        </w:tc>
        <w:tc>
          <w:tcPr>
            <w:tcW w:w="996" w:type="dxa"/>
            <w:tcBorders>
              <w:top w:val="single" w:sz="4" w:space="0" w:color="000000"/>
              <w:bottom w:val="single" w:sz="4" w:space="0" w:color="000000"/>
            </w:tcBorders>
            <w:shd w:val="clear" w:color="auto" w:fill="auto"/>
          </w:tcPr>
          <w:p w14:paraId="32F0614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5.5424</w:t>
            </w:r>
          </w:p>
        </w:tc>
        <w:tc>
          <w:tcPr>
            <w:tcW w:w="985" w:type="dxa"/>
            <w:tcBorders>
              <w:top w:val="single" w:sz="4" w:space="0" w:color="000000"/>
              <w:bottom w:val="single" w:sz="4" w:space="0" w:color="000000"/>
            </w:tcBorders>
            <w:shd w:val="clear" w:color="auto" w:fill="auto"/>
          </w:tcPr>
          <w:p w14:paraId="4AD09B3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&lt; 0.001</w:t>
            </w:r>
          </w:p>
        </w:tc>
      </w:tr>
      <w:tr w:rsidR="00881E13" w:rsidRPr="00881E13" w14:paraId="048FFA96" w14:textId="77777777">
        <w:trPr>
          <w:trHeight w:val="40"/>
        </w:trPr>
        <w:tc>
          <w:tcPr>
            <w:tcW w:w="2408" w:type="dxa"/>
            <w:tcBorders>
              <w:top w:val="single" w:sz="4" w:space="0" w:color="000000"/>
              <w:bottom w:val="single" w:sz="4" w:space="0" w:color="000000"/>
            </w:tcBorders>
            <w:shd w:val="clear" w:color="auto" w:fill="auto"/>
            <w:vAlign w:val="center"/>
          </w:tcPr>
          <w:p w14:paraId="191F5FE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 scaled</w:t>
            </w:r>
          </w:p>
        </w:tc>
        <w:tc>
          <w:tcPr>
            <w:tcW w:w="1134" w:type="dxa"/>
            <w:tcBorders>
              <w:top w:val="single" w:sz="4" w:space="0" w:color="000000"/>
              <w:bottom w:val="single" w:sz="4" w:space="0" w:color="000000"/>
            </w:tcBorders>
            <w:shd w:val="clear" w:color="auto" w:fill="auto"/>
          </w:tcPr>
          <w:p w14:paraId="63AE2BC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11.52</w:t>
            </w:r>
          </w:p>
        </w:tc>
        <w:tc>
          <w:tcPr>
            <w:tcW w:w="1278" w:type="dxa"/>
            <w:tcBorders>
              <w:top w:val="single" w:sz="4" w:space="0" w:color="000000"/>
              <w:bottom w:val="single" w:sz="4" w:space="0" w:color="000000"/>
            </w:tcBorders>
            <w:shd w:val="clear" w:color="auto" w:fill="auto"/>
          </w:tcPr>
          <w:p w14:paraId="2BD35B59" w14:textId="77777777" w:rsidR="00C527BD" w:rsidRPr="00881E13" w:rsidRDefault="00F62A03">
            <w:pPr>
              <w:tabs>
                <w:tab w:val="left" w:pos="240"/>
              </w:tabs>
              <w:spacing w:after="0" w:line="240" w:lineRule="auto"/>
              <w:jc w:val="right"/>
              <w:rPr>
                <w:color w:val="000000" w:themeColor="text1"/>
                <w:sz w:val="18"/>
                <w:szCs w:val="18"/>
              </w:rPr>
            </w:pPr>
            <w:r w:rsidRPr="00881E13">
              <w:rPr>
                <w:color w:val="000000" w:themeColor="text1"/>
                <w:sz w:val="18"/>
                <w:szCs w:val="18"/>
              </w:rPr>
              <w:t>2.91</w:t>
            </w:r>
          </w:p>
        </w:tc>
        <w:tc>
          <w:tcPr>
            <w:tcW w:w="1277" w:type="dxa"/>
            <w:tcBorders>
              <w:top w:val="single" w:sz="4" w:space="0" w:color="000000"/>
              <w:bottom w:val="single" w:sz="4" w:space="0" w:color="000000"/>
            </w:tcBorders>
            <w:shd w:val="clear" w:color="auto" w:fill="auto"/>
          </w:tcPr>
          <w:p w14:paraId="6664332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12.52</w:t>
            </w:r>
          </w:p>
        </w:tc>
        <w:tc>
          <w:tcPr>
            <w:tcW w:w="992" w:type="dxa"/>
            <w:tcBorders>
              <w:top w:val="single" w:sz="4" w:space="0" w:color="000000"/>
              <w:bottom w:val="single" w:sz="4" w:space="0" w:color="000000"/>
            </w:tcBorders>
            <w:shd w:val="clear" w:color="auto" w:fill="auto"/>
          </w:tcPr>
          <w:p w14:paraId="2D0C615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16.48</w:t>
            </w:r>
          </w:p>
        </w:tc>
        <w:tc>
          <w:tcPr>
            <w:tcW w:w="996" w:type="dxa"/>
            <w:tcBorders>
              <w:top w:val="single" w:sz="4" w:space="0" w:color="000000"/>
              <w:bottom w:val="single" w:sz="4" w:space="0" w:color="000000"/>
            </w:tcBorders>
            <w:shd w:val="clear" w:color="auto" w:fill="auto"/>
          </w:tcPr>
          <w:p w14:paraId="4EFF73E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-1.7233</w:t>
            </w:r>
          </w:p>
        </w:tc>
        <w:tc>
          <w:tcPr>
            <w:tcW w:w="985" w:type="dxa"/>
            <w:tcBorders>
              <w:top w:val="single" w:sz="4" w:space="0" w:color="000000"/>
              <w:bottom w:val="single" w:sz="4" w:space="0" w:color="000000"/>
            </w:tcBorders>
            <w:shd w:val="clear" w:color="auto" w:fill="auto"/>
          </w:tcPr>
          <w:p w14:paraId="390EB70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0.088</w:t>
            </w:r>
          </w:p>
        </w:tc>
      </w:tr>
      <w:tr w:rsidR="00881E13" w:rsidRPr="00881E13" w14:paraId="22C1F45F" w14:textId="77777777">
        <w:trPr>
          <w:trHeight w:val="40"/>
        </w:trPr>
        <w:tc>
          <w:tcPr>
            <w:tcW w:w="2408" w:type="dxa"/>
            <w:tcBorders>
              <w:top w:val="single" w:sz="4" w:space="0" w:color="000000"/>
              <w:bottom w:val="single" w:sz="4" w:space="0" w:color="000000"/>
            </w:tcBorders>
            <w:shd w:val="clear" w:color="auto" w:fill="auto"/>
            <w:vAlign w:val="center"/>
          </w:tcPr>
          <w:p w14:paraId="228CEFB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Verbal IQ</w:t>
            </w:r>
          </w:p>
        </w:tc>
        <w:tc>
          <w:tcPr>
            <w:tcW w:w="1134" w:type="dxa"/>
            <w:tcBorders>
              <w:top w:val="single" w:sz="4" w:space="0" w:color="000000"/>
              <w:bottom w:val="single" w:sz="4" w:space="0" w:color="000000"/>
            </w:tcBorders>
            <w:shd w:val="clear" w:color="auto" w:fill="auto"/>
          </w:tcPr>
          <w:p w14:paraId="13D4DAD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28.08</w:t>
            </w:r>
          </w:p>
        </w:tc>
        <w:tc>
          <w:tcPr>
            <w:tcW w:w="1278" w:type="dxa"/>
            <w:tcBorders>
              <w:top w:val="single" w:sz="4" w:space="0" w:color="000000"/>
              <w:bottom w:val="single" w:sz="4" w:space="0" w:color="000000"/>
            </w:tcBorders>
            <w:shd w:val="clear" w:color="auto" w:fill="auto"/>
          </w:tcPr>
          <w:p w14:paraId="67DBDC5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4.70</w:t>
            </w:r>
          </w:p>
        </w:tc>
        <w:tc>
          <w:tcPr>
            <w:tcW w:w="1277" w:type="dxa"/>
            <w:tcBorders>
              <w:top w:val="single" w:sz="4" w:space="0" w:color="000000"/>
              <w:bottom w:val="single" w:sz="4" w:space="0" w:color="000000"/>
            </w:tcBorders>
            <w:shd w:val="clear" w:color="auto" w:fill="auto"/>
          </w:tcPr>
          <w:p w14:paraId="789FFF7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39.60</w:t>
            </w:r>
          </w:p>
        </w:tc>
        <w:tc>
          <w:tcPr>
            <w:tcW w:w="992" w:type="dxa"/>
            <w:tcBorders>
              <w:top w:val="single" w:sz="4" w:space="0" w:color="000000"/>
              <w:bottom w:val="single" w:sz="4" w:space="0" w:color="000000"/>
            </w:tcBorders>
            <w:shd w:val="clear" w:color="auto" w:fill="auto"/>
          </w:tcPr>
          <w:p w14:paraId="2D17811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5.32</w:t>
            </w:r>
          </w:p>
        </w:tc>
        <w:tc>
          <w:tcPr>
            <w:tcW w:w="996" w:type="dxa"/>
            <w:tcBorders>
              <w:top w:val="single" w:sz="4" w:space="0" w:color="000000"/>
              <w:bottom w:val="single" w:sz="4" w:space="0" w:color="000000"/>
            </w:tcBorders>
            <w:shd w:val="clear" w:color="auto" w:fill="auto"/>
          </w:tcPr>
          <w:p w14:paraId="79C0570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-11.314</w:t>
            </w:r>
          </w:p>
        </w:tc>
        <w:tc>
          <w:tcPr>
            <w:tcW w:w="985" w:type="dxa"/>
            <w:tcBorders>
              <w:top w:val="single" w:sz="4" w:space="0" w:color="000000"/>
              <w:bottom w:val="single" w:sz="4" w:space="0" w:color="000000"/>
            </w:tcBorders>
            <w:shd w:val="clear" w:color="auto" w:fill="auto"/>
          </w:tcPr>
          <w:p w14:paraId="62D865B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&lt; 0.001</w:t>
            </w:r>
          </w:p>
        </w:tc>
      </w:tr>
      <w:tr w:rsidR="00881E13" w:rsidRPr="00881E13" w14:paraId="520589E7" w14:textId="77777777">
        <w:trPr>
          <w:trHeight w:val="40"/>
        </w:trPr>
        <w:tc>
          <w:tcPr>
            <w:tcW w:w="2408" w:type="dxa"/>
            <w:tcBorders>
              <w:top w:val="single" w:sz="4" w:space="0" w:color="000000"/>
              <w:bottom w:val="single" w:sz="4" w:space="0" w:color="000000"/>
            </w:tcBorders>
            <w:shd w:val="clear" w:color="auto" w:fill="auto"/>
            <w:vAlign w:val="center"/>
          </w:tcPr>
          <w:p w14:paraId="05C8956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Physical Activity</w:t>
            </w:r>
          </w:p>
        </w:tc>
        <w:tc>
          <w:tcPr>
            <w:tcW w:w="1134" w:type="dxa"/>
            <w:tcBorders>
              <w:top w:val="single" w:sz="4" w:space="0" w:color="000000"/>
              <w:bottom w:val="single" w:sz="4" w:space="0" w:color="000000"/>
            </w:tcBorders>
            <w:shd w:val="clear" w:color="auto" w:fill="auto"/>
          </w:tcPr>
          <w:p w14:paraId="7B18C01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122.28</w:t>
            </w:r>
          </w:p>
        </w:tc>
        <w:tc>
          <w:tcPr>
            <w:tcW w:w="1278" w:type="dxa"/>
            <w:tcBorders>
              <w:top w:val="single" w:sz="4" w:space="0" w:color="000000"/>
              <w:bottom w:val="single" w:sz="4" w:space="0" w:color="000000"/>
            </w:tcBorders>
            <w:shd w:val="clear" w:color="auto" w:fill="auto"/>
          </w:tcPr>
          <w:p w14:paraId="7F8F6370" w14:textId="77777777" w:rsidR="00C527BD" w:rsidRPr="00881E13" w:rsidRDefault="00F62A03">
            <w:pPr>
              <w:tabs>
                <w:tab w:val="left" w:pos="371"/>
              </w:tabs>
              <w:spacing w:after="0" w:line="240" w:lineRule="auto"/>
              <w:jc w:val="right"/>
              <w:rPr>
                <w:color w:val="000000" w:themeColor="text1"/>
                <w:sz w:val="18"/>
                <w:szCs w:val="18"/>
              </w:rPr>
            </w:pPr>
            <w:r w:rsidRPr="00881E13">
              <w:rPr>
                <w:color w:val="000000" w:themeColor="text1"/>
                <w:sz w:val="18"/>
                <w:szCs w:val="18"/>
              </w:rPr>
              <w:t>121.22</w:t>
            </w:r>
          </w:p>
        </w:tc>
        <w:tc>
          <w:tcPr>
            <w:tcW w:w="1277" w:type="dxa"/>
            <w:tcBorders>
              <w:top w:val="single" w:sz="4" w:space="0" w:color="000000"/>
              <w:bottom w:val="single" w:sz="4" w:space="0" w:color="000000"/>
            </w:tcBorders>
            <w:shd w:val="clear" w:color="auto" w:fill="auto"/>
          </w:tcPr>
          <w:p w14:paraId="3AE6BB6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131.20</w:t>
            </w:r>
          </w:p>
        </w:tc>
        <w:tc>
          <w:tcPr>
            <w:tcW w:w="992" w:type="dxa"/>
            <w:tcBorders>
              <w:top w:val="single" w:sz="4" w:space="0" w:color="000000"/>
              <w:bottom w:val="single" w:sz="4" w:space="0" w:color="000000"/>
            </w:tcBorders>
            <w:shd w:val="clear" w:color="auto" w:fill="auto"/>
          </w:tcPr>
          <w:p w14:paraId="40AFE75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102.49</w:t>
            </w:r>
          </w:p>
        </w:tc>
        <w:tc>
          <w:tcPr>
            <w:tcW w:w="996" w:type="dxa"/>
            <w:tcBorders>
              <w:top w:val="single" w:sz="4" w:space="0" w:color="000000"/>
              <w:bottom w:val="single" w:sz="4" w:space="0" w:color="000000"/>
            </w:tcBorders>
            <w:shd w:val="clear" w:color="auto" w:fill="auto"/>
          </w:tcPr>
          <w:p w14:paraId="374A995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-0.39736</w:t>
            </w:r>
          </w:p>
        </w:tc>
        <w:tc>
          <w:tcPr>
            <w:tcW w:w="985" w:type="dxa"/>
            <w:tcBorders>
              <w:top w:val="single" w:sz="4" w:space="0" w:color="000000"/>
              <w:bottom w:val="single" w:sz="4" w:space="0" w:color="000000"/>
            </w:tcBorders>
            <w:shd w:val="clear" w:color="auto" w:fill="auto"/>
          </w:tcPr>
          <w:p w14:paraId="43E8B8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0.692</w:t>
            </w:r>
          </w:p>
        </w:tc>
      </w:tr>
      <w:tr w:rsidR="00881E13" w:rsidRPr="00881E13" w14:paraId="0CC2AC51" w14:textId="77777777">
        <w:trPr>
          <w:trHeight w:val="40"/>
        </w:trPr>
        <w:tc>
          <w:tcPr>
            <w:tcW w:w="2408" w:type="dxa"/>
            <w:tcBorders>
              <w:top w:val="single" w:sz="4" w:space="0" w:color="000000"/>
              <w:bottom w:val="single" w:sz="4" w:space="0" w:color="000000"/>
            </w:tcBorders>
            <w:shd w:val="clear" w:color="auto" w:fill="auto"/>
            <w:vAlign w:val="center"/>
          </w:tcPr>
          <w:p w14:paraId="3988341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 grip</w:t>
            </w:r>
          </w:p>
        </w:tc>
        <w:tc>
          <w:tcPr>
            <w:tcW w:w="1134" w:type="dxa"/>
            <w:tcBorders>
              <w:top w:val="single" w:sz="4" w:space="0" w:color="000000"/>
              <w:bottom w:val="single" w:sz="4" w:space="0" w:color="000000"/>
            </w:tcBorders>
            <w:shd w:val="clear" w:color="auto" w:fill="auto"/>
          </w:tcPr>
          <w:p w14:paraId="39423F2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25.92</w:t>
            </w:r>
          </w:p>
        </w:tc>
        <w:tc>
          <w:tcPr>
            <w:tcW w:w="1278" w:type="dxa"/>
            <w:tcBorders>
              <w:top w:val="single" w:sz="4" w:space="0" w:color="000000"/>
              <w:bottom w:val="single" w:sz="4" w:space="0" w:color="000000"/>
            </w:tcBorders>
            <w:shd w:val="clear" w:color="auto" w:fill="auto"/>
          </w:tcPr>
          <w:p w14:paraId="3D7D7FE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7.54</w:t>
            </w:r>
          </w:p>
        </w:tc>
        <w:tc>
          <w:tcPr>
            <w:tcW w:w="1277" w:type="dxa"/>
            <w:tcBorders>
              <w:top w:val="single" w:sz="4" w:space="0" w:color="000000"/>
              <w:bottom w:val="single" w:sz="4" w:space="0" w:color="000000"/>
            </w:tcBorders>
            <w:shd w:val="clear" w:color="auto" w:fill="auto"/>
          </w:tcPr>
          <w:p w14:paraId="129FA3D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26.99</w:t>
            </w:r>
          </w:p>
        </w:tc>
        <w:tc>
          <w:tcPr>
            <w:tcW w:w="992" w:type="dxa"/>
            <w:tcBorders>
              <w:top w:val="single" w:sz="4" w:space="0" w:color="000000"/>
              <w:bottom w:val="single" w:sz="4" w:space="0" w:color="000000"/>
            </w:tcBorders>
            <w:shd w:val="clear" w:color="auto" w:fill="auto"/>
          </w:tcPr>
          <w:p w14:paraId="115E604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8.85</w:t>
            </w:r>
          </w:p>
        </w:tc>
        <w:tc>
          <w:tcPr>
            <w:tcW w:w="996" w:type="dxa"/>
            <w:tcBorders>
              <w:top w:val="single" w:sz="4" w:space="0" w:color="000000"/>
              <w:bottom w:val="single" w:sz="4" w:space="0" w:color="000000"/>
            </w:tcBorders>
            <w:shd w:val="clear" w:color="auto" w:fill="auto"/>
          </w:tcPr>
          <w:p w14:paraId="6CA05B7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-0.65062</w:t>
            </w:r>
          </w:p>
        </w:tc>
        <w:tc>
          <w:tcPr>
            <w:tcW w:w="985" w:type="dxa"/>
            <w:tcBorders>
              <w:top w:val="single" w:sz="4" w:space="0" w:color="000000"/>
              <w:bottom w:val="single" w:sz="4" w:space="0" w:color="000000"/>
            </w:tcBorders>
            <w:shd w:val="clear" w:color="auto" w:fill="auto"/>
          </w:tcPr>
          <w:p w14:paraId="5EE1854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0.517</w:t>
            </w:r>
          </w:p>
        </w:tc>
      </w:tr>
    </w:tbl>
    <w:p w14:paraId="235969C2" w14:textId="77777777" w:rsidR="00C527BD" w:rsidRPr="00881E13" w:rsidRDefault="00F62A03">
      <w:pPr>
        <w:spacing w:after="0" w:line="240" w:lineRule="auto"/>
        <w:jc w:val="both"/>
        <w:rPr>
          <w:color w:val="000000" w:themeColor="text1"/>
        </w:rPr>
      </w:pPr>
      <w:r w:rsidRPr="00881E13">
        <w:rPr>
          <w:color w:val="000000" w:themeColor="text1"/>
        </w:rPr>
        <w:br/>
      </w:r>
      <w:r w:rsidRPr="00881E13">
        <w:rPr>
          <w:b/>
          <w:i/>
          <w:color w:val="000000" w:themeColor="text1"/>
          <w:sz w:val="18"/>
          <w:szCs w:val="18"/>
        </w:rPr>
        <w:t xml:space="preserve">Table 3. Coefficient estimates, standard errors (SE), associated t values and significance levels for </w:t>
      </w:r>
      <w:r w:rsidRPr="00881E13">
        <w:rPr>
          <w:b/>
          <w:i/>
          <w:color w:val="000000" w:themeColor="text1"/>
          <w:sz w:val="18"/>
          <w:szCs w:val="18"/>
        </w:rPr>
        <w:t>all predictors in the generalized mixed model predicting accuracy</w:t>
      </w:r>
    </w:p>
    <w:p w14:paraId="383AF225" w14:textId="77777777" w:rsidR="00C527BD" w:rsidRPr="00881E13" w:rsidRDefault="00C527BD">
      <w:pPr>
        <w:spacing w:after="0" w:line="240" w:lineRule="auto"/>
        <w:jc w:val="both"/>
        <w:rPr>
          <w:b/>
          <w:i/>
          <w:color w:val="000000" w:themeColor="text1"/>
          <w:sz w:val="18"/>
          <w:szCs w:val="18"/>
        </w:rPr>
      </w:pPr>
    </w:p>
    <w:tbl>
      <w:tblPr>
        <w:tblStyle w:val="TableNormal1"/>
        <w:tblW w:w="9899" w:type="dxa"/>
        <w:tblInd w:w="-14" w:type="dxa"/>
        <w:tblBorders>
          <w:top w:val="single" w:sz="4" w:space="0" w:color="000000"/>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4981"/>
        <w:gridCol w:w="1083"/>
        <w:gridCol w:w="965"/>
        <w:gridCol w:w="960"/>
        <w:gridCol w:w="960"/>
        <w:gridCol w:w="950"/>
      </w:tblGrid>
      <w:tr w:rsidR="00881E13" w:rsidRPr="00881E13" w14:paraId="592D57DB" w14:textId="77777777">
        <w:trPr>
          <w:trHeight w:val="280"/>
        </w:trPr>
        <w:tc>
          <w:tcPr>
            <w:tcW w:w="4980" w:type="dxa"/>
            <w:tcBorders>
              <w:top w:val="single" w:sz="4" w:space="0" w:color="000000"/>
              <w:bottom w:val="single" w:sz="4" w:space="0" w:color="000000"/>
            </w:tcBorders>
            <w:shd w:val="clear" w:color="auto" w:fill="auto"/>
            <w:vAlign w:val="bottom"/>
          </w:tcPr>
          <w:p w14:paraId="486857E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Coefficient</w:t>
            </w:r>
          </w:p>
        </w:tc>
        <w:tc>
          <w:tcPr>
            <w:tcW w:w="1083" w:type="dxa"/>
            <w:tcBorders>
              <w:top w:val="single" w:sz="4" w:space="0" w:color="000000"/>
              <w:bottom w:val="single" w:sz="4" w:space="0" w:color="000000"/>
            </w:tcBorders>
            <w:shd w:val="clear" w:color="auto" w:fill="auto"/>
            <w:vAlign w:val="bottom"/>
          </w:tcPr>
          <w:p w14:paraId="6600DFF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Estimate</w:t>
            </w:r>
          </w:p>
        </w:tc>
        <w:tc>
          <w:tcPr>
            <w:tcW w:w="965" w:type="dxa"/>
            <w:tcBorders>
              <w:top w:val="single" w:sz="4" w:space="0" w:color="000000"/>
              <w:bottom w:val="single" w:sz="4" w:space="0" w:color="000000"/>
            </w:tcBorders>
            <w:shd w:val="clear" w:color="auto" w:fill="auto"/>
            <w:vAlign w:val="bottom"/>
          </w:tcPr>
          <w:p w14:paraId="4A9C85D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Std. Error</w:t>
            </w:r>
          </w:p>
        </w:tc>
        <w:tc>
          <w:tcPr>
            <w:tcW w:w="960" w:type="dxa"/>
            <w:tcBorders>
              <w:top w:val="single" w:sz="4" w:space="0" w:color="000000"/>
              <w:bottom w:val="single" w:sz="4" w:space="0" w:color="000000"/>
            </w:tcBorders>
            <w:shd w:val="clear" w:color="auto" w:fill="auto"/>
            <w:vAlign w:val="bottom"/>
          </w:tcPr>
          <w:p w14:paraId="71C70F5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z value</w:t>
            </w:r>
          </w:p>
        </w:tc>
        <w:tc>
          <w:tcPr>
            <w:tcW w:w="960" w:type="dxa"/>
            <w:tcBorders>
              <w:top w:val="single" w:sz="4" w:space="0" w:color="000000"/>
              <w:bottom w:val="single" w:sz="4" w:space="0" w:color="000000"/>
            </w:tcBorders>
            <w:shd w:val="clear" w:color="auto" w:fill="auto"/>
            <w:vAlign w:val="bottom"/>
          </w:tcPr>
          <w:p w14:paraId="7CA3BFE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p</w:t>
            </w:r>
          </w:p>
        </w:tc>
        <w:tc>
          <w:tcPr>
            <w:tcW w:w="950" w:type="dxa"/>
            <w:tcBorders>
              <w:top w:val="single" w:sz="4" w:space="0" w:color="000000"/>
              <w:bottom w:val="single" w:sz="4" w:space="0" w:color="000000"/>
            </w:tcBorders>
            <w:shd w:val="clear" w:color="auto" w:fill="auto"/>
            <w:vAlign w:val="bottom"/>
          </w:tcPr>
          <w:p w14:paraId="3106490D" w14:textId="77777777" w:rsidR="00C527BD" w:rsidRPr="00881E13" w:rsidRDefault="00C527BD">
            <w:pPr>
              <w:spacing w:after="0" w:line="240" w:lineRule="auto"/>
              <w:jc w:val="right"/>
              <w:rPr>
                <w:color w:val="000000" w:themeColor="text1"/>
                <w:sz w:val="18"/>
                <w:szCs w:val="18"/>
              </w:rPr>
            </w:pPr>
          </w:p>
        </w:tc>
      </w:tr>
      <w:tr w:rsidR="00881E13" w:rsidRPr="00881E13" w14:paraId="1FF80BD6" w14:textId="77777777">
        <w:trPr>
          <w:trHeight w:val="280"/>
        </w:trPr>
        <w:tc>
          <w:tcPr>
            <w:tcW w:w="4980" w:type="dxa"/>
            <w:tcBorders>
              <w:top w:val="single" w:sz="4" w:space="0" w:color="000000"/>
              <w:bottom w:val="single" w:sz="4" w:space="0" w:color="000000"/>
            </w:tcBorders>
            <w:shd w:val="clear" w:color="auto" w:fill="auto"/>
            <w:vAlign w:val="bottom"/>
          </w:tcPr>
          <w:p w14:paraId="3B90481F"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1083" w:type="dxa"/>
            <w:tcBorders>
              <w:top w:val="single" w:sz="4" w:space="0" w:color="000000"/>
              <w:bottom w:val="single" w:sz="4" w:space="0" w:color="000000"/>
            </w:tcBorders>
            <w:shd w:val="clear" w:color="auto" w:fill="auto"/>
            <w:vAlign w:val="bottom"/>
          </w:tcPr>
          <w:p w14:paraId="292BA5C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3.072289</w:t>
            </w:r>
          </w:p>
        </w:tc>
        <w:tc>
          <w:tcPr>
            <w:tcW w:w="965" w:type="dxa"/>
            <w:tcBorders>
              <w:top w:val="single" w:sz="4" w:space="0" w:color="000000"/>
              <w:bottom w:val="single" w:sz="4" w:space="0" w:color="000000"/>
            </w:tcBorders>
            <w:shd w:val="clear" w:color="auto" w:fill="auto"/>
            <w:vAlign w:val="bottom"/>
          </w:tcPr>
          <w:p w14:paraId="0A82A47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0.18477</w:t>
            </w:r>
          </w:p>
        </w:tc>
        <w:tc>
          <w:tcPr>
            <w:tcW w:w="960" w:type="dxa"/>
            <w:tcBorders>
              <w:top w:val="single" w:sz="4" w:space="0" w:color="000000"/>
              <w:bottom w:val="single" w:sz="4" w:space="0" w:color="000000"/>
            </w:tcBorders>
            <w:shd w:val="clear" w:color="auto" w:fill="auto"/>
            <w:vAlign w:val="bottom"/>
          </w:tcPr>
          <w:p w14:paraId="50EB804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16.628</w:t>
            </w:r>
          </w:p>
        </w:tc>
        <w:tc>
          <w:tcPr>
            <w:tcW w:w="960" w:type="dxa"/>
            <w:tcBorders>
              <w:top w:val="single" w:sz="4" w:space="0" w:color="000000"/>
              <w:bottom w:val="single" w:sz="4" w:space="0" w:color="000000"/>
            </w:tcBorders>
            <w:shd w:val="clear" w:color="auto" w:fill="auto"/>
            <w:vAlign w:val="bottom"/>
          </w:tcPr>
          <w:p w14:paraId="75A42B7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36240C49"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B74A3AC" w14:textId="77777777">
        <w:trPr>
          <w:trHeight w:val="280"/>
        </w:trPr>
        <w:tc>
          <w:tcPr>
            <w:tcW w:w="4980" w:type="dxa"/>
            <w:tcBorders>
              <w:top w:val="single" w:sz="4" w:space="0" w:color="000000"/>
              <w:bottom w:val="single" w:sz="4" w:space="0" w:color="000000"/>
            </w:tcBorders>
            <w:shd w:val="clear" w:color="auto" w:fill="auto"/>
            <w:vAlign w:val="bottom"/>
          </w:tcPr>
          <w:p w14:paraId="09EAD6E1"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w:t>
            </w:r>
          </w:p>
        </w:tc>
        <w:tc>
          <w:tcPr>
            <w:tcW w:w="1083" w:type="dxa"/>
            <w:tcBorders>
              <w:top w:val="single" w:sz="4" w:space="0" w:color="000000"/>
              <w:bottom w:val="single" w:sz="4" w:space="0" w:color="000000"/>
            </w:tcBorders>
            <w:shd w:val="clear" w:color="auto" w:fill="auto"/>
            <w:vAlign w:val="bottom"/>
          </w:tcPr>
          <w:p w14:paraId="114229D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0.168661</w:t>
            </w:r>
          </w:p>
        </w:tc>
        <w:tc>
          <w:tcPr>
            <w:tcW w:w="965" w:type="dxa"/>
            <w:tcBorders>
              <w:top w:val="single" w:sz="4" w:space="0" w:color="000000"/>
              <w:bottom w:val="single" w:sz="4" w:space="0" w:color="000000"/>
            </w:tcBorders>
            <w:shd w:val="clear" w:color="auto" w:fill="auto"/>
            <w:vAlign w:val="bottom"/>
          </w:tcPr>
          <w:p w14:paraId="324AF39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0.063996</w:t>
            </w:r>
          </w:p>
        </w:tc>
        <w:tc>
          <w:tcPr>
            <w:tcW w:w="960" w:type="dxa"/>
            <w:tcBorders>
              <w:top w:val="single" w:sz="4" w:space="0" w:color="000000"/>
              <w:bottom w:val="single" w:sz="4" w:space="0" w:color="000000"/>
            </w:tcBorders>
            <w:shd w:val="clear" w:color="auto" w:fill="auto"/>
            <w:vAlign w:val="bottom"/>
          </w:tcPr>
          <w:p w14:paraId="0070D33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2.635</w:t>
            </w:r>
          </w:p>
        </w:tc>
        <w:tc>
          <w:tcPr>
            <w:tcW w:w="960" w:type="dxa"/>
            <w:tcBorders>
              <w:top w:val="single" w:sz="4" w:space="0" w:color="000000"/>
              <w:bottom w:val="single" w:sz="4" w:space="0" w:color="000000"/>
            </w:tcBorders>
            <w:shd w:val="clear" w:color="auto" w:fill="auto"/>
            <w:vAlign w:val="bottom"/>
          </w:tcPr>
          <w:p w14:paraId="0362834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0.008</w:t>
            </w:r>
          </w:p>
        </w:tc>
        <w:tc>
          <w:tcPr>
            <w:tcW w:w="950" w:type="dxa"/>
            <w:tcBorders>
              <w:top w:val="single" w:sz="4" w:space="0" w:color="000000"/>
              <w:bottom w:val="single" w:sz="4" w:space="0" w:color="000000"/>
            </w:tcBorders>
            <w:shd w:val="clear" w:color="auto" w:fill="auto"/>
            <w:vAlign w:val="bottom"/>
          </w:tcPr>
          <w:p w14:paraId="7553D08D"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14CC6C34" w14:textId="77777777">
        <w:trPr>
          <w:trHeight w:val="280"/>
        </w:trPr>
        <w:tc>
          <w:tcPr>
            <w:tcW w:w="4980" w:type="dxa"/>
            <w:tcBorders>
              <w:top w:val="single" w:sz="4" w:space="0" w:color="000000"/>
              <w:bottom w:val="single" w:sz="4" w:space="0" w:color="000000"/>
            </w:tcBorders>
            <w:shd w:val="clear" w:color="auto" w:fill="auto"/>
            <w:vAlign w:val="bottom"/>
          </w:tcPr>
          <w:p w14:paraId="34B7CE09"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w:t>
            </w:r>
          </w:p>
        </w:tc>
        <w:tc>
          <w:tcPr>
            <w:tcW w:w="1083" w:type="dxa"/>
            <w:tcBorders>
              <w:top w:val="single" w:sz="4" w:space="0" w:color="000000"/>
              <w:bottom w:val="single" w:sz="4" w:space="0" w:color="000000"/>
            </w:tcBorders>
            <w:shd w:val="clear" w:color="auto" w:fill="auto"/>
            <w:vAlign w:val="bottom"/>
          </w:tcPr>
          <w:p w14:paraId="0A67ECD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1.576461</w:t>
            </w:r>
          </w:p>
        </w:tc>
        <w:tc>
          <w:tcPr>
            <w:tcW w:w="965" w:type="dxa"/>
            <w:tcBorders>
              <w:top w:val="single" w:sz="4" w:space="0" w:color="000000"/>
              <w:bottom w:val="single" w:sz="4" w:space="0" w:color="000000"/>
            </w:tcBorders>
            <w:shd w:val="clear" w:color="auto" w:fill="auto"/>
            <w:vAlign w:val="bottom"/>
          </w:tcPr>
          <w:p w14:paraId="4FF6999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0.317789</w:t>
            </w:r>
          </w:p>
        </w:tc>
        <w:tc>
          <w:tcPr>
            <w:tcW w:w="960" w:type="dxa"/>
            <w:tcBorders>
              <w:top w:val="single" w:sz="4" w:space="0" w:color="000000"/>
              <w:bottom w:val="single" w:sz="4" w:space="0" w:color="000000"/>
            </w:tcBorders>
            <w:shd w:val="clear" w:color="auto" w:fill="auto"/>
            <w:vAlign w:val="bottom"/>
          </w:tcPr>
          <w:p w14:paraId="426F6F1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4.961</w:t>
            </w:r>
          </w:p>
        </w:tc>
        <w:tc>
          <w:tcPr>
            <w:tcW w:w="960" w:type="dxa"/>
            <w:tcBorders>
              <w:top w:val="single" w:sz="4" w:space="0" w:color="000000"/>
              <w:bottom w:val="single" w:sz="4" w:space="0" w:color="000000"/>
            </w:tcBorders>
            <w:shd w:val="clear" w:color="auto" w:fill="auto"/>
            <w:vAlign w:val="bottom"/>
          </w:tcPr>
          <w:p w14:paraId="48052CB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0990D873"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5B450C77" w14:textId="77777777">
        <w:trPr>
          <w:trHeight w:val="280"/>
        </w:trPr>
        <w:tc>
          <w:tcPr>
            <w:tcW w:w="4980" w:type="dxa"/>
            <w:tcBorders>
              <w:top w:val="single" w:sz="4" w:space="0" w:color="000000"/>
              <w:bottom w:val="single" w:sz="4" w:space="0" w:color="000000"/>
            </w:tcBorders>
            <w:shd w:val="clear" w:color="auto" w:fill="auto"/>
            <w:vAlign w:val="bottom"/>
          </w:tcPr>
          <w:p w14:paraId="015FB1C1"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w:t>
            </w:r>
          </w:p>
        </w:tc>
        <w:tc>
          <w:tcPr>
            <w:tcW w:w="1083" w:type="dxa"/>
            <w:tcBorders>
              <w:top w:val="single" w:sz="4" w:space="0" w:color="000000"/>
              <w:bottom w:val="single" w:sz="4" w:space="0" w:color="000000"/>
            </w:tcBorders>
            <w:shd w:val="clear" w:color="auto" w:fill="auto"/>
            <w:vAlign w:val="bottom"/>
          </w:tcPr>
          <w:p w14:paraId="4F32E8B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-0.766071</w:t>
            </w:r>
          </w:p>
        </w:tc>
        <w:tc>
          <w:tcPr>
            <w:tcW w:w="965" w:type="dxa"/>
            <w:tcBorders>
              <w:top w:val="single" w:sz="4" w:space="0" w:color="000000"/>
              <w:bottom w:val="single" w:sz="4" w:space="0" w:color="000000"/>
            </w:tcBorders>
            <w:shd w:val="clear" w:color="auto" w:fill="auto"/>
            <w:vAlign w:val="bottom"/>
          </w:tcPr>
          <w:p w14:paraId="6F15B54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0.233048</w:t>
            </w:r>
          </w:p>
        </w:tc>
        <w:tc>
          <w:tcPr>
            <w:tcW w:w="960" w:type="dxa"/>
            <w:tcBorders>
              <w:top w:val="single" w:sz="4" w:space="0" w:color="000000"/>
              <w:bottom w:val="single" w:sz="4" w:space="0" w:color="000000"/>
            </w:tcBorders>
            <w:shd w:val="clear" w:color="auto" w:fill="auto"/>
            <w:vAlign w:val="bottom"/>
          </w:tcPr>
          <w:p w14:paraId="2ED7539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-3.287</w:t>
            </w:r>
          </w:p>
        </w:tc>
        <w:tc>
          <w:tcPr>
            <w:tcW w:w="960" w:type="dxa"/>
            <w:tcBorders>
              <w:top w:val="single" w:sz="4" w:space="0" w:color="000000"/>
              <w:bottom w:val="single" w:sz="4" w:space="0" w:color="000000"/>
            </w:tcBorders>
            <w:shd w:val="clear" w:color="auto" w:fill="auto"/>
            <w:vAlign w:val="bottom"/>
          </w:tcPr>
          <w:p w14:paraId="15AE545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0.001</w:t>
            </w:r>
          </w:p>
        </w:tc>
        <w:tc>
          <w:tcPr>
            <w:tcW w:w="950" w:type="dxa"/>
            <w:tcBorders>
              <w:top w:val="single" w:sz="4" w:space="0" w:color="000000"/>
              <w:bottom w:val="single" w:sz="4" w:space="0" w:color="000000"/>
            </w:tcBorders>
            <w:shd w:val="clear" w:color="auto" w:fill="auto"/>
            <w:vAlign w:val="bottom"/>
          </w:tcPr>
          <w:p w14:paraId="5BE780C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4FEDC37" w14:textId="77777777">
        <w:trPr>
          <w:trHeight w:val="280"/>
        </w:trPr>
        <w:tc>
          <w:tcPr>
            <w:tcW w:w="4980" w:type="dxa"/>
            <w:tcBorders>
              <w:top w:val="single" w:sz="4" w:space="0" w:color="000000"/>
              <w:bottom w:val="single" w:sz="4" w:space="0" w:color="000000"/>
            </w:tcBorders>
            <w:shd w:val="clear" w:color="auto" w:fill="auto"/>
            <w:vAlign w:val="bottom"/>
          </w:tcPr>
          <w:p w14:paraId="02FC22D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Syntax condition</w:t>
            </w:r>
          </w:p>
        </w:tc>
        <w:tc>
          <w:tcPr>
            <w:tcW w:w="1083" w:type="dxa"/>
            <w:tcBorders>
              <w:top w:val="single" w:sz="4" w:space="0" w:color="000000"/>
              <w:bottom w:val="single" w:sz="4" w:space="0" w:color="000000"/>
            </w:tcBorders>
            <w:shd w:val="clear" w:color="auto" w:fill="auto"/>
            <w:vAlign w:val="bottom"/>
          </w:tcPr>
          <w:p w14:paraId="1DD0BA3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0.289524</w:t>
            </w:r>
          </w:p>
        </w:tc>
        <w:tc>
          <w:tcPr>
            <w:tcW w:w="965" w:type="dxa"/>
            <w:tcBorders>
              <w:top w:val="single" w:sz="4" w:space="0" w:color="000000"/>
              <w:bottom w:val="single" w:sz="4" w:space="0" w:color="000000"/>
            </w:tcBorders>
            <w:shd w:val="clear" w:color="auto" w:fill="auto"/>
            <w:vAlign w:val="bottom"/>
          </w:tcPr>
          <w:p w14:paraId="6B84A75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0.139877</w:t>
            </w:r>
          </w:p>
        </w:tc>
        <w:tc>
          <w:tcPr>
            <w:tcW w:w="960" w:type="dxa"/>
            <w:tcBorders>
              <w:top w:val="single" w:sz="4" w:space="0" w:color="000000"/>
              <w:bottom w:val="single" w:sz="4" w:space="0" w:color="000000"/>
            </w:tcBorders>
            <w:shd w:val="clear" w:color="auto" w:fill="auto"/>
            <w:vAlign w:val="bottom"/>
          </w:tcPr>
          <w:p w14:paraId="5B14EA3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2.07</w:t>
            </w:r>
          </w:p>
        </w:tc>
        <w:tc>
          <w:tcPr>
            <w:tcW w:w="960" w:type="dxa"/>
            <w:tcBorders>
              <w:top w:val="single" w:sz="4" w:space="0" w:color="000000"/>
              <w:bottom w:val="single" w:sz="4" w:space="0" w:color="000000"/>
            </w:tcBorders>
            <w:shd w:val="clear" w:color="auto" w:fill="auto"/>
            <w:vAlign w:val="bottom"/>
          </w:tcPr>
          <w:p w14:paraId="4C6ABEA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0.038</w:t>
            </w:r>
          </w:p>
        </w:tc>
        <w:tc>
          <w:tcPr>
            <w:tcW w:w="950" w:type="dxa"/>
            <w:tcBorders>
              <w:top w:val="single" w:sz="4" w:space="0" w:color="000000"/>
              <w:bottom w:val="single" w:sz="4" w:space="0" w:color="000000"/>
            </w:tcBorders>
            <w:shd w:val="clear" w:color="auto" w:fill="auto"/>
            <w:vAlign w:val="bottom"/>
          </w:tcPr>
          <w:p w14:paraId="3621427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68457699" w14:textId="77777777">
        <w:trPr>
          <w:trHeight w:val="280"/>
        </w:trPr>
        <w:tc>
          <w:tcPr>
            <w:tcW w:w="4980" w:type="dxa"/>
            <w:tcBorders>
              <w:top w:val="single" w:sz="4" w:space="0" w:color="000000"/>
              <w:bottom w:val="single" w:sz="4" w:space="0" w:color="000000"/>
            </w:tcBorders>
            <w:shd w:val="clear" w:color="auto" w:fill="auto"/>
            <w:vAlign w:val="bottom"/>
          </w:tcPr>
          <w:p w14:paraId="30530AC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1083" w:type="dxa"/>
            <w:tcBorders>
              <w:top w:val="single" w:sz="4" w:space="0" w:color="000000"/>
              <w:bottom w:val="single" w:sz="4" w:space="0" w:color="000000"/>
            </w:tcBorders>
            <w:shd w:val="clear" w:color="auto" w:fill="auto"/>
            <w:vAlign w:val="bottom"/>
          </w:tcPr>
          <w:p w14:paraId="7CD1B4E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0.025368</w:t>
            </w:r>
          </w:p>
        </w:tc>
        <w:tc>
          <w:tcPr>
            <w:tcW w:w="965" w:type="dxa"/>
            <w:tcBorders>
              <w:top w:val="single" w:sz="4" w:space="0" w:color="000000"/>
              <w:bottom w:val="single" w:sz="4" w:space="0" w:color="000000"/>
            </w:tcBorders>
            <w:shd w:val="clear" w:color="auto" w:fill="auto"/>
            <w:vAlign w:val="bottom"/>
          </w:tcPr>
          <w:p w14:paraId="14170E9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0.034454</w:t>
            </w:r>
          </w:p>
        </w:tc>
        <w:tc>
          <w:tcPr>
            <w:tcW w:w="960" w:type="dxa"/>
            <w:tcBorders>
              <w:top w:val="single" w:sz="4" w:space="0" w:color="000000"/>
              <w:bottom w:val="single" w:sz="4" w:space="0" w:color="000000"/>
            </w:tcBorders>
            <w:shd w:val="clear" w:color="auto" w:fill="auto"/>
            <w:vAlign w:val="bottom"/>
          </w:tcPr>
          <w:p w14:paraId="539781B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0.736</w:t>
            </w:r>
          </w:p>
        </w:tc>
        <w:tc>
          <w:tcPr>
            <w:tcW w:w="960" w:type="dxa"/>
            <w:tcBorders>
              <w:top w:val="single" w:sz="4" w:space="0" w:color="000000"/>
              <w:bottom w:val="single" w:sz="4" w:space="0" w:color="000000"/>
            </w:tcBorders>
            <w:shd w:val="clear" w:color="auto" w:fill="auto"/>
            <w:vAlign w:val="bottom"/>
          </w:tcPr>
          <w:p w14:paraId="7657E83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0.462</w:t>
            </w:r>
          </w:p>
        </w:tc>
        <w:tc>
          <w:tcPr>
            <w:tcW w:w="950" w:type="dxa"/>
            <w:tcBorders>
              <w:top w:val="single" w:sz="4" w:space="0" w:color="000000"/>
              <w:bottom w:val="single" w:sz="4" w:space="0" w:color="000000"/>
            </w:tcBorders>
            <w:shd w:val="clear" w:color="auto" w:fill="auto"/>
            <w:vAlign w:val="bottom"/>
          </w:tcPr>
          <w:p w14:paraId="2573D880" w14:textId="77777777" w:rsidR="00C527BD" w:rsidRPr="00881E13" w:rsidRDefault="00C527BD">
            <w:pPr>
              <w:spacing w:after="0" w:line="240" w:lineRule="auto"/>
              <w:jc w:val="center"/>
              <w:rPr>
                <w:color w:val="000000" w:themeColor="text1"/>
                <w:sz w:val="18"/>
                <w:szCs w:val="18"/>
              </w:rPr>
            </w:pPr>
          </w:p>
        </w:tc>
      </w:tr>
      <w:tr w:rsidR="00881E13" w:rsidRPr="00881E13" w14:paraId="5D615E05" w14:textId="77777777">
        <w:trPr>
          <w:trHeight w:val="280"/>
        </w:trPr>
        <w:tc>
          <w:tcPr>
            <w:tcW w:w="4980" w:type="dxa"/>
            <w:tcBorders>
              <w:top w:val="single" w:sz="4" w:space="0" w:color="000000"/>
              <w:bottom w:val="single" w:sz="4" w:space="0" w:color="000000"/>
            </w:tcBorders>
            <w:shd w:val="clear" w:color="auto" w:fill="auto"/>
            <w:vAlign w:val="bottom"/>
          </w:tcPr>
          <w:p w14:paraId="4BE3AC1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Handgrip</w:t>
            </w:r>
          </w:p>
        </w:tc>
        <w:tc>
          <w:tcPr>
            <w:tcW w:w="1083" w:type="dxa"/>
            <w:tcBorders>
              <w:top w:val="single" w:sz="4" w:space="0" w:color="000000"/>
              <w:bottom w:val="single" w:sz="4" w:space="0" w:color="000000"/>
            </w:tcBorders>
            <w:shd w:val="clear" w:color="auto" w:fill="auto"/>
            <w:vAlign w:val="bottom"/>
          </w:tcPr>
          <w:p w14:paraId="784DC66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0.034905</w:t>
            </w:r>
          </w:p>
        </w:tc>
        <w:tc>
          <w:tcPr>
            <w:tcW w:w="965" w:type="dxa"/>
            <w:tcBorders>
              <w:top w:val="single" w:sz="4" w:space="0" w:color="000000"/>
              <w:bottom w:val="single" w:sz="4" w:space="0" w:color="000000"/>
            </w:tcBorders>
            <w:shd w:val="clear" w:color="auto" w:fill="auto"/>
            <w:vAlign w:val="bottom"/>
          </w:tcPr>
          <w:p w14:paraId="5AC0FAF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0.104121</w:t>
            </w:r>
          </w:p>
        </w:tc>
        <w:tc>
          <w:tcPr>
            <w:tcW w:w="960" w:type="dxa"/>
            <w:tcBorders>
              <w:top w:val="single" w:sz="4" w:space="0" w:color="000000"/>
              <w:bottom w:val="single" w:sz="4" w:space="0" w:color="000000"/>
            </w:tcBorders>
            <w:shd w:val="clear" w:color="auto" w:fill="auto"/>
            <w:vAlign w:val="bottom"/>
          </w:tcPr>
          <w:p w14:paraId="3867B8E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0.335</w:t>
            </w:r>
          </w:p>
        </w:tc>
        <w:tc>
          <w:tcPr>
            <w:tcW w:w="960" w:type="dxa"/>
            <w:tcBorders>
              <w:top w:val="single" w:sz="4" w:space="0" w:color="000000"/>
              <w:bottom w:val="single" w:sz="4" w:space="0" w:color="000000"/>
            </w:tcBorders>
            <w:shd w:val="clear" w:color="auto" w:fill="auto"/>
            <w:vAlign w:val="bottom"/>
          </w:tcPr>
          <w:p w14:paraId="7E2D6F7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0.737</w:t>
            </w:r>
          </w:p>
        </w:tc>
        <w:tc>
          <w:tcPr>
            <w:tcW w:w="950" w:type="dxa"/>
            <w:tcBorders>
              <w:top w:val="single" w:sz="4" w:space="0" w:color="000000"/>
              <w:bottom w:val="single" w:sz="4" w:space="0" w:color="000000"/>
            </w:tcBorders>
            <w:shd w:val="clear" w:color="auto" w:fill="auto"/>
            <w:vAlign w:val="bottom"/>
          </w:tcPr>
          <w:p w14:paraId="30198072" w14:textId="77777777" w:rsidR="00C527BD" w:rsidRPr="00881E13" w:rsidRDefault="00C527BD">
            <w:pPr>
              <w:spacing w:after="0" w:line="240" w:lineRule="auto"/>
              <w:jc w:val="center"/>
              <w:rPr>
                <w:color w:val="000000" w:themeColor="text1"/>
                <w:sz w:val="18"/>
                <w:szCs w:val="18"/>
              </w:rPr>
            </w:pPr>
          </w:p>
        </w:tc>
      </w:tr>
      <w:tr w:rsidR="00881E13" w:rsidRPr="00881E13" w14:paraId="344ED7CB" w14:textId="77777777">
        <w:trPr>
          <w:trHeight w:val="280"/>
        </w:trPr>
        <w:tc>
          <w:tcPr>
            <w:tcW w:w="4980" w:type="dxa"/>
            <w:tcBorders>
              <w:top w:val="single" w:sz="4" w:space="0" w:color="000000"/>
              <w:bottom w:val="single" w:sz="4" w:space="0" w:color="000000"/>
            </w:tcBorders>
            <w:shd w:val="clear" w:color="auto" w:fill="auto"/>
            <w:vAlign w:val="bottom"/>
          </w:tcPr>
          <w:p w14:paraId="7B60C00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Verbal IQ</w:t>
            </w:r>
          </w:p>
        </w:tc>
        <w:tc>
          <w:tcPr>
            <w:tcW w:w="1083" w:type="dxa"/>
            <w:tcBorders>
              <w:top w:val="single" w:sz="4" w:space="0" w:color="000000"/>
              <w:bottom w:val="single" w:sz="4" w:space="0" w:color="000000"/>
            </w:tcBorders>
            <w:shd w:val="clear" w:color="auto" w:fill="auto"/>
            <w:vAlign w:val="bottom"/>
          </w:tcPr>
          <w:p w14:paraId="49B3C10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0.113297</w:t>
            </w:r>
          </w:p>
        </w:tc>
        <w:tc>
          <w:tcPr>
            <w:tcW w:w="965" w:type="dxa"/>
            <w:tcBorders>
              <w:top w:val="single" w:sz="4" w:space="0" w:color="000000"/>
              <w:bottom w:val="single" w:sz="4" w:space="0" w:color="000000"/>
            </w:tcBorders>
            <w:shd w:val="clear" w:color="auto" w:fill="auto"/>
            <w:vAlign w:val="bottom"/>
          </w:tcPr>
          <w:p w14:paraId="1002215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0.020378</w:t>
            </w:r>
          </w:p>
        </w:tc>
        <w:tc>
          <w:tcPr>
            <w:tcW w:w="960" w:type="dxa"/>
            <w:tcBorders>
              <w:top w:val="single" w:sz="4" w:space="0" w:color="000000"/>
              <w:bottom w:val="single" w:sz="4" w:space="0" w:color="000000"/>
            </w:tcBorders>
            <w:shd w:val="clear" w:color="auto" w:fill="auto"/>
            <w:vAlign w:val="bottom"/>
          </w:tcPr>
          <w:p w14:paraId="3CC4AAC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5.56</w:t>
            </w:r>
          </w:p>
        </w:tc>
        <w:tc>
          <w:tcPr>
            <w:tcW w:w="960" w:type="dxa"/>
            <w:tcBorders>
              <w:top w:val="single" w:sz="4" w:space="0" w:color="000000"/>
              <w:bottom w:val="single" w:sz="4" w:space="0" w:color="000000"/>
            </w:tcBorders>
            <w:shd w:val="clear" w:color="auto" w:fill="auto"/>
            <w:vAlign w:val="bottom"/>
          </w:tcPr>
          <w:p w14:paraId="5FD7FD9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7C286244"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AA1595D" w14:textId="77777777">
        <w:trPr>
          <w:trHeight w:val="280"/>
        </w:trPr>
        <w:tc>
          <w:tcPr>
            <w:tcW w:w="4980" w:type="dxa"/>
            <w:tcBorders>
              <w:top w:val="single" w:sz="4" w:space="0" w:color="000000"/>
              <w:bottom w:val="single" w:sz="4" w:space="0" w:color="000000"/>
            </w:tcBorders>
            <w:shd w:val="clear" w:color="auto" w:fill="auto"/>
            <w:vAlign w:val="bottom"/>
          </w:tcPr>
          <w:p w14:paraId="4FB961C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Working Memory * </w:t>
            </w:r>
            <w:r w:rsidRPr="00881E13">
              <w:rPr>
                <w:color w:val="000000" w:themeColor="text1"/>
                <w:sz w:val="18"/>
                <w:szCs w:val="18"/>
              </w:rPr>
              <w:t>Age group</w:t>
            </w:r>
          </w:p>
        </w:tc>
        <w:tc>
          <w:tcPr>
            <w:tcW w:w="1083" w:type="dxa"/>
            <w:tcBorders>
              <w:top w:val="single" w:sz="4" w:space="0" w:color="000000"/>
              <w:bottom w:val="single" w:sz="4" w:space="0" w:color="000000"/>
            </w:tcBorders>
            <w:shd w:val="clear" w:color="auto" w:fill="auto"/>
            <w:vAlign w:val="bottom"/>
          </w:tcPr>
          <w:p w14:paraId="15E92A1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-0.115867</w:t>
            </w:r>
          </w:p>
        </w:tc>
        <w:tc>
          <w:tcPr>
            <w:tcW w:w="965" w:type="dxa"/>
            <w:tcBorders>
              <w:top w:val="single" w:sz="4" w:space="0" w:color="000000"/>
              <w:bottom w:val="single" w:sz="4" w:space="0" w:color="000000"/>
            </w:tcBorders>
            <w:shd w:val="clear" w:color="auto" w:fill="auto"/>
            <w:vAlign w:val="bottom"/>
          </w:tcPr>
          <w:p w14:paraId="2D00BEE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0.128186</w:t>
            </w:r>
          </w:p>
        </w:tc>
        <w:tc>
          <w:tcPr>
            <w:tcW w:w="960" w:type="dxa"/>
            <w:tcBorders>
              <w:top w:val="single" w:sz="4" w:space="0" w:color="000000"/>
              <w:bottom w:val="single" w:sz="4" w:space="0" w:color="000000"/>
            </w:tcBorders>
            <w:shd w:val="clear" w:color="auto" w:fill="auto"/>
            <w:vAlign w:val="bottom"/>
          </w:tcPr>
          <w:p w14:paraId="10A851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-0.904</w:t>
            </w:r>
          </w:p>
        </w:tc>
        <w:tc>
          <w:tcPr>
            <w:tcW w:w="960" w:type="dxa"/>
            <w:tcBorders>
              <w:top w:val="single" w:sz="4" w:space="0" w:color="000000"/>
              <w:bottom w:val="single" w:sz="4" w:space="0" w:color="000000"/>
            </w:tcBorders>
            <w:shd w:val="clear" w:color="auto" w:fill="auto"/>
            <w:vAlign w:val="bottom"/>
          </w:tcPr>
          <w:p w14:paraId="2455F91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0.366</w:t>
            </w:r>
          </w:p>
        </w:tc>
        <w:tc>
          <w:tcPr>
            <w:tcW w:w="950" w:type="dxa"/>
            <w:tcBorders>
              <w:top w:val="single" w:sz="4" w:space="0" w:color="000000"/>
              <w:bottom w:val="single" w:sz="4" w:space="0" w:color="000000"/>
            </w:tcBorders>
            <w:shd w:val="clear" w:color="auto" w:fill="auto"/>
            <w:vAlign w:val="bottom"/>
          </w:tcPr>
          <w:p w14:paraId="1140B661" w14:textId="77777777" w:rsidR="00C527BD" w:rsidRPr="00881E13" w:rsidRDefault="00C527BD">
            <w:pPr>
              <w:spacing w:after="0" w:line="240" w:lineRule="auto"/>
              <w:jc w:val="center"/>
              <w:rPr>
                <w:color w:val="000000" w:themeColor="text1"/>
                <w:sz w:val="18"/>
                <w:szCs w:val="18"/>
              </w:rPr>
            </w:pPr>
          </w:p>
        </w:tc>
      </w:tr>
      <w:tr w:rsidR="00881E13" w:rsidRPr="00881E13" w14:paraId="1790EEE1" w14:textId="77777777">
        <w:trPr>
          <w:trHeight w:val="280"/>
        </w:trPr>
        <w:tc>
          <w:tcPr>
            <w:tcW w:w="4980" w:type="dxa"/>
            <w:tcBorders>
              <w:top w:val="single" w:sz="4" w:space="0" w:color="000000"/>
              <w:bottom w:val="single" w:sz="4" w:space="0" w:color="000000"/>
            </w:tcBorders>
            <w:shd w:val="clear" w:color="auto" w:fill="auto"/>
            <w:vAlign w:val="bottom"/>
          </w:tcPr>
          <w:p w14:paraId="1AEE327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Verb type</w:t>
            </w:r>
          </w:p>
        </w:tc>
        <w:tc>
          <w:tcPr>
            <w:tcW w:w="1083" w:type="dxa"/>
            <w:tcBorders>
              <w:top w:val="single" w:sz="4" w:space="0" w:color="000000"/>
              <w:bottom w:val="single" w:sz="4" w:space="0" w:color="000000"/>
            </w:tcBorders>
            <w:shd w:val="clear" w:color="auto" w:fill="auto"/>
            <w:vAlign w:val="bottom"/>
          </w:tcPr>
          <w:p w14:paraId="3F136F8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-0.015636</w:t>
            </w:r>
          </w:p>
        </w:tc>
        <w:tc>
          <w:tcPr>
            <w:tcW w:w="965" w:type="dxa"/>
            <w:tcBorders>
              <w:top w:val="single" w:sz="4" w:space="0" w:color="000000"/>
              <w:bottom w:val="single" w:sz="4" w:space="0" w:color="000000"/>
            </w:tcBorders>
            <w:shd w:val="clear" w:color="auto" w:fill="auto"/>
            <w:vAlign w:val="bottom"/>
          </w:tcPr>
          <w:p w14:paraId="67AA55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0.05394</w:t>
            </w:r>
          </w:p>
        </w:tc>
        <w:tc>
          <w:tcPr>
            <w:tcW w:w="960" w:type="dxa"/>
            <w:tcBorders>
              <w:top w:val="single" w:sz="4" w:space="0" w:color="000000"/>
              <w:bottom w:val="single" w:sz="4" w:space="0" w:color="000000"/>
            </w:tcBorders>
            <w:shd w:val="clear" w:color="auto" w:fill="auto"/>
            <w:vAlign w:val="bottom"/>
          </w:tcPr>
          <w:p w14:paraId="0C9FDA7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-0.29</w:t>
            </w:r>
          </w:p>
        </w:tc>
        <w:tc>
          <w:tcPr>
            <w:tcW w:w="960" w:type="dxa"/>
            <w:tcBorders>
              <w:top w:val="single" w:sz="4" w:space="0" w:color="000000"/>
              <w:bottom w:val="single" w:sz="4" w:space="0" w:color="000000"/>
            </w:tcBorders>
            <w:shd w:val="clear" w:color="auto" w:fill="auto"/>
            <w:vAlign w:val="bottom"/>
          </w:tcPr>
          <w:p w14:paraId="6B8CA01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0.772</w:t>
            </w:r>
          </w:p>
        </w:tc>
        <w:tc>
          <w:tcPr>
            <w:tcW w:w="950" w:type="dxa"/>
            <w:tcBorders>
              <w:top w:val="single" w:sz="4" w:space="0" w:color="000000"/>
              <w:bottom w:val="single" w:sz="4" w:space="0" w:color="000000"/>
            </w:tcBorders>
            <w:shd w:val="clear" w:color="auto" w:fill="auto"/>
            <w:vAlign w:val="bottom"/>
          </w:tcPr>
          <w:p w14:paraId="0CE71157" w14:textId="77777777" w:rsidR="00C527BD" w:rsidRPr="00881E13" w:rsidRDefault="00C527BD">
            <w:pPr>
              <w:spacing w:after="0" w:line="240" w:lineRule="auto"/>
              <w:jc w:val="center"/>
              <w:rPr>
                <w:color w:val="000000" w:themeColor="text1"/>
                <w:sz w:val="18"/>
                <w:szCs w:val="18"/>
              </w:rPr>
            </w:pPr>
          </w:p>
        </w:tc>
      </w:tr>
      <w:tr w:rsidR="00881E13" w:rsidRPr="00881E13" w14:paraId="2C7B1735" w14:textId="77777777">
        <w:trPr>
          <w:trHeight w:val="280"/>
        </w:trPr>
        <w:tc>
          <w:tcPr>
            <w:tcW w:w="4980" w:type="dxa"/>
            <w:tcBorders>
              <w:top w:val="single" w:sz="4" w:space="0" w:color="000000"/>
              <w:bottom w:val="single" w:sz="4" w:space="0" w:color="000000"/>
            </w:tcBorders>
            <w:shd w:val="clear" w:color="auto" w:fill="auto"/>
            <w:vAlign w:val="bottom"/>
          </w:tcPr>
          <w:p w14:paraId="2E28F10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 * Verb type</w:t>
            </w:r>
          </w:p>
        </w:tc>
        <w:tc>
          <w:tcPr>
            <w:tcW w:w="1083" w:type="dxa"/>
            <w:tcBorders>
              <w:top w:val="single" w:sz="4" w:space="0" w:color="000000"/>
              <w:bottom w:val="single" w:sz="4" w:space="0" w:color="000000"/>
            </w:tcBorders>
            <w:shd w:val="clear" w:color="auto" w:fill="auto"/>
            <w:vAlign w:val="bottom"/>
          </w:tcPr>
          <w:p w14:paraId="73B3515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0.577167</w:t>
            </w:r>
          </w:p>
        </w:tc>
        <w:tc>
          <w:tcPr>
            <w:tcW w:w="965" w:type="dxa"/>
            <w:tcBorders>
              <w:top w:val="single" w:sz="4" w:space="0" w:color="000000"/>
              <w:bottom w:val="single" w:sz="4" w:space="0" w:color="000000"/>
            </w:tcBorders>
            <w:shd w:val="clear" w:color="auto" w:fill="auto"/>
            <w:vAlign w:val="bottom"/>
          </w:tcPr>
          <w:p w14:paraId="414542F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0.280153</w:t>
            </w:r>
          </w:p>
        </w:tc>
        <w:tc>
          <w:tcPr>
            <w:tcW w:w="960" w:type="dxa"/>
            <w:tcBorders>
              <w:top w:val="single" w:sz="4" w:space="0" w:color="000000"/>
              <w:bottom w:val="single" w:sz="4" w:space="0" w:color="000000"/>
            </w:tcBorders>
            <w:shd w:val="clear" w:color="auto" w:fill="auto"/>
            <w:vAlign w:val="bottom"/>
          </w:tcPr>
          <w:p w14:paraId="1927B47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2.06</w:t>
            </w:r>
          </w:p>
        </w:tc>
        <w:tc>
          <w:tcPr>
            <w:tcW w:w="960" w:type="dxa"/>
            <w:tcBorders>
              <w:top w:val="single" w:sz="4" w:space="0" w:color="000000"/>
              <w:bottom w:val="single" w:sz="4" w:space="0" w:color="000000"/>
            </w:tcBorders>
            <w:shd w:val="clear" w:color="auto" w:fill="auto"/>
            <w:vAlign w:val="bottom"/>
          </w:tcPr>
          <w:p w14:paraId="2342D07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0.039</w:t>
            </w:r>
          </w:p>
        </w:tc>
        <w:tc>
          <w:tcPr>
            <w:tcW w:w="950" w:type="dxa"/>
            <w:tcBorders>
              <w:top w:val="single" w:sz="4" w:space="0" w:color="000000"/>
              <w:bottom w:val="single" w:sz="4" w:space="0" w:color="000000"/>
            </w:tcBorders>
            <w:shd w:val="clear" w:color="auto" w:fill="auto"/>
            <w:vAlign w:val="bottom"/>
          </w:tcPr>
          <w:p w14:paraId="5543FE2E"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577A9207" w14:textId="77777777">
        <w:trPr>
          <w:trHeight w:val="280"/>
        </w:trPr>
        <w:tc>
          <w:tcPr>
            <w:tcW w:w="4980" w:type="dxa"/>
            <w:tcBorders>
              <w:top w:val="single" w:sz="4" w:space="0" w:color="000000"/>
              <w:bottom w:val="single" w:sz="4" w:space="0" w:color="000000"/>
            </w:tcBorders>
            <w:shd w:val="clear" w:color="auto" w:fill="auto"/>
            <w:vAlign w:val="bottom"/>
          </w:tcPr>
          <w:p w14:paraId="093626B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w:t>
            </w:r>
            <w:r w:rsidRPr="00881E13">
              <w:rPr>
                <w:color w:val="000000" w:themeColor="text1"/>
              </w:rPr>
              <w:t xml:space="preserve"> </w:t>
            </w:r>
            <w:r w:rsidRPr="00881E13">
              <w:rPr>
                <w:color w:val="000000" w:themeColor="text1"/>
                <w:sz w:val="18"/>
                <w:szCs w:val="18"/>
              </w:rPr>
              <w:t>Syntax condition</w:t>
            </w:r>
          </w:p>
        </w:tc>
        <w:tc>
          <w:tcPr>
            <w:tcW w:w="1083" w:type="dxa"/>
            <w:tcBorders>
              <w:top w:val="single" w:sz="4" w:space="0" w:color="000000"/>
              <w:bottom w:val="single" w:sz="4" w:space="0" w:color="000000"/>
            </w:tcBorders>
            <w:shd w:val="clear" w:color="auto" w:fill="auto"/>
            <w:vAlign w:val="bottom"/>
          </w:tcPr>
          <w:p w14:paraId="7D77375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0.263323</w:t>
            </w:r>
          </w:p>
        </w:tc>
        <w:tc>
          <w:tcPr>
            <w:tcW w:w="965" w:type="dxa"/>
            <w:tcBorders>
              <w:top w:val="single" w:sz="4" w:space="0" w:color="000000"/>
              <w:bottom w:val="single" w:sz="4" w:space="0" w:color="000000"/>
            </w:tcBorders>
            <w:shd w:val="clear" w:color="auto" w:fill="auto"/>
            <w:vAlign w:val="bottom"/>
          </w:tcPr>
          <w:p w14:paraId="61937CD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0.279732</w:t>
            </w:r>
          </w:p>
        </w:tc>
        <w:tc>
          <w:tcPr>
            <w:tcW w:w="960" w:type="dxa"/>
            <w:tcBorders>
              <w:top w:val="single" w:sz="4" w:space="0" w:color="000000"/>
              <w:bottom w:val="single" w:sz="4" w:space="0" w:color="000000"/>
            </w:tcBorders>
            <w:shd w:val="clear" w:color="auto" w:fill="auto"/>
            <w:vAlign w:val="bottom"/>
          </w:tcPr>
          <w:p w14:paraId="72293BC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0.941</w:t>
            </w:r>
          </w:p>
        </w:tc>
        <w:tc>
          <w:tcPr>
            <w:tcW w:w="960" w:type="dxa"/>
            <w:tcBorders>
              <w:top w:val="single" w:sz="4" w:space="0" w:color="000000"/>
              <w:bottom w:val="single" w:sz="4" w:space="0" w:color="000000"/>
            </w:tcBorders>
            <w:shd w:val="clear" w:color="auto" w:fill="auto"/>
            <w:vAlign w:val="bottom"/>
          </w:tcPr>
          <w:p w14:paraId="32E6AB1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0.347</w:t>
            </w:r>
          </w:p>
        </w:tc>
        <w:tc>
          <w:tcPr>
            <w:tcW w:w="950" w:type="dxa"/>
            <w:tcBorders>
              <w:top w:val="single" w:sz="4" w:space="0" w:color="000000"/>
              <w:bottom w:val="single" w:sz="4" w:space="0" w:color="000000"/>
            </w:tcBorders>
            <w:shd w:val="clear" w:color="auto" w:fill="auto"/>
            <w:vAlign w:val="bottom"/>
          </w:tcPr>
          <w:p w14:paraId="563F5A5D" w14:textId="77777777" w:rsidR="00C527BD" w:rsidRPr="00881E13" w:rsidRDefault="00C527BD">
            <w:pPr>
              <w:spacing w:after="0" w:line="240" w:lineRule="auto"/>
              <w:jc w:val="center"/>
              <w:rPr>
                <w:color w:val="000000" w:themeColor="text1"/>
                <w:sz w:val="18"/>
                <w:szCs w:val="18"/>
              </w:rPr>
            </w:pPr>
          </w:p>
        </w:tc>
      </w:tr>
      <w:tr w:rsidR="00881E13" w:rsidRPr="00881E13" w14:paraId="4AFE7D52" w14:textId="77777777">
        <w:trPr>
          <w:trHeight w:val="280"/>
        </w:trPr>
        <w:tc>
          <w:tcPr>
            <w:tcW w:w="4980" w:type="dxa"/>
            <w:tcBorders>
              <w:top w:val="single" w:sz="4" w:space="0" w:color="000000"/>
              <w:bottom w:val="single" w:sz="4" w:space="0" w:color="000000"/>
            </w:tcBorders>
            <w:shd w:val="clear" w:color="auto" w:fill="auto"/>
            <w:vAlign w:val="bottom"/>
          </w:tcPr>
          <w:p w14:paraId="1440F42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w:t>
            </w:r>
          </w:p>
        </w:tc>
        <w:tc>
          <w:tcPr>
            <w:tcW w:w="1083" w:type="dxa"/>
            <w:tcBorders>
              <w:top w:val="single" w:sz="4" w:space="0" w:color="000000"/>
              <w:bottom w:val="single" w:sz="4" w:space="0" w:color="000000"/>
            </w:tcBorders>
            <w:shd w:val="clear" w:color="auto" w:fill="auto"/>
            <w:vAlign w:val="bottom"/>
          </w:tcPr>
          <w:p w14:paraId="1AE26AC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0.08436</w:t>
            </w:r>
          </w:p>
        </w:tc>
        <w:tc>
          <w:tcPr>
            <w:tcW w:w="965" w:type="dxa"/>
            <w:tcBorders>
              <w:top w:val="single" w:sz="4" w:space="0" w:color="000000"/>
              <w:bottom w:val="single" w:sz="4" w:space="0" w:color="000000"/>
            </w:tcBorders>
            <w:shd w:val="clear" w:color="auto" w:fill="auto"/>
            <w:vAlign w:val="bottom"/>
          </w:tcPr>
          <w:p w14:paraId="7B28525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0.267458</w:t>
            </w:r>
          </w:p>
        </w:tc>
        <w:tc>
          <w:tcPr>
            <w:tcW w:w="960" w:type="dxa"/>
            <w:tcBorders>
              <w:top w:val="single" w:sz="4" w:space="0" w:color="000000"/>
              <w:bottom w:val="single" w:sz="4" w:space="0" w:color="000000"/>
            </w:tcBorders>
            <w:shd w:val="clear" w:color="auto" w:fill="auto"/>
            <w:vAlign w:val="bottom"/>
          </w:tcPr>
          <w:p w14:paraId="54EC27A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0.315</w:t>
            </w:r>
          </w:p>
        </w:tc>
        <w:tc>
          <w:tcPr>
            <w:tcW w:w="960" w:type="dxa"/>
            <w:tcBorders>
              <w:top w:val="single" w:sz="4" w:space="0" w:color="000000"/>
              <w:bottom w:val="single" w:sz="4" w:space="0" w:color="000000"/>
            </w:tcBorders>
            <w:shd w:val="clear" w:color="auto" w:fill="auto"/>
            <w:vAlign w:val="bottom"/>
          </w:tcPr>
          <w:p w14:paraId="02BA0D4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0.752</w:t>
            </w:r>
          </w:p>
        </w:tc>
        <w:tc>
          <w:tcPr>
            <w:tcW w:w="950" w:type="dxa"/>
            <w:tcBorders>
              <w:top w:val="single" w:sz="4" w:space="0" w:color="000000"/>
              <w:bottom w:val="single" w:sz="4" w:space="0" w:color="000000"/>
            </w:tcBorders>
            <w:shd w:val="clear" w:color="auto" w:fill="auto"/>
            <w:vAlign w:val="bottom"/>
          </w:tcPr>
          <w:p w14:paraId="369D48CC" w14:textId="77777777" w:rsidR="00C527BD" w:rsidRPr="00881E13" w:rsidRDefault="00C527BD">
            <w:pPr>
              <w:spacing w:after="0" w:line="240" w:lineRule="auto"/>
              <w:jc w:val="center"/>
              <w:rPr>
                <w:color w:val="000000" w:themeColor="text1"/>
                <w:sz w:val="18"/>
                <w:szCs w:val="18"/>
              </w:rPr>
            </w:pPr>
          </w:p>
        </w:tc>
      </w:tr>
      <w:tr w:rsidR="00881E13" w:rsidRPr="00881E13" w14:paraId="025EBDFC" w14:textId="77777777">
        <w:trPr>
          <w:trHeight w:val="280"/>
        </w:trPr>
        <w:tc>
          <w:tcPr>
            <w:tcW w:w="4980" w:type="dxa"/>
            <w:tcBorders>
              <w:top w:val="single" w:sz="4" w:space="0" w:color="000000"/>
              <w:bottom w:val="single" w:sz="4" w:space="0" w:color="000000"/>
            </w:tcBorders>
            <w:shd w:val="clear" w:color="auto" w:fill="auto"/>
            <w:vAlign w:val="bottom"/>
          </w:tcPr>
          <w:p w14:paraId="201AA10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Syntax condition</w:t>
            </w:r>
          </w:p>
        </w:tc>
        <w:tc>
          <w:tcPr>
            <w:tcW w:w="1083" w:type="dxa"/>
            <w:tcBorders>
              <w:top w:val="single" w:sz="4" w:space="0" w:color="000000"/>
              <w:bottom w:val="single" w:sz="4" w:space="0" w:color="000000"/>
            </w:tcBorders>
            <w:shd w:val="clear" w:color="auto" w:fill="auto"/>
            <w:vAlign w:val="bottom"/>
          </w:tcPr>
          <w:p w14:paraId="389FAAF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0.051873</w:t>
            </w:r>
          </w:p>
        </w:tc>
        <w:tc>
          <w:tcPr>
            <w:tcW w:w="965" w:type="dxa"/>
            <w:tcBorders>
              <w:top w:val="single" w:sz="4" w:space="0" w:color="000000"/>
              <w:bottom w:val="single" w:sz="4" w:space="0" w:color="000000"/>
            </w:tcBorders>
            <w:shd w:val="clear" w:color="auto" w:fill="auto"/>
            <w:vAlign w:val="bottom"/>
          </w:tcPr>
          <w:p w14:paraId="606F568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0.052227</w:t>
            </w:r>
          </w:p>
        </w:tc>
        <w:tc>
          <w:tcPr>
            <w:tcW w:w="960" w:type="dxa"/>
            <w:tcBorders>
              <w:top w:val="single" w:sz="4" w:space="0" w:color="000000"/>
              <w:bottom w:val="single" w:sz="4" w:space="0" w:color="000000"/>
            </w:tcBorders>
            <w:shd w:val="clear" w:color="auto" w:fill="auto"/>
            <w:vAlign w:val="bottom"/>
          </w:tcPr>
          <w:p w14:paraId="2A57F9E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0.993</w:t>
            </w:r>
          </w:p>
        </w:tc>
        <w:tc>
          <w:tcPr>
            <w:tcW w:w="960" w:type="dxa"/>
            <w:tcBorders>
              <w:top w:val="single" w:sz="4" w:space="0" w:color="000000"/>
              <w:bottom w:val="single" w:sz="4" w:space="0" w:color="000000"/>
            </w:tcBorders>
            <w:shd w:val="clear" w:color="auto" w:fill="auto"/>
            <w:vAlign w:val="bottom"/>
          </w:tcPr>
          <w:p w14:paraId="0C1AB98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0.321</w:t>
            </w:r>
          </w:p>
        </w:tc>
        <w:tc>
          <w:tcPr>
            <w:tcW w:w="950" w:type="dxa"/>
            <w:tcBorders>
              <w:top w:val="single" w:sz="4" w:space="0" w:color="000000"/>
              <w:bottom w:val="single" w:sz="4" w:space="0" w:color="000000"/>
            </w:tcBorders>
            <w:shd w:val="clear" w:color="auto" w:fill="auto"/>
            <w:vAlign w:val="bottom"/>
          </w:tcPr>
          <w:p w14:paraId="784B789B" w14:textId="77777777" w:rsidR="00C527BD" w:rsidRPr="00881E13" w:rsidRDefault="00C527BD">
            <w:pPr>
              <w:spacing w:after="0" w:line="240" w:lineRule="auto"/>
              <w:jc w:val="center"/>
              <w:rPr>
                <w:color w:val="000000" w:themeColor="text1"/>
                <w:sz w:val="18"/>
                <w:szCs w:val="18"/>
              </w:rPr>
            </w:pPr>
          </w:p>
        </w:tc>
      </w:tr>
      <w:tr w:rsidR="00881E13" w:rsidRPr="00881E13" w14:paraId="53C26FD4" w14:textId="77777777">
        <w:trPr>
          <w:trHeight w:val="280"/>
        </w:trPr>
        <w:tc>
          <w:tcPr>
            <w:tcW w:w="4980" w:type="dxa"/>
            <w:tcBorders>
              <w:top w:val="single" w:sz="4" w:space="0" w:color="000000"/>
              <w:bottom w:val="single" w:sz="4" w:space="0" w:color="000000"/>
            </w:tcBorders>
            <w:shd w:val="clear" w:color="auto" w:fill="auto"/>
            <w:vAlign w:val="bottom"/>
          </w:tcPr>
          <w:p w14:paraId="07AB20C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Processing Speed</w:t>
            </w:r>
          </w:p>
        </w:tc>
        <w:tc>
          <w:tcPr>
            <w:tcW w:w="1083" w:type="dxa"/>
            <w:tcBorders>
              <w:top w:val="single" w:sz="4" w:space="0" w:color="000000"/>
              <w:bottom w:val="single" w:sz="4" w:space="0" w:color="000000"/>
            </w:tcBorders>
            <w:shd w:val="clear" w:color="auto" w:fill="auto"/>
            <w:vAlign w:val="bottom"/>
          </w:tcPr>
          <w:p w14:paraId="4B15168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0.007459</w:t>
            </w:r>
          </w:p>
        </w:tc>
        <w:tc>
          <w:tcPr>
            <w:tcW w:w="965" w:type="dxa"/>
            <w:tcBorders>
              <w:top w:val="single" w:sz="4" w:space="0" w:color="000000"/>
              <w:bottom w:val="single" w:sz="4" w:space="0" w:color="000000"/>
            </w:tcBorders>
            <w:shd w:val="clear" w:color="auto" w:fill="auto"/>
            <w:vAlign w:val="bottom"/>
          </w:tcPr>
          <w:p w14:paraId="030F597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0.068913</w:t>
            </w:r>
          </w:p>
        </w:tc>
        <w:tc>
          <w:tcPr>
            <w:tcW w:w="960" w:type="dxa"/>
            <w:tcBorders>
              <w:top w:val="single" w:sz="4" w:space="0" w:color="000000"/>
              <w:bottom w:val="single" w:sz="4" w:space="0" w:color="000000"/>
            </w:tcBorders>
            <w:shd w:val="clear" w:color="auto" w:fill="auto"/>
            <w:vAlign w:val="bottom"/>
          </w:tcPr>
          <w:p w14:paraId="7EE8CA0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0.108</w:t>
            </w:r>
          </w:p>
        </w:tc>
        <w:tc>
          <w:tcPr>
            <w:tcW w:w="960" w:type="dxa"/>
            <w:tcBorders>
              <w:top w:val="single" w:sz="4" w:space="0" w:color="000000"/>
              <w:bottom w:val="single" w:sz="4" w:space="0" w:color="000000"/>
            </w:tcBorders>
            <w:shd w:val="clear" w:color="auto" w:fill="auto"/>
            <w:vAlign w:val="bottom"/>
          </w:tcPr>
          <w:p w14:paraId="439B628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0.914</w:t>
            </w:r>
          </w:p>
        </w:tc>
        <w:tc>
          <w:tcPr>
            <w:tcW w:w="950" w:type="dxa"/>
            <w:tcBorders>
              <w:top w:val="single" w:sz="4" w:space="0" w:color="000000"/>
              <w:bottom w:val="single" w:sz="4" w:space="0" w:color="000000"/>
            </w:tcBorders>
            <w:shd w:val="clear" w:color="auto" w:fill="auto"/>
            <w:vAlign w:val="bottom"/>
          </w:tcPr>
          <w:p w14:paraId="3B1FF338" w14:textId="77777777" w:rsidR="00C527BD" w:rsidRPr="00881E13" w:rsidRDefault="00C527BD">
            <w:pPr>
              <w:spacing w:after="0" w:line="240" w:lineRule="auto"/>
              <w:jc w:val="center"/>
              <w:rPr>
                <w:color w:val="000000" w:themeColor="text1"/>
                <w:sz w:val="18"/>
                <w:szCs w:val="18"/>
              </w:rPr>
            </w:pPr>
          </w:p>
        </w:tc>
      </w:tr>
      <w:tr w:rsidR="00881E13" w:rsidRPr="00881E13" w14:paraId="4E0B182D" w14:textId="77777777">
        <w:trPr>
          <w:trHeight w:val="280"/>
        </w:trPr>
        <w:tc>
          <w:tcPr>
            <w:tcW w:w="4980" w:type="dxa"/>
            <w:tcBorders>
              <w:top w:val="single" w:sz="4" w:space="0" w:color="000000"/>
              <w:bottom w:val="single" w:sz="4" w:space="0" w:color="000000"/>
            </w:tcBorders>
            <w:shd w:val="clear" w:color="auto" w:fill="auto"/>
            <w:vAlign w:val="bottom"/>
          </w:tcPr>
          <w:p w14:paraId="6548F29A"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Processing Speed</w:t>
            </w:r>
          </w:p>
        </w:tc>
        <w:tc>
          <w:tcPr>
            <w:tcW w:w="1083" w:type="dxa"/>
            <w:tcBorders>
              <w:top w:val="single" w:sz="4" w:space="0" w:color="000000"/>
              <w:bottom w:val="single" w:sz="4" w:space="0" w:color="000000"/>
            </w:tcBorders>
            <w:shd w:val="clear" w:color="auto" w:fill="auto"/>
            <w:vAlign w:val="bottom"/>
          </w:tcPr>
          <w:p w14:paraId="3A8FEEF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-0.065534</w:t>
            </w:r>
          </w:p>
        </w:tc>
        <w:tc>
          <w:tcPr>
            <w:tcW w:w="965" w:type="dxa"/>
            <w:tcBorders>
              <w:top w:val="single" w:sz="4" w:space="0" w:color="000000"/>
              <w:bottom w:val="single" w:sz="4" w:space="0" w:color="000000"/>
            </w:tcBorders>
            <w:shd w:val="clear" w:color="auto" w:fill="auto"/>
            <w:vAlign w:val="bottom"/>
          </w:tcPr>
          <w:p w14:paraId="3ECE43B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0.027935</w:t>
            </w:r>
          </w:p>
        </w:tc>
        <w:tc>
          <w:tcPr>
            <w:tcW w:w="960" w:type="dxa"/>
            <w:tcBorders>
              <w:top w:val="single" w:sz="4" w:space="0" w:color="000000"/>
              <w:bottom w:val="single" w:sz="4" w:space="0" w:color="000000"/>
            </w:tcBorders>
            <w:shd w:val="clear" w:color="auto" w:fill="auto"/>
            <w:vAlign w:val="bottom"/>
          </w:tcPr>
          <w:p w14:paraId="0A092EE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-2.346</w:t>
            </w:r>
          </w:p>
        </w:tc>
        <w:tc>
          <w:tcPr>
            <w:tcW w:w="960" w:type="dxa"/>
            <w:tcBorders>
              <w:top w:val="single" w:sz="4" w:space="0" w:color="000000"/>
              <w:bottom w:val="single" w:sz="4" w:space="0" w:color="000000"/>
            </w:tcBorders>
            <w:shd w:val="clear" w:color="auto" w:fill="auto"/>
            <w:vAlign w:val="bottom"/>
          </w:tcPr>
          <w:p w14:paraId="1D59492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0.019</w:t>
            </w:r>
          </w:p>
        </w:tc>
        <w:tc>
          <w:tcPr>
            <w:tcW w:w="950" w:type="dxa"/>
            <w:tcBorders>
              <w:top w:val="single" w:sz="4" w:space="0" w:color="000000"/>
              <w:bottom w:val="single" w:sz="4" w:space="0" w:color="000000"/>
            </w:tcBorders>
            <w:shd w:val="clear" w:color="auto" w:fill="auto"/>
            <w:vAlign w:val="bottom"/>
          </w:tcPr>
          <w:p w14:paraId="05594DD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4E93267" w14:textId="77777777">
        <w:trPr>
          <w:trHeight w:val="280"/>
        </w:trPr>
        <w:tc>
          <w:tcPr>
            <w:tcW w:w="4980" w:type="dxa"/>
            <w:tcBorders>
              <w:top w:val="single" w:sz="4" w:space="0" w:color="000000"/>
              <w:bottom w:val="single" w:sz="4" w:space="0" w:color="000000"/>
            </w:tcBorders>
            <w:shd w:val="clear" w:color="auto" w:fill="auto"/>
            <w:vAlign w:val="bottom"/>
          </w:tcPr>
          <w:p w14:paraId="1AAB5A9B"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 xml:space="preserve">Syntax condition * </w:t>
            </w:r>
            <w:r w:rsidRPr="00881E13">
              <w:rPr>
                <w:b/>
                <w:color w:val="000000" w:themeColor="text1"/>
                <w:sz w:val="18"/>
                <w:szCs w:val="18"/>
              </w:rPr>
              <w:t>Processing Speed</w:t>
            </w:r>
          </w:p>
        </w:tc>
        <w:tc>
          <w:tcPr>
            <w:tcW w:w="1083" w:type="dxa"/>
            <w:tcBorders>
              <w:top w:val="single" w:sz="4" w:space="0" w:color="000000"/>
              <w:bottom w:val="single" w:sz="4" w:space="0" w:color="000000"/>
            </w:tcBorders>
            <w:shd w:val="clear" w:color="auto" w:fill="auto"/>
            <w:vAlign w:val="bottom"/>
          </w:tcPr>
          <w:p w14:paraId="3ABFA12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0.070299</w:t>
            </w:r>
          </w:p>
        </w:tc>
        <w:tc>
          <w:tcPr>
            <w:tcW w:w="965" w:type="dxa"/>
            <w:tcBorders>
              <w:top w:val="single" w:sz="4" w:space="0" w:color="000000"/>
              <w:bottom w:val="single" w:sz="4" w:space="0" w:color="000000"/>
            </w:tcBorders>
            <w:shd w:val="clear" w:color="auto" w:fill="auto"/>
            <w:vAlign w:val="bottom"/>
          </w:tcPr>
          <w:p w14:paraId="6495715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0.027763</w:t>
            </w:r>
          </w:p>
        </w:tc>
        <w:tc>
          <w:tcPr>
            <w:tcW w:w="960" w:type="dxa"/>
            <w:tcBorders>
              <w:top w:val="single" w:sz="4" w:space="0" w:color="000000"/>
              <w:bottom w:val="single" w:sz="4" w:space="0" w:color="000000"/>
            </w:tcBorders>
            <w:shd w:val="clear" w:color="auto" w:fill="auto"/>
            <w:vAlign w:val="bottom"/>
          </w:tcPr>
          <w:p w14:paraId="542AD8B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2.532</w:t>
            </w:r>
          </w:p>
        </w:tc>
        <w:tc>
          <w:tcPr>
            <w:tcW w:w="960" w:type="dxa"/>
            <w:tcBorders>
              <w:top w:val="single" w:sz="4" w:space="0" w:color="000000"/>
              <w:bottom w:val="single" w:sz="4" w:space="0" w:color="000000"/>
            </w:tcBorders>
            <w:shd w:val="clear" w:color="auto" w:fill="auto"/>
            <w:vAlign w:val="bottom"/>
          </w:tcPr>
          <w:p w14:paraId="0AC9062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0.011</w:t>
            </w:r>
          </w:p>
        </w:tc>
        <w:tc>
          <w:tcPr>
            <w:tcW w:w="950" w:type="dxa"/>
            <w:tcBorders>
              <w:top w:val="single" w:sz="4" w:space="0" w:color="000000"/>
              <w:bottom w:val="single" w:sz="4" w:space="0" w:color="000000"/>
            </w:tcBorders>
            <w:shd w:val="clear" w:color="auto" w:fill="auto"/>
            <w:vAlign w:val="bottom"/>
          </w:tcPr>
          <w:p w14:paraId="5CFEC570"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1CE9D5F" w14:textId="77777777">
        <w:trPr>
          <w:trHeight w:val="280"/>
        </w:trPr>
        <w:tc>
          <w:tcPr>
            <w:tcW w:w="4980" w:type="dxa"/>
            <w:tcBorders>
              <w:top w:val="single" w:sz="4" w:space="0" w:color="000000"/>
              <w:bottom w:val="single" w:sz="4" w:space="0" w:color="000000"/>
            </w:tcBorders>
            <w:shd w:val="clear" w:color="auto" w:fill="auto"/>
            <w:vAlign w:val="bottom"/>
          </w:tcPr>
          <w:p w14:paraId="713F75A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Handgrip</w:t>
            </w:r>
          </w:p>
        </w:tc>
        <w:tc>
          <w:tcPr>
            <w:tcW w:w="1083" w:type="dxa"/>
            <w:tcBorders>
              <w:top w:val="single" w:sz="4" w:space="0" w:color="000000"/>
              <w:bottom w:val="single" w:sz="4" w:space="0" w:color="000000"/>
            </w:tcBorders>
            <w:shd w:val="clear" w:color="auto" w:fill="auto"/>
            <w:vAlign w:val="bottom"/>
          </w:tcPr>
          <w:p w14:paraId="2A91788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0.200797</w:t>
            </w:r>
          </w:p>
        </w:tc>
        <w:tc>
          <w:tcPr>
            <w:tcW w:w="965" w:type="dxa"/>
            <w:tcBorders>
              <w:top w:val="single" w:sz="4" w:space="0" w:color="000000"/>
              <w:bottom w:val="single" w:sz="4" w:space="0" w:color="000000"/>
            </w:tcBorders>
            <w:shd w:val="clear" w:color="auto" w:fill="auto"/>
            <w:vAlign w:val="bottom"/>
          </w:tcPr>
          <w:p w14:paraId="29C9025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0.208306</w:t>
            </w:r>
          </w:p>
        </w:tc>
        <w:tc>
          <w:tcPr>
            <w:tcW w:w="960" w:type="dxa"/>
            <w:tcBorders>
              <w:top w:val="single" w:sz="4" w:space="0" w:color="000000"/>
              <w:bottom w:val="single" w:sz="4" w:space="0" w:color="000000"/>
            </w:tcBorders>
            <w:shd w:val="clear" w:color="auto" w:fill="auto"/>
            <w:vAlign w:val="bottom"/>
          </w:tcPr>
          <w:p w14:paraId="1F6BD21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0.964</w:t>
            </w:r>
          </w:p>
        </w:tc>
        <w:tc>
          <w:tcPr>
            <w:tcW w:w="960" w:type="dxa"/>
            <w:tcBorders>
              <w:top w:val="single" w:sz="4" w:space="0" w:color="000000"/>
              <w:bottom w:val="single" w:sz="4" w:space="0" w:color="000000"/>
            </w:tcBorders>
            <w:shd w:val="clear" w:color="auto" w:fill="auto"/>
            <w:vAlign w:val="bottom"/>
          </w:tcPr>
          <w:p w14:paraId="0668B52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0.335</w:t>
            </w:r>
          </w:p>
        </w:tc>
        <w:tc>
          <w:tcPr>
            <w:tcW w:w="950" w:type="dxa"/>
            <w:tcBorders>
              <w:top w:val="single" w:sz="4" w:space="0" w:color="000000"/>
              <w:bottom w:val="single" w:sz="4" w:space="0" w:color="000000"/>
            </w:tcBorders>
            <w:shd w:val="clear" w:color="auto" w:fill="auto"/>
            <w:vAlign w:val="bottom"/>
          </w:tcPr>
          <w:p w14:paraId="79FB1E84" w14:textId="77777777" w:rsidR="00C527BD" w:rsidRPr="00881E13" w:rsidRDefault="00C527BD">
            <w:pPr>
              <w:spacing w:after="0" w:line="240" w:lineRule="auto"/>
              <w:jc w:val="center"/>
              <w:rPr>
                <w:color w:val="000000" w:themeColor="text1"/>
                <w:sz w:val="18"/>
                <w:szCs w:val="18"/>
              </w:rPr>
            </w:pPr>
          </w:p>
        </w:tc>
      </w:tr>
      <w:tr w:rsidR="00881E13" w:rsidRPr="00881E13" w14:paraId="01004038" w14:textId="77777777">
        <w:trPr>
          <w:trHeight w:val="280"/>
        </w:trPr>
        <w:tc>
          <w:tcPr>
            <w:tcW w:w="4980" w:type="dxa"/>
            <w:tcBorders>
              <w:top w:val="single" w:sz="4" w:space="0" w:color="000000"/>
              <w:bottom w:val="single" w:sz="4" w:space="0" w:color="000000"/>
            </w:tcBorders>
            <w:shd w:val="clear" w:color="auto" w:fill="auto"/>
            <w:vAlign w:val="bottom"/>
          </w:tcPr>
          <w:p w14:paraId="5E78233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Handgrip</w:t>
            </w:r>
          </w:p>
        </w:tc>
        <w:tc>
          <w:tcPr>
            <w:tcW w:w="1083" w:type="dxa"/>
            <w:tcBorders>
              <w:top w:val="single" w:sz="4" w:space="0" w:color="000000"/>
              <w:bottom w:val="single" w:sz="4" w:space="0" w:color="000000"/>
            </w:tcBorders>
            <w:shd w:val="clear" w:color="auto" w:fill="auto"/>
            <w:vAlign w:val="bottom"/>
          </w:tcPr>
          <w:p w14:paraId="41ED0AA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-0.025933</w:t>
            </w:r>
          </w:p>
        </w:tc>
        <w:tc>
          <w:tcPr>
            <w:tcW w:w="965" w:type="dxa"/>
            <w:tcBorders>
              <w:top w:val="single" w:sz="4" w:space="0" w:color="000000"/>
              <w:bottom w:val="single" w:sz="4" w:space="0" w:color="000000"/>
            </w:tcBorders>
            <w:shd w:val="clear" w:color="auto" w:fill="auto"/>
            <w:vAlign w:val="bottom"/>
          </w:tcPr>
          <w:p w14:paraId="3DBE1ED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0.078476</w:t>
            </w:r>
          </w:p>
        </w:tc>
        <w:tc>
          <w:tcPr>
            <w:tcW w:w="960" w:type="dxa"/>
            <w:tcBorders>
              <w:top w:val="single" w:sz="4" w:space="0" w:color="000000"/>
              <w:bottom w:val="single" w:sz="4" w:space="0" w:color="000000"/>
            </w:tcBorders>
            <w:shd w:val="clear" w:color="auto" w:fill="auto"/>
            <w:vAlign w:val="bottom"/>
          </w:tcPr>
          <w:p w14:paraId="41B272E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-0.33</w:t>
            </w:r>
          </w:p>
        </w:tc>
        <w:tc>
          <w:tcPr>
            <w:tcW w:w="960" w:type="dxa"/>
            <w:tcBorders>
              <w:top w:val="single" w:sz="4" w:space="0" w:color="000000"/>
              <w:bottom w:val="single" w:sz="4" w:space="0" w:color="000000"/>
            </w:tcBorders>
            <w:shd w:val="clear" w:color="auto" w:fill="auto"/>
            <w:vAlign w:val="bottom"/>
          </w:tcPr>
          <w:p w14:paraId="75EEDC5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0.741</w:t>
            </w:r>
          </w:p>
        </w:tc>
        <w:tc>
          <w:tcPr>
            <w:tcW w:w="950" w:type="dxa"/>
            <w:tcBorders>
              <w:top w:val="single" w:sz="4" w:space="0" w:color="000000"/>
              <w:bottom w:val="single" w:sz="4" w:space="0" w:color="000000"/>
            </w:tcBorders>
            <w:shd w:val="clear" w:color="auto" w:fill="auto"/>
            <w:vAlign w:val="bottom"/>
          </w:tcPr>
          <w:p w14:paraId="6788AA75" w14:textId="77777777" w:rsidR="00C527BD" w:rsidRPr="00881E13" w:rsidRDefault="00C527BD">
            <w:pPr>
              <w:spacing w:after="0" w:line="240" w:lineRule="auto"/>
              <w:jc w:val="center"/>
              <w:rPr>
                <w:color w:val="000000" w:themeColor="text1"/>
                <w:sz w:val="18"/>
                <w:szCs w:val="18"/>
              </w:rPr>
            </w:pPr>
          </w:p>
        </w:tc>
      </w:tr>
      <w:tr w:rsidR="00881E13" w:rsidRPr="00881E13" w14:paraId="1784B504" w14:textId="77777777">
        <w:trPr>
          <w:trHeight w:val="280"/>
        </w:trPr>
        <w:tc>
          <w:tcPr>
            <w:tcW w:w="4980" w:type="dxa"/>
            <w:tcBorders>
              <w:top w:val="single" w:sz="4" w:space="0" w:color="000000"/>
              <w:bottom w:val="single" w:sz="4" w:space="0" w:color="000000"/>
            </w:tcBorders>
            <w:shd w:val="clear" w:color="auto" w:fill="auto"/>
            <w:vAlign w:val="bottom"/>
          </w:tcPr>
          <w:p w14:paraId="01AC658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1083" w:type="dxa"/>
            <w:tcBorders>
              <w:top w:val="single" w:sz="4" w:space="0" w:color="000000"/>
              <w:bottom w:val="single" w:sz="4" w:space="0" w:color="000000"/>
            </w:tcBorders>
            <w:shd w:val="clear" w:color="auto" w:fill="auto"/>
            <w:vAlign w:val="bottom"/>
          </w:tcPr>
          <w:p w14:paraId="4DBFED4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-0.001315</w:t>
            </w:r>
          </w:p>
        </w:tc>
        <w:tc>
          <w:tcPr>
            <w:tcW w:w="965" w:type="dxa"/>
            <w:tcBorders>
              <w:top w:val="single" w:sz="4" w:space="0" w:color="000000"/>
              <w:bottom w:val="single" w:sz="4" w:space="0" w:color="000000"/>
            </w:tcBorders>
            <w:shd w:val="clear" w:color="auto" w:fill="auto"/>
            <w:vAlign w:val="bottom"/>
          </w:tcPr>
          <w:p w14:paraId="56FF483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0.078096</w:t>
            </w:r>
          </w:p>
        </w:tc>
        <w:tc>
          <w:tcPr>
            <w:tcW w:w="960" w:type="dxa"/>
            <w:tcBorders>
              <w:top w:val="single" w:sz="4" w:space="0" w:color="000000"/>
              <w:bottom w:val="single" w:sz="4" w:space="0" w:color="000000"/>
            </w:tcBorders>
            <w:shd w:val="clear" w:color="auto" w:fill="auto"/>
            <w:vAlign w:val="bottom"/>
          </w:tcPr>
          <w:p w14:paraId="1A837CF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-0.017</w:t>
            </w:r>
          </w:p>
        </w:tc>
        <w:tc>
          <w:tcPr>
            <w:tcW w:w="960" w:type="dxa"/>
            <w:tcBorders>
              <w:top w:val="single" w:sz="4" w:space="0" w:color="000000"/>
              <w:bottom w:val="single" w:sz="4" w:space="0" w:color="000000"/>
            </w:tcBorders>
            <w:shd w:val="clear" w:color="auto" w:fill="auto"/>
            <w:vAlign w:val="bottom"/>
          </w:tcPr>
          <w:p w14:paraId="415EE9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0.987</w:t>
            </w:r>
          </w:p>
        </w:tc>
        <w:tc>
          <w:tcPr>
            <w:tcW w:w="950" w:type="dxa"/>
            <w:tcBorders>
              <w:top w:val="single" w:sz="4" w:space="0" w:color="000000"/>
              <w:bottom w:val="single" w:sz="4" w:space="0" w:color="000000"/>
            </w:tcBorders>
            <w:shd w:val="clear" w:color="auto" w:fill="auto"/>
            <w:vAlign w:val="bottom"/>
          </w:tcPr>
          <w:p w14:paraId="71319DEE" w14:textId="77777777" w:rsidR="00C527BD" w:rsidRPr="00881E13" w:rsidRDefault="00C527BD">
            <w:pPr>
              <w:spacing w:after="0" w:line="240" w:lineRule="auto"/>
              <w:jc w:val="center"/>
              <w:rPr>
                <w:color w:val="000000" w:themeColor="text1"/>
                <w:sz w:val="18"/>
                <w:szCs w:val="18"/>
              </w:rPr>
            </w:pPr>
          </w:p>
        </w:tc>
      </w:tr>
      <w:tr w:rsidR="00881E13" w:rsidRPr="00881E13" w14:paraId="0C762912" w14:textId="77777777">
        <w:trPr>
          <w:trHeight w:val="280"/>
        </w:trPr>
        <w:tc>
          <w:tcPr>
            <w:tcW w:w="4980" w:type="dxa"/>
            <w:tcBorders>
              <w:top w:val="single" w:sz="4" w:space="0" w:color="000000"/>
              <w:bottom w:val="single" w:sz="4" w:space="0" w:color="000000"/>
            </w:tcBorders>
            <w:shd w:val="clear" w:color="auto" w:fill="auto"/>
            <w:vAlign w:val="bottom"/>
          </w:tcPr>
          <w:p w14:paraId="5921102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Verbal IQ</w:t>
            </w:r>
          </w:p>
        </w:tc>
        <w:tc>
          <w:tcPr>
            <w:tcW w:w="1083" w:type="dxa"/>
            <w:tcBorders>
              <w:top w:val="single" w:sz="4" w:space="0" w:color="000000"/>
              <w:bottom w:val="single" w:sz="4" w:space="0" w:color="000000"/>
            </w:tcBorders>
            <w:shd w:val="clear" w:color="auto" w:fill="auto"/>
            <w:vAlign w:val="bottom"/>
          </w:tcPr>
          <w:p w14:paraId="6476714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0.028554</w:t>
            </w:r>
          </w:p>
        </w:tc>
        <w:tc>
          <w:tcPr>
            <w:tcW w:w="965" w:type="dxa"/>
            <w:tcBorders>
              <w:top w:val="single" w:sz="4" w:space="0" w:color="000000"/>
              <w:bottom w:val="single" w:sz="4" w:space="0" w:color="000000"/>
            </w:tcBorders>
            <w:shd w:val="clear" w:color="auto" w:fill="auto"/>
            <w:vAlign w:val="bottom"/>
          </w:tcPr>
          <w:p w14:paraId="2EE39B7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0.040691</w:t>
            </w:r>
          </w:p>
        </w:tc>
        <w:tc>
          <w:tcPr>
            <w:tcW w:w="960" w:type="dxa"/>
            <w:tcBorders>
              <w:top w:val="single" w:sz="4" w:space="0" w:color="000000"/>
              <w:bottom w:val="single" w:sz="4" w:space="0" w:color="000000"/>
            </w:tcBorders>
            <w:shd w:val="clear" w:color="auto" w:fill="auto"/>
            <w:vAlign w:val="bottom"/>
          </w:tcPr>
          <w:p w14:paraId="6CCFD75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0.702</w:t>
            </w:r>
          </w:p>
        </w:tc>
        <w:tc>
          <w:tcPr>
            <w:tcW w:w="960" w:type="dxa"/>
            <w:tcBorders>
              <w:top w:val="single" w:sz="4" w:space="0" w:color="000000"/>
              <w:bottom w:val="single" w:sz="4" w:space="0" w:color="000000"/>
            </w:tcBorders>
            <w:shd w:val="clear" w:color="auto" w:fill="auto"/>
            <w:vAlign w:val="bottom"/>
          </w:tcPr>
          <w:p w14:paraId="7C84AD1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0.483</w:t>
            </w:r>
          </w:p>
        </w:tc>
        <w:tc>
          <w:tcPr>
            <w:tcW w:w="950" w:type="dxa"/>
            <w:tcBorders>
              <w:top w:val="single" w:sz="4" w:space="0" w:color="000000"/>
              <w:bottom w:val="single" w:sz="4" w:space="0" w:color="000000"/>
            </w:tcBorders>
            <w:shd w:val="clear" w:color="auto" w:fill="auto"/>
            <w:vAlign w:val="bottom"/>
          </w:tcPr>
          <w:p w14:paraId="08F0799D" w14:textId="77777777" w:rsidR="00C527BD" w:rsidRPr="00881E13" w:rsidRDefault="00C527BD">
            <w:pPr>
              <w:spacing w:after="0" w:line="240" w:lineRule="auto"/>
              <w:jc w:val="center"/>
              <w:rPr>
                <w:color w:val="000000" w:themeColor="text1"/>
                <w:sz w:val="18"/>
                <w:szCs w:val="18"/>
              </w:rPr>
            </w:pPr>
          </w:p>
        </w:tc>
      </w:tr>
      <w:tr w:rsidR="00881E13" w:rsidRPr="00881E13" w14:paraId="5D8768D7" w14:textId="77777777">
        <w:trPr>
          <w:trHeight w:val="280"/>
        </w:trPr>
        <w:tc>
          <w:tcPr>
            <w:tcW w:w="4980" w:type="dxa"/>
            <w:tcBorders>
              <w:top w:val="single" w:sz="4" w:space="0" w:color="000000"/>
              <w:bottom w:val="single" w:sz="4" w:space="0" w:color="000000"/>
            </w:tcBorders>
            <w:shd w:val="clear" w:color="auto" w:fill="auto"/>
            <w:vAlign w:val="bottom"/>
          </w:tcPr>
          <w:p w14:paraId="2C12516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Verbal IQ</w:t>
            </w:r>
          </w:p>
        </w:tc>
        <w:tc>
          <w:tcPr>
            <w:tcW w:w="1083" w:type="dxa"/>
            <w:tcBorders>
              <w:top w:val="single" w:sz="4" w:space="0" w:color="000000"/>
              <w:bottom w:val="single" w:sz="4" w:space="0" w:color="000000"/>
            </w:tcBorders>
            <w:shd w:val="clear" w:color="auto" w:fill="auto"/>
            <w:vAlign w:val="bottom"/>
          </w:tcPr>
          <w:p w14:paraId="55C8FF2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0.098439</w:t>
            </w:r>
          </w:p>
        </w:tc>
        <w:tc>
          <w:tcPr>
            <w:tcW w:w="965" w:type="dxa"/>
            <w:tcBorders>
              <w:top w:val="single" w:sz="4" w:space="0" w:color="000000"/>
              <w:bottom w:val="single" w:sz="4" w:space="0" w:color="000000"/>
            </w:tcBorders>
            <w:shd w:val="clear" w:color="auto" w:fill="auto"/>
            <w:vAlign w:val="bottom"/>
          </w:tcPr>
          <w:p w14:paraId="1AF08FB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0.017262</w:t>
            </w:r>
          </w:p>
        </w:tc>
        <w:tc>
          <w:tcPr>
            <w:tcW w:w="960" w:type="dxa"/>
            <w:tcBorders>
              <w:top w:val="single" w:sz="4" w:space="0" w:color="000000"/>
              <w:bottom w:val="single" w:sz="4" w:space="0" w:color="000000"/>
            </w:tcBorders>
            <w:shd w:val="clear" w:color="auto" w:fill="auto"/>
            <w:vAlign w:val="bottom"/>
          </w:tcPr>
          <w:p w14:paraId="19C673E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5.703</w:t>
            </w:r>
          </w:p>
        </w:tc>
        <w:tc>
          <w:tcPr>
            <w:tcW w:w="960" w:type="dxa"/>
            <w:tcBorders>
              <w:top w:val="single" w:sz="4" w:space="0" w:color="000000"/>
              <w:bottom w:val="single" w:sz="4" w:space="0" w:color="000000"/>
            </w:tcBorders>
            <w:shd w:val="clear" w:color="auto" w:fill="auto"/>
            <w:vAlign w:val="bottom"/>
          </w:tcPr>
          <w:p w14:paraId="6D59AB5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240E8EC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47F33345" w14:textId="77777777">
        <w:trPr>
          <w:trHeight w:val="280"/>
        </w:trPr>
        <w:tc>
          <w:tcPr>
            <w:tcW w:w="4980" w:type="dxa"/>
            <w:tcBorders>
              <w:top w:val="single" w:sz="4" w:space="0" w:color="000000"/>
              <w:bottom w:val="single" w:sz="4" w:space="0" w:color="000000"/>
            </w:tcBorders>
            <w:shd w:val="clear" w:color="auto" w:fill="auto"/>
            <w:vAlign w:val="bottom"/>
          </w:tcPr>
          <w:p w14:paraId="2ECDDB1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1083" w:type="dxa"/>
            <w:tcBorders>
              <w:top w:val="single" w:sz="4" w:space="0" w:color="000000"/>
              <w:bottom w:val="single" w:sz="4" w:space="0" w:color="000000"/>
            </w:tcBorders>
            <w:shd w:val="clear" w:color="auto" w:fill="auto"/>
            <w:vAlign w:val="bottom"/>
          </w:tcPr>
          <w:p w14:paraId="2A5A08A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-0.009091</w:t>
            </w:r>
          </w:p>
        </w:tc>
        <w:tc>
          <w:tcPr>
            <w:tcW w:w="965" w:type="dxa"/>
            <w:tcBorders>
              <w:top w:val="single" w:sz="4" w:space="0" w:color="000000"/>
              <w:bottom w:val="single" w:sz="4" w:space="0" w:color="000000"/>
            </w:tcBorders>
            <w:shd w:val="clear" w:color="auto" w:fill="auto"/>
            <w:vAlign w:val="bottom"/>
          </w:tcPr>
          <w:p w14:paraId="5B0A8A3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0.017171</w:t>
            </w:r>
          </w:p>
        </w:tc>
        <w:tc>
          <w:tcPr>
            <w:tcW w:w="960" w:type="dxa"/>
            <w:tcBorders>
              <w:top w:val="single" w:sz="4" w:space="0" w:color="000000"/>
              <w:bottom w:val="single" w:sz="4" w:space="0" w:color="000000"/>
            </w:tcBorders>
            <w:shd w:val="clear" w:color="auto" w:fill="auto"/>
            <w:vAlign w:val="bottom"/>
          </w:tcPr>
          <w:p w14:paraId="3E66405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-0.529</w:t>
            </w:r>
          </w:p>
        </w:tc>
        <w:tc>
          <w:tcPr>
            <w:tcW w:w="960" w:type="dxa"/>
            <w:tcBorders>
              <w:top w:val="single" w:sz="4" w:space="0" w:color="000000"/>
              <w:bottom w:val="single" w:sz="4" w:space="0" w:color="000000"/>
            </w:tcBorders>
            <w:shd w:val="clear" w:color="auto" w:fill="auto"/>
            <w:vAlign w:val="bottom"/>
          </w:tcPr>
          <w:p w14:paraId="73C039C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0.596</w:t>
            </w:r>
          </w:p>
        </w:tc>
        <w:tc>
          <w:tcPr>
            <w:tcW w:w="950" w:type="dxa"/>
            <w:tcBorders>
              <w:top w:val="single" w:sz="4" w:space="0" w:color="000000"/>
              <w:bottom w:val="single" w:sz="4" w:space="0" w:color="000000"/>
            </w:tcBorders>
            <w:shd w:val="clear" w:color="auto" w:fill="auto"/>
            <w:vAlign w:val="bottom"/>
          </w:tcPr>
          <w:p w14:paraId="30765DA4" w14:textId="77777777" w:rsidR="00C527BD" w:rsidRPr="00881E13" w:rsidRDefault="00C527BD">
            <w:pPr>
              <w:spacing w:after="0" w:line="240" w:lineRule="auto"/>
              <w:jc w:val="center"/>
              <w:rPr>
                <w:color w:val="000000" w:themeColor="text1"/>
                <w:sz w:val="18"/>
                <w:szCs w:val="18"/>
              </w:rPr>
            </w:pPr>
          </w:p>
        </w:tc>
      </w:tr>
      <w:tr w:rsidR="00881E13" w:rsidRPr="00881E13" w14:paraId="5D34EAD1" w14:textId="77777777">
        <w:trPr>
          <w:trHeight w:val="280"/>
        </w:trPr>
        <w:tc>
          <w:tcPr>
            <w:tcW w:w="4980" w:type="dxa"/>
            <w:tcBorders>
              <w:top w:val="single" w:sz="4" w:space="0" w:color="000000"/>
              <w:bottom w:val="single" w:sz="4" w:space="0" w:color="000000"/>
            </w:tcBorders>
            <w:shd w:val="clear" w:color="auto" w:fill="auto"/>
            <w:vAlign w:val="bottom"/>
          </w:tcPr>
          <w:p w14:paraId="5802BDF9"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Age group * Verb type</w:t>
            </w:r>
          </w:p>
        </w:tc>
        <w:tc>
          <w:tcPr>
            <w:tcW w:w="1083" w:type="dxa"/>
            <w:tcBorders>
              <w:top w:val="single" w:sz="4" w:space="0" w:color="000000"/>
              <w:bottom w:val="single" w:sz="4" w:space="0" w:color="000000"/>
            </w:tcBorders>
            <w:shd w:val="clear" w:color="auto" w:fill="auto"/>
            <w:vAlign w:val="bottom"/>
          </w:tcPr>
          <w:p w14:paraId="7C3EE67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-0.278892</w:t>
            </w:r>
          </w:p>
        </w:tc>
        <w:tc>
          <w:tcPr>
            <w:tcW w:w="965" w:type="dxa"/>
            <w:tcBorders>
              <w:top w:val="single" w:sz="4" w:space="0" w:color="000000"/>
              <w:bottom w:val="single" w:sz="4" w:space="0" w:color="000000"/>
            </w:tcBorders>
            <w:shd w:val="clear" w:color="auto" w:fill="auto"/>
            <w:vAlign w:val="bottom"/>
          </w:tcPr>
          <w:p w14:paraId="141CBB2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0.10793</w:t>
            </w:r>
          </w:p>
        </w:tc>
        <w:tc>
          <w:tcPr>
            <w:tcW w:w="960" w:type="dxa"/>
            <w:tcBorders>
              <w:top w:val="single" w:sz="4" w:space="0" w:color="000000"/>
              <w:bottom w:val="single" w:sz="4" w:space="0" w:color="000000"/>
            </w:tcBorders>
            <w:shd w:val="clear" w:color="auto" w:fill="auto"/>
            <w:vAlign w:val="bottom"/>
          </w:tcPr>
          <w:p w14:paraId="2D4573B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-2.584</w:t>
            </w:r>
          </w:p>
        </w:tc>
        <w:tc>
          <w:tcPr>
            <w:tcW w:w="960" w:type="dxa"/>
            <w:tcBorders>
              <w:top w:val="single" w:sz="4" w:space="0" w:color="000000"/>
              <w:bottom w:val="single" w:sz="4" w:space="0" w:color="000000"/>
            </w:tcBorders>
            <w:shd w:val="clear" w:color="auto" w:fill="auto"/>
            <w:vAlign w:val="bottom"/>
          </w:tcPr>
          <w:p w14:paraId="5C74AFB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0.010</w:t>
            </w:r>
          </w:p>
        </w:tc>
        <w:tc>
          <w:tcPr>
            <w:tcW w:w="950" w:type="dxa"/>
            <w:tcBorders>
              <w:top w:val="single" w:sz="4" w:space="0" w:color="000000"/>
              <w:bottom w:val="single" w:sz="4" w:space="0" w:color="000000"/>
            </w:tcBorders>
            <w:shd w:val="clear" w:color="auto" w:fill="auto"/>
            <w:vAlign w:val="bottom"/>
          </w:tcPr>
          <w:p w14:paraId="038695FE"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1D3E7EE" w14:textId="77777777">
        <w:trPr>
          <w:trHeight w:val="280"/>
        </w:trPr>
        <w:tc>
          <w:tcPr>
            <w:tcW w:w="4980" w:type="dxa"/>
            <w:tcBorders>
              <w:top w:val="single" w:sz="4" w:space="0" w:color="000000"/>
              <w:bottom w:val="single" w:sz="4" w:space="0" w:color="000000"/>
            </w:tcBorders>
            <w:shd w:val="clear" w:color="auto" w:fill="auto"/>
            <w:vAlign w:val="bottom"/>
          </w:tcPr>
          <w:p w14:paraId="522140F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Age group * Verb type* </w:t>
            </w:r>
            <w:r w:rsidRPr="00881E13">
              <w:rPr>
                <w:color w:val="000000" w:themeColor="text1"/>
                <w:sz w:val="18"/>
                <w:szCs w:val="18"/>
              </w:rPr>
              <w:t>Syntax condition</w:t>
            </w:r>
          </w:p>
        </w:tc>
        <w:tc>
          <w:tcPr>
            <w:tcW w:w="1083" w:type="dxa"/>
            <w:tcBorders>
              <w:top w:val="single" w:sz="4" w:space="0" w:color="000000"/>
              <w:bottom w:val="single" w:sz="4" w:space="0" w:color="000000"/>
            </w:tcBorders>
            <w:shd w:val="clear" w:color="auto" w:fill="auto"/>
            <w:vAlign w:val="bottom"/>
          </w:tcPr>
          <w:p w14:paraId="60C568C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0.410724</w:t>
            </w:r>
          </w:p>
        </w:tc>
        <w:tc>
          <w:tcPr>
            <w:tcW w:w="965" w:type="dxa"/>
            <w:tcBorders>
              <w:top w:val="single" w:sz="4" w:space="0" w:color="000000"/>
              <w:bottom w:val="single" w:sz="4" w:space="0" w:color="000000"/>
            </w:tcBorders>
            <w:shd w:val="clear" w:color="auto" w:fill="auto"/>
            <w:vAlign w:val="bottom"/>
          </w:tcPr>
          <w:p w14:paraId="105113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0.534602</w:t>
            </w:r>
          </w:p>
        </w:tc>
        <w:tc>
          <w:tcPr>
            <w:tcW w:w="960" w:type="dxa"/>
            <w:tcBorders>
              <w:top w:val="single" w:sz="4" w:space="0" w:color="000000"/>
              <w:bottom w:val="single" w:sz="4" w:space="0" w:color="000000"/>
            </w:tcBorders>
            <w:shd w:val="clear" w:color="auto" w:fill="auto"/>
            <w:vAlign w:val="bottom"/>
          </w:tcPr>
          <w:p w14:paraId="1170745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0.768</w:t>
            </w:r>
          </w:p>
        </w:tc>
        <w:tc>
          <w:tcPr>
            <w:tcW w:w="960" w:type="dxa"/>
            <w:tcBorders>
              <w:top w:val="single" w:sz="4" w:space="0" w:color="000000"/>
              <w:bottom w:val="single" w:sz="4" w:space="0" w:color="000000"/>
            </w:tcBorders>
            <w:shd w:val="clear" w:color="auto" w:fill="auto"/>
            <w:vAlign w:val="bottom"/>
          </w:tcPr>
          <w:p w14:paraId="222BE62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0.442</w:t>
            </w:r>
          </w:p>
        </w:tc>
        <w:tc>
          <w:tcPr>
            <w:tcW w:w="950" w:type="dxa"/>
            <w:tcBorders>
              <w:top w:val="single" w:sz="4" w:space="0" w:color="000000"/>
              <w:bottom w:val="single" w:sz="4" w:space="0" w:color="000000"/>
            </w:tcBorders>
            <w:shd w:val="clear" w:color="auto" w:fill="auto"/>
            <w:vAlign w:val="bottom"/>
          </w:tcPr>
          <w:p w14:paraId="092A2B83" w14:textId="77777777" w:rsidR="00C527BD" w:rsidRPr="00881E13" w:rsidRDefault="00C527BD">
            <w:pPr>
              <w:spacing w:after="0" w:line="240" w:lineRule="auto"/>
              <w:jc w:val="center"/>
              <w:rPr>
                <w:color w:val="000000" w:themeColor="text1"/>
                <w:sz w:val="18"/>
                <w:szCs w:val="18"/>
              </w:rPr>
            </w:pPr>
          </w:p>
        </w:tc>
      </w:tr>
      <w:tr w:rsidR="00881E13" w:rsidRPr="00881E13" w14:paraId="1A390443" w14:textId="77777777">
        <w:trPr>
          <w:trHeight w:val="280"/>
        </w:trPr>
        <w:tc>
          <w:tcPr>
            <w:tcW w:w="4980" w:type="dxa"/>
            <w:tcBorders>
              <w:top w:val="single" w:sz="4" w:space="0" w:color="000000"/>
              <w:bottom w:val="single" w:sz="4" w:space="0" w:color="000000"/>
            </w:tcBorders>
            <w:shd w:val="clear" w:color="auto" w:fill="auto"/>
            <w:vAlign w:val="bottom"/>
          </w:tcPr>
          <w:p w14:paraId="297556CD"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Age group * Syntax condition</w:t>
            </w:r>
          </w:p>
        </w:tc>
        <w:tc>
          <w:tcPr>
            <w:tcW w:w="1083" w:type="dxa"/>
            <w:tcBorders>
              <w:top w:val="single" w:sz="4" w:space="0" w:color="000000"/>
              <w:bottom w:val="single" w:sz="4" w:space="0" w:color="000000"/>
            </w:tcBorders>
            <w:shd w:val="clear" w:color="auto" w:fill="auto"/>
            <w:vAlign w:val="bottom"/>
          </w:tcPr>
          <w:p w14:paraId="158FB8F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0.412985</w:t>
            </w:r>
          </w:p>
        </w:tc>
        <w:tc>
          <w:tcPr>
            <w:tcW w:w="965" w:type="dxa"/>
            <w:tcBorders>
              <w:top w:val="single" w:sz="4" w:space="0" w:color="000000"/>
              <w:bottom w:val="single" w:sz="4" w:space="0" w:color="000000"/>
            </w:tcBorders>
            <w:shd w:val="clear" w:color="auto" w:fill="auto"/>
            <w:vAlign w:val="bottom"/>
          </w:tcPr>
          <w:p w14:paraId="45B6871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0.104453</w:t>
            </w:r>
          </w:p>
        </w:tc>
        <w:tc>
          <w:tcPr>
            <w:tcW w:w="960" w:type="dxa"/>
            <w:tcBorders>
              <w:top w:val="single" w:sz="4" w:space="0" w:color="000000"/>
              <w:bottom w:val="single" w:sz="4" w:space="0" w:color="000000"/>
            </w:tcBorders>
            <w:shd w:val="clear" w:color="auto" w:fill="auto"/>
            <w:vAlign w:val="bottom"/>
          </w:tcPr>
          <w:p w14:paraId="06691DC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3.954</w:t>
            </w:r>
          </w:p>
        </w:tc>
        <w:tc>
          <w:tcPr>
            <w:tcW w:w="960" w:type="dxa"/>
            <w:tcBorders>
              <w:top w:val="single" w:sz="4" w:space="0" w:color="000000"/>
              <w:bottom w:val="single" w:sz="4" w:space="0" w:color="000000"/>
            </w:tcBorders>
            <w:shd w:val="clear" w:color="auto" w:fill="auto"/>
            <w:vAlign w:val="bottom"/>
          </w:tcPr>
          <w:p w14:paraId="09A90DE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358714E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6F481D8" w14:textId="77777777">
        <w:trPr>
          <w:trHeight w:val="280"/>
        </w:trPr>
        <w:tc>
          <w:tcPr>
            <w:tcW w:w="4980" w:type="dxa"/>
            <w:tcBorders>
              <w:top w:val="single" w:sz="4" w:space="0" w:color="000000"/>
              <w:bottom w:val="single" w:sz="4" w:space="0" w:color="000000"/>
            </w:tcBorders>
            <w:shd w:val="clear" w:color="auto" w:fill="auto"/>
            <w:vAlign w:val="bottom"/>
          </w:tcPr>
          <w:p w14:paraId="18652FDF"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 * Verb type * Processing Speed</w:t>
            </w:r>
          </w:p>
        </w:tc>
        <w:tc>
          <w:tcPr>
            <w:tcW w:w="1083" w:type="dxa"/>
            <w:tcBorders>
              <w:top w:val="single" w:sz="4" w:space="0" w:color="000000"/>
              <w:bottom w:val="single" w:sz="4" w:space="0" w:color="000000"/>
            </w:tcBorders>
            <w:shd w:val="clear" w:color="auto" w:fill="auto"/>
            <w:vAlign w:val="bottom"/>
          </w:tcPr>
          <w:p w14:paraId="7CEA33F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0.210012</w:t>
            </w:r>
          </w:p>
        </w:tc>
        <w:tc>
          <w:tcPr>
            <w:tcW w:w="965" w:type="dxa"/>
            <w:tcBorders>
              <w:top w:val="single" w:sz="4" w:space="0" w:color="000000"/>
              <w:bottom w:val="single" w:sz="4" w:space="0" w:color="000000"/>
            </w:tcBorders>
            <w:shd w:val="clear" w:color="auto" w:fill="auto"/>
            <w:vAlign w:val="bottom"/>
          </w:tcPr>
          <w:p w14:paraId="3FD835D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0.05587</w:t>
            </w:r>
          </w:p>
        </w:tc>
        <w:tc>
          <w:tcPr>
            <w:tcW w:w="960" w:type="dxa"/>
            <w:tcBorders>
              <w:top w:val="single" w:sz="4" w:space="0" w:color="000000"/>
              <w:bottom w:val="single" w:sz="4" w:space="0" w:color="000000"/>
            </w:tcBorders>
            <w:shd w:val="clear" w:color="auto" w:fill="auto"/>
            <w:vAlign w:val="bottom"/>
          </w:tcPr>
          <w:p w14:paraId="6495577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3.759</w:t>
            </w:r>
          </w:p>
        </w:tc>
        <w:tc>
          <w:tcPr>
            <w:tcW w:w="960" w:type="dxa"/>
            <w:tcBorders>
              <w:top w:val="single" w:sz="4" w:space="0" w:color="000000"/>
              <w:bottom w:val="single" w:sz="4" w:space="0" w:color="000000"/>
            </w:tcBorders>
            <w:shd w:val="clear" w:color="auto" w:fill="auto"/>
            <w:vAlign w:val="bottom"/>
          </w:tcPr>
          <w:p w14:paraId="504A119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44922DD1"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794357C" w14:textId="77777777">
        <w:trPr>
          <w:trHeight w:val="280"/>
        </w:trPr>
        <w:tc>
          <w:tcPr>
            <w:tcW w:w="4980" w:type="dxa"/>
            <w:tcBorders>
              <w:top w:val="single" w:sz="4" w:space="0" w:color="000000"/>
              <w:bottom w:val="single" w:sz="4" w:space="0" w:color="000000"/>
            </w:tcBorders>
            <w:shd w:val="clear" w:color="auto" w:fill="auto"/>
            <w:vAlign w:val="bottom"/>
          </w:tcPr>
          <w:p w14:paraId="5D2609E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Age group * Syntax condition * </w:t>
            </w:r>
            <w:r w:rsidRPr="00881E13">
              <w:rPr>
                <w:color w:val="000000" w:themeColor="text1"/>
                <w:sz w:val="18"/>
                <w:szCs w:val="18"/>
              </w:rPr>
              <w:t>Processing Speed</w:t>
            </w:r>
          </w:p>
        </w:tc>
        <w:tc>
          <w:tcPr>
            <w:tcW w:w="1083" w:type="dxa"/>
            <w:tcBorders>
              <w:top w:val="single" w:sz="4" w:space="0" w:color="000000"/>
              <w:bottom w:val="single" w:sz="4" w:space="0" w:color="000000"/>
            </w:tcBorders>
            <w:shd w:val="clear" w:color="auto" w:fill="auto"/>
            <w:vAlign w:val="bottom"/>
          </w:tcPr>
          <w:p w14:paraId="17575D0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-0.05964</w:t>
            </w:r>
          </w:p>
        </w:tc>
        <w:tc>
          <w:tcPr>
            <w:tcW w:w="965" w:type="dxa"/>
            <w:tcBorders>
              <w:top w:val="single" w:sz="4" w:space="0" w:color="000000"/>
              <w:bottom w:val="single" w:sz="4" w:space="0" w:color="000000"/>
            </w:tcBorders>
            <w:shd w:val="clear" w:color="auto" w:fill="auto"/>
            <w:vAlign w:val="bottom"/>
          </w:tcPr>
          <w:p w14:paraId="0D98BB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0.05554</w:t>
            </w:r>
          </w:p>
        </w:tc>
        <w:tc>
          <w:tcPr>
            <w:tcW w:w="960" w:type="dxa"/>
            <w:tcBorders>
              <w:top w:val="single" w:sz="4" w:space="0" w:color="000000"/>
              <w:bottom w:val="single" w:sz="4" w:space="0" w:color="000000"/>
            </w:tcBorders>
            <w:shd w:val="clear" w:color="auto" w:fill="auto"/>
            <w:vAlign w:val="bottom"/>
          </w:tcPr>
          <w:p w14:paraId="375EBF5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-1.074</w:t>
            </w:r>
          </w:p>
        </w:tc>
        <w:tc>
          <w:tcPr>
            <w:tcW w:w="960" w:type="dxa"/>
            <w:tcBorders>
              <w:top w:val="single" w:sz="4" w:space="0" w:color="000000"/>
              <w:bottom w:val="single" w:sz="4" w:space="0" w:color="000000"/>
            </w:tcBorders>
            <w:shd w:val="clear" w:color="auto" w:fill="auto"/>
            <w:vAlign w:val="bottom"/>
          </w:tcPr>
          <w:p w14:paraId="48DE9D1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0.283</w:t>
            </w:r>
          </w:p>
        </w:tc>
        <w:tc>
          <w:tcPr>
            <w:tcW w:w="950" w:type="dxa"/>
            <w:tcBorders>
              <w:top w:val="single" w:sz="4" w:space="0" w:color="000000"/>
              <w:bottom w:val="single" w:sz="4" w:space="0" w:color="000000"/>
            </w:tcBorders>
            <w:shd w:val="clear" w:color="auto" w:fill="auto"/>
            <w:vAlign w:val="bottom"/>
          </w:tcPr>
          <w:p w14:paraId="1F3DF95D" w14:textId="77777777" w:rsidR="00C527BD" w:rsidRPr="00881E13" w:rsidRDefault="00C527BD">
            <w:pPr>
              <w:spacing w:after="0" w:line="240" w:lineRule="auto"/>
              <w:jc w:val="center"/>
              <w:rPr>
                <w:color w:val="000000" w:themeColor="text1"/>
                <w:sz w:val="18"/>
                <w:szCs w:val="18"/>
              </w:rPr>
            </w:pPr>
          </w:p>
        </w:tc>
      </w:tr>
      <w:tr w:rsidR="00881E13" w:rsidRPr="00881E13" w14:paraId="6621F336" w14:textId="77777777">
        <w:trPr>
          <w:trHeight w:val="280"/>
        </w:trPr>
        <w:tc>
          <w:tcPr>
            <w:tcW w:w="4980" w:type="dxa"/>
            <w:tcBorders>
              <w:top w:val="single" w:sz="4" w:space="0" w:color="000000"/>
              <w:bottom w:val="single" w:sz="4" w:space="0" w:color="000000"/>
            </w:tcBorders>
            <w:shd w:val="clear" w:color="auto" w:fill="auto"/>
            <w:vAlign w:val="bottom"/>
          </w:tcPr>
          <w:p w14:paraId="7BD4A192"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Processing Speed</w:t>
            </w:r>
          </w:p>
        </w:tc>
        <w:tc>
          <w:tcPr>
            <w:tcW w:w="1083" w:type="dxa"/>
            <w:tcBorders>
              <w:top w:val="single" w:sz="4" w:space="0" w:color="000000"/>
              <w:bottom w:val="single" w:sz="4" w:space="0" w:color="000000"/>
            </w:tcBorders>
            <w:shd w:val="clear" w:color="auto" w:fill="auto"/>
            <w:vAlign w:val="bottom"/>
          </w:tcPr>
          <w:p w14:paraId="274761D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-0.120479</w:t>
            </w:r>
          </w:p>
        </w:tc>
        <w:tc>
          <w:tcPr>
            <w:tcW w:w="965" w:type="dxa"/>
            <w:tcBorders>
              <w:top w:val="single" w:sz="4" w:space="0" w:color="000000"/>
              <w:bottom w:val="single" w:sz="4" w:space="0" w:color="000000"/>
            </w:tcBorders>
            <w:shd w:val="clear" w:color="auto" w:fill="auto"/>
            <w:vAlign w:val="bottom"/>
          </w:tcPr>
          <w:p w14:paraId="78813C0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0.054789</w:t>
            </w:r>
          </w:p>
        </w:tc>
        <w:tc>
          <w:tcPr>
            <w:tcW w:w="960" w:type="dxa"/>
            <w:tcBorders>
              <w:top w:val="single" w:sz="4" w:space="0" w:color="000000"/>
              <w:bottom w:val="single" w:sz="4" w:space="0" w:color="000000"/>
            </w:tcBorders>
            <w:shd w:val="clear" w:color="auto" w:fill="auto"/>
            <w:vAlign w:val="bottom"/>
          </w:tcPr>
          <w:p w14:paraId="10EA0C2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-2.199</w:t>
            </w:r>
          </w:p>
        </w:tc>
        <w:tc>
          <w:tcPr>
            <w:tcW w:w="960" w:type="dxa"/>
            <w:tcBorders>
              <w:top w:val="single" w:sz="4" w:space="0" w:color="000000"/>
              <w:bottom w:val="single" w:sz="4" w:space="0" w:color="000000"/>
            </w:tcBorders>
            <w:shd w:val="clear" w:color="auto" w:fill="auto"/>
            <w:vAlign w:val="bottom"/>
          </w:tcPr>
          <w:p w14:paraId="7DE1F69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0.029</w:t>
            </w:r>
          </w:p>
        </w:tc>
        <w:tc>
          <w:tcPr>
            <w:tcW w:w="950" w:type="dxa"/>
            <w:tcBorders>
              <w:top w:val="single" w:sz="4" w:space="0" w:color="000000"/>
              <w:bottom w:val="single" w:sz="4" w:space="0" w:color="000000"/>
            </w:tcBorders>
            <w:shd w:val="clear" w:color="auto" w:fill="auto"/>
            <w:vAlign w:val="bottom"/>
          </w:tcPr>
          <w:p w14:paraId="60BDA2F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217F92C" w14:textId="77777777">
        <w:trPr>
          <w:trHeight w:val="280"/>
        </w:trPr>
        <w:tc>
          <w:tcPr>
            <w:tcW w:w="4980" w:type="dxa"/>
            <w:tcBorders>
              <w:top w:val="single" w:sz="4" w:space="0" w:color="000000"/>
              <w:bottom w:val="single" w:sz="4" w:space="0" w:color="000000"/>
            </w:tcBorders>
            <w:shd w:val="clear" w:color="auto" w:fill="auto"/>
            <w:vAlign w:val="bottom"/>
          </w:tcPr>
          <w:p w14:paraId="3F7C46C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 type * Handgrip</w:t>
            </w:r>
          </w:p>
        </w:tc>
        <w:tc>
          <w:tcPr>
            <w:tcW w:w="1083" w:type="dxa"/>
            <w:tcBorders>
              <w:top w:val="single" w:sz="4" w:space="0" w:color="000000"/>
              <w:bottom w:val="single" w:sz="4" w:space="0" w:color="000000"/>
            </w:tcBorders>
            <w:shd w:val="clear" w:color="auto" w:fill="auto"/>
            <w:vAlign w:val="bottom"/>
          </w:tcPr>
          <w:p w14:paraId="1DB3B97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0.233371</w:t>
            </w:r>
          </w:p>
        </w:tc>
        <w:tc>
          <w:tcPr>
            <w:tcW w:w="965" w:type="dxa"/>
            <w:tcBorders>
              <w:top w:val="single" w:sz="4" w:space="0" w:color="000000"/>
              <w:bottom w:val="single" w:sz="4" w:space="0" w:color="000000"/>
            </w:tcBorders>
            <w:shd w:val="clear" w:color="auto" w:fill="auto"/>
            <w:vAlign w:val="bottom"/>
          </w:tcPr>
          <w:p w14:paraId="12DF42D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0.156948</w:t>
            </w:r>
          </w:p>
        </w:tc>
        <w:tc>
          <w:tcPr>
            <w:tcW w:w="960" w:type="dxa"/>
            <w:tcBorders>
              <w:top w:val="single" w:sz="4" w:space="0" w:color="000000"/>
              <w:bottom w:val="single" w:sz="4" w:space="0" w:color="000000"/>
            </w:tcBorders>
            <w:shd w:val="clear" w:color="auto" w:fill="auto"/>
            <w:vAlign w:val="bottom"/>
          </w:tcPr>
          <w:p w14:paraId="1A14949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1.487</w:t>
            </w:r>
          </w:p>
        </w:tc>
        <w:tc>
          <w:tcPr>
            <w:tcW w:w="960" w:type="dxa"/>
            <w:tcBorders>
              <w:top w:val="single" w:sz="4" w:space="0" w:color="000000"/>
              <w:bottom w:val="single" w:sz="4" w:space="0" w:color="000000"/>
            </w:tcBorders>
            <w:shd w:val="clear" w:color="auto" w:fill="auto"/>
            <w:vAlign w:val="bottom"/>
          </w:tcPr>
          <w:p w14:paraId="229628B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0.137</w:t>
            </w:r>
          </w:p>
        </w:tc>
        <w:tc>
          <w:tcPr>
            <w:tcW w:w="950" w:type="dxa"/>
            <w:tcBorders>
              <w:top w:val="single" w:sz="4" w:space="0" w:color="000000"/>
              <w:bottom w:val="single" w:sz="4" w:space="0" w:color="000000"/>
            </w:tcBorders>
            <w:shd w:val="clear" w:color="auto" w:fill="auto"/>
            <w:vAlign w:val="bottom"/>
          </w:tcPr>
          <w:p w14:paraId="75A41073" w14:textId="77777777" w:rsidR="00C527BD" w:rsidRPr="00881E13" w:rsidRDefault="00C527BD">
            <w:pPr>
              <w:spacing w:after="0" w:line="240" w:lineRule="auto"/>
              <w:jc w:val="center"/>
              <w:rPr>
                <w:color w:val="000000" w:themeColor="text1"/>
                <w:sz w:val="18"/>
                <w:szCs w:val="18"/>
              </w:rPr>
            </w:pPr>
          </w:p>
        </w:tc>
      </w:tr>
      <w:tr w:rsidR="00881E13" w:rsidRPr="00881E13" w14:paraId="7D2F8A97" w14:textId="77777777">
        <w:trPr>
          <w:trHeight w:val="280"/>
        </w:trPr>
        <w:tc>
          <w:tcPr>
            <w:tcW w:w="4980" w:type="dxa"/>
            <w:tcBorders>
              <w:top w:val="single" w:sz="4" w:space="0" w:color="000000"/>
              <w:bottom w:val="single" w:sz="4" w:space="0" w:color="000000"/>
            </w:tcBorders>
            <w:shd w:val="clear" w:color="auto" w:fill="auto"/>
            <w:vAlign w:val="bottom"/>
          </w:tcPr>
          <w:p w14:paraId="5CBEEE5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Syntax condition * Handgrip</w:t>
            </w:r>
          </w:p>
        </w:tc>
        <w:tc>
          <w:tcPr>
            <w:tcW w:w="1083" w:type="dxa"/>
            <w:tcBorders>
              <w:top w:val="single" w:sz="4" w:space="0" w:color="000000"/>
              <w:bottom w:val="single" w:sz="4" w:space="0" w:color="000000"/>
            </w:tcBorders>
            <w:shd w:val="clear" w:color="auto" w:fill="auto"/>
            <w:vAlign w:val="bottom"/>
          </w:tcPr>
          <w:p w14:paraId="23C9716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-0.251511</w:t>
            </w:r>
          </w:p>
        </w:tc>
        <w:tc>
          <w:tcPr>
            <w:tcW w:w="965" w:type="dxa"/>
            <w:tcBorders>
              <w:top w:val="single" w:sz="4" w:space="0" w:color="000000"/>
              <w:bottom w:val="single" w:sz="4" w:space="0" w:color="000000"/>
            </w:tcBorders>
            <w:shd w:val="clear" w:color="auto" w:fill="auto"/>
            <w:vAlign w:val="bottom"/>
          </w:tcPr>
          <w:p w14:paraId="020FEC9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0.156194</w:t>
            </w:r>
          </w:p>
        </w:tc>
        <w:tc>
          <w:tcPr>
            <w:tcW w:w="960" w:type="dxa"/>
            <w:tcBorders>
              <w:top w:val="single" w:sz="4" w:space="0" w:color="000000"/>
              <w:bottom w:val="single" w:sz="4" w:space="0" w:color="000000"/>
            </w:tcBorders>
            <w:shd w:val="clear" w:color="auto" w:fill="auto"/>
            <w:vAlign w:val="bottom"/>
          </w:tcPr>
          <w:p w14:paraId="37F4EA0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-1.61</w:t>
            </w:r>
          </w:p>
        </w:tc>
        <w:tc>
          <w:tcPr>
            <w:tcW w:w="960" w:type="dxa"/>
            <w:tcBorders>
              <w:top w:val="single" w:sz="4" w:space="0" w:color="000000"/>
              <w:bottom w:val="single" w:sz="4" w:space="0" w:color="000000"/>
            </w:tcBorders>
            <w:shd w:val="clear" w:color="auto" w:fill="auto"/>
            <w:vAlign w:val="bottom"/>
          </w:tcPr>
          <w:p w14:paraId="49C1C6D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0.107</w:t>
            </w:r>
          </w:p>
        </w:tc>
        <w:tc>
          <w:tcPr>
            <w:tcW w:w="950" w:type="dxa"/>
            <w:tcBorders>
              <w:top w:val="single" w:sz="4" w:space="0" w:color="000000"/>
              <w:bottom w:val="single" w:sz="4" w:space="0" w:color="000000"/>
            </w:tcBorders>
            <w:shd w:val="clear" w:color="auto" w:fill="auto"/>
            <w:vAlign w:val="bottom"/>
          </w:tcPr>
          <w:p w14:paraId="29F6D3FE" w14:textId="77777777" w:rsidR="00C527BD" w:rsidRPr="00881E13" w:rsidRDefault="00C527BD">
            <w:pPr>
              <w:spacing w:after="0" w:line="240" w:lineRule="auto"/>
              <w:jc w:val="center"/>
              <w:rPr>
                <w:color w:val="000000" w:themeColor="text1"/>
                <w:sz w:val="18"/>
                <w:szCs w:val="18"/>
              </w:rPr>
            </w:pPr>
          </w:p>
        </w:tc>
      </w:tr>
      <w:tr w:rsidR="00881E13" w:rsidRPr="00881E13" w14:paraId="46318662" w14:textId="77777777">
        <w:trPr>
          <w:trHeight w:val="280"/>
        </w:trPr>
        <w:tc>
          <w:tcPr>
            <w:tcW w:w="4980" w:type="dxa"/>
            <w:tcBorders>
              <w:top w:val="single" w:sz="4" w:space="0" w:color="000000"/>
              <w:bottom w:val="single" w:sz="4" w:space="0" w:color="000000"/>
            </w:tcBorders>
            <w:shd w:val="clear" w:color="auto" w:fill="auto"/>
            <w:vAlign w:val="bottom"/>
          </w:tcPr>
          <w:p w14:paraId="23E4C27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Handgrip</w:t>
            </w:r>
          </w:p>
        </w:tc>
        <w:tc>
          <w:tcPr>
            <w:tcW w:w="1083" w:type="dxa"/>
            <w:tcBorders>
              <w:top w:val="single" w:sz="4" w:space="0" w:color="000000"/>
              <w:bottom w:val="single" w:sz="4" w:space="0" w:color="000000"/>
            </w:tcBorders>
            <w:shd w:val="clear" w:color="auto" w:fill="auto"/>
            <w:vAlign w:val="bottom"/>
          </w:tcPr>
          <w:p w14:paraId="1A04E93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-0.602896</w:t>
            </w:r>
          </w:p>
        </w:tc>
        <w:tc>
          <w:tcPr>
            <w:tcW w:w="965" w:type="dxa"/>
            <w:tcBorders>
              <w:top w:val="single" w:sz="4" w:space="0" w:color="000000"/>
              <w:bottom w:val="single" w:sz="4" w:space="0" w:color="000000"/>
            </w:tcBorders>
            <w:shd w:val="clear" w:color="auto" w:fill="auto"/>
            <w:vAlign w:val="bottom"/>
          </w:tcPr>
          <w:p w14:paraId="4974576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0.150283</w:t>
            </w:r>
          </w:p>
        </w:tc>
        <w:tc>
          <w:tcPr>
            <w:tcW w:w="960" w:type="dxa"/>
            <w:tcBorders>
              <w:top w:val="single" w:sz="4" w:space="0" w:color="000000"/>
              <w:bottom w:val="single" w:sz="4" w:space="0" w:color="000000"/>
            </w:tcBorders>
            <w:shd w:val="clear" w:color="auto" w:fill="auto"/>
            <w:vAlign w:val="bottom"/>
          </w:tcPr>
          <w:p w14:paraId="0F49AB2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-4.012</w:t>
            </w:r>
          </w:p>
        </w:tc>
        <w:tc>
          <w:tcPr>
            <w:tcW w:w="960" w:type="dxa"/>
            <w:tcBorders>
              <w:top w:val="single" w:sz="4" w:space="0" w:color="000000"/>
              <w:bottom w:val="single" w:sz="4" w:space="0" w:color="000000"/>
            </w:tcBorders>
            <w:shd w:val="clear" w:color="auto" w:fill="auto"/>
            <w:vAlign w:val="bottom"/>
          </w:tcPr>
          <w:p w14:paraId="18382C3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3E044E0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4BF5A13A" w14:textId="77777777">
        <w:trPr>
          <w:trHeight w:val="280"/>
        </w:trPr>
        <w:tc>
          <w:tcPr>
            <w:tcW w:w="4980" w:type="dxa"/>
            <w:tcBorders>
              <w:top w:val="single" w:sz="4" w:space="0" w:color="000000"/>
              <w:bottom w:val="single" w:sz="4" w:space="0" w:color="000000"/>
            </w:tcBorders>
            <w:shd w:val="clear" w:color="auto" w:fill="auto"/>
            <w:vAlign w:val="bottom"/>
          </w:tcPr>
          <w:p w14:paraId="74FD276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 type * Verbal IQ</w:t>
            </w:r>
          </w:p>
        </w:tc>
        <w:tc>
          <w:tcPr>
            <w:tcW w:w="1083" w:type="dxa"/>
            <w:tcBorders>
              <w:top w:val="single" w:sz="4" w:space="0" w:color="000000"/>
              <w:bottom w:val="single" w:sz="4" w:space="0" w:color="000000"/>
            </w:tcBorders>
            <w:shd w:val="clear" w:color="auto" w:fill="auto"/>
            <w:vAlign w:val="bottom"/>
          </w:tcPr>
          <w:p w14:paraId="2EDD976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-0.013328</w:t>
            </w:r>
          </w:p>
        </w:tc>
        <w:tc>
          <w:tcPr>
            <w:tcW w:w="965" w:type="dxa"/>
            <w:tcBorders>
              <w:top w:val="single" w:sz="4" w:space="0" w:color="000000"/>
              <w:bottom w:val="single" w:sz="4" w:space="0" w:color="000000"/>
            </w:tcBorders>
            <w:shd w:val="clear" w:color="auto" w:fill="auto"/>
            <w:vAlign w:val="bottom"/>
          </w:tcPr>
          <w:p w14:paraId="0605FD0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0.034521</w:t>
            </w:r>
          </w:p>
        </w:tc>
        <w:tc>
          <w:tcPr>
            <w:tcW w:w="960" w:type="dxa"/>
            <w:tcBorders>
              <w:top w:val="single" w:sz="4" w:space="0" w:color="000000"/>
              <w:bottom w:val="single" w:sz="4" w:space="0" w:color="000000"/>
            </w:tcBorders>
            <w:shd w:val="clear" w:color="auto" w:fill="auto"/>
            <w:vAlign w:val="bottom"/>
          </w:tcPr>
          <w:p w14:paraId="2EC78D6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-0.386</w:t>
            </w:r>
          </w:p>
        </w:tc>
        <w:tc>
          <w:tcPr>
            <w:tcW w:w="960" w:type="dxa"/>
            <w:tcBorders>
              <w:top w:val="single" w:sz="4" w:space="0" w:color="000000"/>
              <w:bottom w:val="single" w:sz="4" w:space="0" w:color="000000"/>
            </w:tcBorders>
            <w:shd w:val="clear" w:color="auto" w:fill="auto"/>
            <w:vAlign w:val="bottom"/>
          </w:tcPr>
          <w:p w14:paraId="3888FFF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0.699</w:t>
            </w:r>
          </w:p>
        </w:tc>
        <w:tc>
          <w:tcPr>
            <w:tcW w:w="950" w:type="dxa"/>
            <w:tcBorders>
              <w:top w:val="single" w:sz="4" w:space="0" w:color="000000"/>
              <w:bottom w:val="single" w:sz="4" w:space="0" w:color="000000"/>
            </w:tcBorders>
            <w:shd w:val="clear" w:color="auto" w:fill="auto"/>
            <w:vAlign w:val="bottom"/>
          </w:tcPr>
          <w:p w14:paraId="7AD156A3" w14:textId="77777777" w:rsidR="00C527BD" w:rsidRPr="00881E13" w:rsidRDefault="00C527BD">
            <w:pPr>
              <w:spacing w:after="0" w:line="240" w:lineRule="auto"/>
              <w:jc w:val="center"/>
              <w:rPr>
                <w:color w:val="000000" w:themeColor="text1"/>
                <w:sz w:val="18"/>
                <w:szCs w:val="18"/>
              </w:rPr>
            </w:pPr>
          </w:p>
        </w:tc>
      </w:tr>
      <w:tr w:rsidR="00881E13" w:rsidRPr="00881E13" w14:paraId="583E24CB" w14:textId="77777777">
        <w:trPr>
          <w:trHeight w:val="280"/>
        </w:trPr>
        <w:tc>
          <w:tcPr>
            <w:tcW w:w="4980" w:type="dxa"/>
            <w:tcBorders>
              <w:top w:val="single" w:sz="4" w:space="0" w:color="000000"/>
              <w:bottom w:val="single" w:sz="4" w:space="0" w:color="000000"/>
            </w:tcBorders>
            <w:shd w:val="clear" w:color="auto" w:fill="auto"/>
            <w:vAlign w:val="bottom"/>
          </w:tcPr>
          <w:p w14:paraId="29370B3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Syntax condition * Verbal IQ</w:t>
            </w:r>
          </w:p>
        </w:tc>
        <w:tc>
          <w:tcPr>
            <w:tcW w:w="1083" w:type="dxa"/>
            <w:tcBorders>
              <w:top w:val="single" w:sz="4" w:space="0" w:color="000000"/>
              <w:bottom w:val="single" w:sz="4" w:space="0" w:color="000000"/>
            </w:tcBorders>
            <w:shd w:val="clear" w:color="auto" w:fill="auto"/>
            <w:vAlign w:val="bottom"/>
          </w:tcPr>
          <w:p w14:paraId="3FB5C1A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0.037645</w:t>
            </w:r>
          </w:p>
        </w:tc>
        <w:tc>
          <w:tcPr>
            <w:tcW w:w="965" w:type="dxa"/>
            <w:tcBorders>
              <w:top w:val="single" w:sz="4" w:space="0" w:color="000000"/>
              <w:bottom w:val="single" w:sz="4" w:space="0" w:color="000000"/>
            </w:tcBorders>
            <w:shd w:val="clear" w:color="auto" w:fill="auto"/>
            <w:vAlign w:val="bottom"/>
          </w:tcPr>
          <w:p w14:paraId="3AD1FB0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0.034338</w:t>
            </w:r>
          </w:p>
        </w:tc>
        <w:tc>
          <w:tcPr>
            <w:tcW w:w="960" w:type="dxa"/>
            <w:tcBorders>
              <w:top w:val="single" w:sz="4" w:space="0" w:color="000000"/>
              <w:bottom w:val="single" w:sz="4" w:space="0" w:color="000000"/>
            </w:tcBorders>
            <w:shd w:val="clear" w:color="auto" w:fill="auto"/>
            <w:vAlign w:val="bottom"/>
          </w:tcPr>
          <w:p w14:paraId="2497341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1.096</w:t>
            </w:r>
          </w:p>
        </w:tc>
        <w:tc>
          <w:tcPr>
            <w:tcW w:w="960" w:type="dxa"/>
            <w:tcBorders>
              <w:top w:val="single" w:sz="4" w:space="0" w:color="000000"/>
              <w:bottom w:val="single" w:sz="4" w:space="0" w:color="000000"/>
            </w:tcBorders>
            <w:shd w:val="clear" w:color="auto" w:fill="auto"/>
            <w:vAlign w:val="bottom"/>
          </w:tcPr>
          <w:p w14:paraId="57B5872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0.273</w:t>
            </w:r>
          </w:p>
        </w:tc>
        <w:tc>
          <w:tcPr>
            <w:tcW w:w="950" w:type="dxa"/>
            <w:tcBorders>
              <w:top w:val="single" w:sz="4" w:space="0" w:color="000000"/>
              <w:bottom w:val="single" w:sz="4" w:space="0" w:color="000000"/>
            </w:tcBorders>
            <w:shd w:val="clear" w:color="auto" w:fill="auto"/>
            <w:vAlign w:val="bottom"/>
          </w:tcPr>
          <w:p w14:paraId="6A0EE398" w14:textId="77777777" w:rsidR="00C527BD" w:rsidRPr="00881E13" w:rsidRDefault="00C527BD">
            <w:pPr>
              <w:spacing w:after="0" w:line="240" w:lineRule="auto"/>
              <w:jc w:val="center"/>
              <w:rPr>
                <w:color w:val="000000" w:themeColor="text1"/>
                <w:sz w:val="18"/>
                <w:szCs w:val="18"/>
              </w:rPr>
            </w:pPr>
          </w:p>
        </w:tc>
      </w:tr>
      <w:tr w:rsidR="00881E13" w:rsidRPr="00881E13" w14:paraId="0DFBFCB7" w14:textId="77777777">
        <w:trPr>
          <w:trHeight w:val="280"/>
        </w:trPr>
        <w:tc>
          <w:tcPr>
            <w:tcW w:w="4980" w:type="dxa"/>
            <w:tcBorders>
              <w:top w:val="single" w:sz="4" w:space="0" w:color="000000"/>
              <w:bottom w:val="single" w:sz="4" w:space="0" w:color="000000"/>
            </w:tcBorders>
            <w:shd w:val="clear" w:color="auto" w:fill="auto"/>
            <w:vAlign w:val="bottom"/>
          </w:tcPr>
          <w:p w14:paraId="63167322"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 xml:space="preserve">Verb type * </w:t>
            </w:r>
            <w:r w:rsidRPr="00881E13">
              <w:rPr>
                <w:b/>
                <w:color w:val="000000" w:themeColor="text1"/>
                <w:sz w:val="18"/>
                <w:szCs w:val="18"/>
              </w:rPr>
              <w:t>Syntax condition * Verbal IQ</w:t>
            </w:r>
          </w:p>
        </w:tc>
        <w:tc>
          <w:tcPr>
            <w:tcW w:w="1083" w:type="dxa"/>
            <w:tcBorders>
              <w:top w:val="single" w:sz="4" w:space="0" w:color="000000"/>
              <w:bottom w:val="single" w:sz="4" w:space="0" w:color="000000"/>
            </w:tcBorders>
            <w:shd w:val="clear" w:color="auto" w:fill="auto"/>
            <w:vAlign w:val="bottom"/>
          </w:tcPr>
          <w:p w14:paraId="6F4BD51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0.136274</w:t>
            </w:r>
          </w:p>
        </w:tc>
        <w:tc>
          <w:tcPr>
            <w:tcW w:w="965" w:type="dxa"/>
            <w:tcBorders>
              <w:top w:val="single" w:sz="4" w:space="0" w:color="000000"/>
              <w:bottom w:val="single" w:sz="4" w:space="0" w:color="000000"/>
            </w:tcBorders>
            <w:shd w:val="clear" w:color="auto" w:fill="auto"/>
            <w:vAlign w:val="bottom"/>
          </w:tcPr>
          <w:p w14:paraId="4B39AE5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0.033519</w:t>
            </w:r>
          </w:p>
        </w:tc>
        <w:tc>
          <w:tcPr>
            <w:tcW w:w="960" w:type="dxa"/>
            <w:tcBorders>
              <w:top w:val="single" w:sz="4" w:space="0" w:color="000000"/>
              <w:bottom w:val="single" w:sz="4" w:space="0" w:color="000000"/>
            </w:tcBorders>
            <w:shd w:val="clear" w:color="auto" w:fill="auto"/>
            <w:vAlign w:val="bottom"/>
          </w:tcPr>
          <w:p w14:paraId="7EE300D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4.066</w:t>
            </w:r>
          </w:p>
        </w:tc>
        <w:tc>
          <w:tcPr>
            <w:tcW w:w="960" w:type="dxa"/>
            <w:tcBorders>
              <w:top w:val="single" w:sz="4" w:space="0" w:color="000000"/>
              <w:bottom w:val="single" w:sz="4" w:space="0" w:color="000000"/>
            </w:tcBorders>
            <w:shd w:val="clear" w:color="auto" w:fill="auto"/>
            <w:vAlign w:val="bottom"/>
          </w:tcPr>
          <w:p w14:paraId="65A36CB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0" w:type="dxa"/>
            <w:tcBorders>
              <w:top w:val="single" w:sz="4" w:space="0" w:color="000000"/>
              <w:bottom w:val="single" w:sz="4" w:space="0" w:color="000000"/>
            </w:tcBorders>
            <w:shd w:val="clear" w:color="auto" w:fill="auto"/>
            <w:vAlign w:val="bottom"/>
          </w:tcPr>
          <w:p w14:paraId="498EFFE6"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E9EBAF9" w14:textId="77777777">
        <w:trPr>
          <w:trHeight w:val="280"/>
        </w:trPr>
        <w:tc>
          <w:tcPr>
            <w:tcW w:w="4980" w:type="dxa"/>
            <w:tcBorders>
              <w:top w:val="single" w:sz="4" w:space="0" w:color="000000"/>
              <w:bottom w:val="single" w:sz="4" w:space="0" w:color="000000"/>
            </w:tcBorders>
            <w:shd w:val="clear" w:color="auto" w:fill="auto"/>
            <w:vAlign w:val="bottom"/>
          </w:tcPr>
          <w:p w14:paraId="171AAA0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 type * Syntax condition * Processing Speed</w:t>
            </w:r>
          </w:p>
        </w:tc>
        <w:tc>
          <w:tcPr>
            <w:tcW w:w="1083" w:type="dxa"/>
            <w:tcBorders>
              <w:top w:val="single" w:sz="4" w:space="0" w:color="000000"/>
              <w:bottom w:val="single" w:sz="4" w:space="0" w:color="000000"/>
            </w:tcBorders>
            <w:shd w:val="clear" w:color="auto" w:fill="auto"/>
            <w:vAlign w:val="bottom"/>
          </w:tcPr>
          <w:p w14:paraId="74F8EB0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  0.194621</w:t>
            </w:r>
          </w:p>
        </w:tc>
        <w:tc>
          <w:tcPr>
            <w:tcW w:w="965" w:type="dxa"/>
            <w:tcBorders>
              <w:top w:val="single" w:sz="4" w:space="0" w:color="000000"/>
              <w:bottom w:val="single" w:sz="4" w:space="0" w:color="000000"/>
            </w:tcBorders>
            <w:shd w:val="clear" w:color="auto" w:fill="auto"/>
            <w:vAlign w:val="bottom"/>
          </w:tcPr>
          <w:p w14:paraId="0C5DB01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0.10959</w:t>
            </w:r>
          </w:p>
        </w:tc>
        <w:tc>
          <w:tcPr>
            <w:tcW w:w="960" w:type="dxa"/>
            <w:tcBorders>
              <w:top w:val="single" w:sz="4" w:space="0" w:color="000000"/>
              <w:bottom w:val="single" w:sz="4" w:space="0" w:color="000000"/>
            </w:tcBorders>
            <w:shd w:val="clear" w:color="auto" w:fill="auto"/>
            <w:vAlign w:val="bottom"/>
          </w:tcPr>
          <w:p w14:paraId="0138DA3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1.776</w:t>
            </w:r>
          </w:p>
        </w:tc>
        <w:tc>
          <w:tcPr>
            <w:tcW w:w="960" w:type="dxa"/>
            <w:tcBorders>
              <w:top w:val="single" w:sz="4" w:space="0" w:color="000000"/>
              <w:bottom w:val="single" w:sz="4" w:space="0" w:color="000000"/>
            </w:tcBorders>
            <w:shd w:val="clear" w:color="auto" w:fill="auto"/>
            <w:vAlign w:val="bottom"/>
          </w:tcPr>
          <w:p w14:paraId="7D1744F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0.076</w:t>
            </w:r>
          </w:p>
        </w:tc>
        <w:tc>
          <w:tcPr>
            <w:tcW w:w="950" w:type="dxa"/>
            <w:tcBorders>
              <w:top w:val="single" w:sz="4" w:space="0" w:color="000000"/>
              <w:bottom w:val="single" w:sz="4" w:space="0" w:color="000000"/>
            </w:tcBorders>
            <w:shd w:val="clear" w:color="auto" w:fill="auto"/>
            <w:vAlign w:val="bottom"/>
          </w:tcPr>
          <w:p w14:paraId="00BEB126"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r w:rsidR="00881E13" w:rsidRPr="00881E13" w14:paraId="000AA6A3" w14:textId="77777777">
        <w:trPr>
          <w:trHeight w:val="280"/>
        </w:trPr>
        <w:tc>
          <w:tcPr>
            <w:tcW w:w="4980" w:type="dxa"/>
            <w:tcBorders>
              <w:top w:val="single" w:sz="4" w:space="0" w:color="000000"/>
              <w:bottom w:val="single" w:sz="4" w:space="0" w:color="000000"/>
            </w:tcBorders>
            <w:shd w:val="clear" w:color="auto" w:fill="auto"/>
            <w:vAlign w:val="bottom"/>
          </w:tcPr>
          <w:p w14:paraId="1A77B6D4"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lastRenderedPageBreak/>
              <w:t>Age group * Verb type *</w:t>
            </w:r>
            <w:r w:rsidRPr="00881E13">
              <w:rPr>
                <w:color w:val="000000" w:themeColor="text1"/>
              </w:rPr>
              <w:t xml:space="preserve"> </w:t>
            </w:r>
            <w:r w:rsidRPr="00881E13">
              <w:rPr>
                <w:b/>
                <w:color w:val="000000" w:themeColor="text1"/>
                <w:sz w:val="18"/>
                <w:szCs w:val="18"/>
              </w:rPr>
              <w:t>Syntax condition * Handgrip</w:t>
            </w:r>
          </w:p>
        </w:tc>
        <w:tc>
          <w:tcPr>
            <w:tcW w:w="1083" w:type="dxa"/>
            <w:tcBorders>
              <w:top w:val="single" w:sz="4" w:space="0" w:color="000000"/>
              <w:bottom w:val="single" w:sz="4" w:space="0" w:color="000000"/>
            </w:tcBorders>
            <w:shd w:val="clear" w:color="auto" w:fill="auto"/>
            <w:vAlign w:val="bottom"/>
          </w:tcPr>
          <w:p w14:paraId="7DADB63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-0.685186</w:t>
            </w:r>
          </w:p>
        </w:tc>
        <w:tc>
          <w:tcPr>
            <w:tcW w:w="965" w:type="dxa"/>
            <w:tcBorders>
              <w:top w:val="single" w:sz="4" w:space="0" w:color="000000"/>
              <w:bottom w:val="single" w:sz="4" w:space="0" w:color="000000"/>
            </w:tcBorders>
            <w:shd w:val="clear" w:color="auto" w:fill="auto"/>
            <w:vAlign w:val="bottom"/>
          </w:tcPr>
          <w:p w14:paraId="0C348AA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0.300617</w:t>
            </w:r>
          </w:p>
        </w:tc>
        <w:tc>
          <w:tcPr>
            <w:tcW w:w="960" w:type="dxa"/>
            <w:tcBorders>
              <w:top w:val="single" w:sz="4" w:space="0" w:color="000000"/>
              <w:bottom w:val="single" w:sz="4" w:space="0" w:color="000000"/>
            </w:tcBorders>
            <w:shd w:val="clear" w:color="auto" w:fill="auto"/>
            <w:vAlign w:val="bottom"/>
          </w:tcPr>
          <w:p w14:paraId="56B8E88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-2.279</w:t>
            </w:r>
          </w:p>
        </w:tc>
        <w:tc>
          <w:tcPr>
            <w:tcW w:w="960" w:type="dxa"/>
            <w:tcBorders>
              <w:top w:val="single" w:sz="4" w:space="0" w:color="000000"/>
              <w:bottom w:val="single" w:sz="4" w:space="0" w:color="000000"/>
            </w:tcBorders>
            <w:shd w:val="clear" w:color="auto" w:fill="auto"/>
            <w:vAlign w:val="bottom"/>
          </w:tcPr>
          <w:p w14:paraId="0EBDB9D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0.027</w:t>
            </w:r>
          </w:p>
        </w:tc>
        <w:tc>
          <w:tcPr>
            <w:tcW w:w="950" w:type="dxa"/>
            <w:tcBorders>
              <w:top w:val="single" w:sz="4" w:space="0" w:color="000000"/>
              <w:bottom w:val="single" w:sz="4" w:space="0" w:color="000000"/>
            </w:tcBorders>
            <w:shd w:val="clear" w:color="auto" w:fill="auto"/>
            <w:vAlign w:val="bottom"/>
          </w:tcPr>
          <w:p w14:paraId="1F905B4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53CF160A" w14:textId="77777777">
        <w:trPr>
          <w:trHeight w:val="280"/>
        </w:trPr>
        <w:tc>
          <w:tcPr>
            <w:tcW w:w="4980" w:type="dxa"/>
            <w:tcBorders>
              <w:top w:val="single" w:sz="4" w:space="0" w:color="000000"/>
              <w:bottom w:val="single" w:sz="4" w:space="0" w:color="000000"/>
            </w:tcBorders>
            <w:shd w:val="clear" w:color="auto" w:fill="auto"/>
            <w:vAlign w:val="bottom"/>
          </w:tcPr>
          <w:p w14:paraId="33A767A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Age </w:t>
            </w:r>
            <w:r w:rsidRPr="00881E13">
              <w:rPr>
                <w:color w:val="000000" w:themeColor="text1"/>
                <w:sz w:val="18"/>
                <w:szCs w:val="18"/>
              </w:rPr>
              <w:t>group * Verb type * Syntax condition * Verbal IQ</w:t>
            </w:r>
          </w:p>
        </w:tc>
        <w:tc>
          <w:tcPr>
            <w:tcW w:w="1083" w:type="dxa"/>
            <w:tcBorders>
              <w:top w:val="single" w:sz="4" w:space="0" w:color="000000"/>
              <w:bottom w:val="single" w:sz="4" w:space="0" w:color="000000"/>
            </w:tcBorders>
            <w:shd w:val="clear" w:color="auto" w:fill="auto"/>
            <w:vAlign w:val="bottom"/>
          </w:tcPr>
          <w:p w14:paraId="38401A2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0.118327</w:t>
            </w:r>
          </w:p>
        </w:tc>
        <w:tc>
          <w:tcPr>
            <w:tcW w:w="965" w:type="dxa"/>
            <w:tcBorders>
              <w:top w:val="single" w:sz="4" w:space="0" w:color="000000"/>
              <w:bottom w:val="single" w:sz="4" w:space="0" w:color="000000"/>
            </w:tcBorders>
            <w:shd w:val="clear" w:color="auto" w:fill="auto"/>
            <w:vAlign w:val="bottom"/>
          </w:tcPr>
          <w:p w14:paraId="0E374EC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0.067046</w:t>
            </w:r>
          </w:p>
        </w:tc>
        <w:tc>
          <w:tcPr>
            <w:tcW w:w="960" w:type="dxa"/>
            <w:tcBorders>
              <w:top w:val="single" w:sz="4" w:space="0" w:color="000000"/>
              <w:bottom w:val="single" w:sz="4" w:space="0" w:color="000000"/>
            </w:tcBorders>
            <w:shd w:val="clear" w:color="auto" w:fill="auto"/>
            <w:vAlign w:val="bottom"/>
          </w:tcPr>
          <w:p w14:paraId="7AD5627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1.765</w:t>
            </w:r>
          </w:p>
        </w:tc>
        <w:tc>
          <w:tcPr>
            <w:tcW w:w="960" w:type="dxa"/>
            <w:tcBorders>
              <w:top w:val="single" w:sz="4" w:space="0" w:color="000000"/>
              <w:bottom w:val="single" w:sz="4" w:space="0" w:color="000000"/>
            </w:tcBorders>
            <w:shd w:val="clear" w:color="auto" w:fill="auto"/>
            <w:vAlign w:val="bottom"/>
          </w:tcPr>
          <w:p w14:paraId="672F179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0.078</w:t>
            </w:r>
          </w:p>
        </w:tc>
        <w:tc>
          <w:tcPr>
            <w:tcW w:w="950" w:type="dxa"/>
            <w:tcBorders>
              <w:top w:val="single" w:sz="4" w:space="0" w:color="000000"/>
              <w:bottom w:val="single" w:sz="4" w:space="0" w:color="000000"/>
            </w:tcBorders>
            <w:shd w:val="clear" w:color="auto" w:fill="auto"/>
            <w:vAlign w:val="bottom"/>
          </w:tcPr>
          <w:p w14:paraId="14A9DEA5"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bl>
    <w:p w14:paraId="4A8D5D04" w14:textId="77777777" w:rsidR="00C527BD" w:rsidRPr="00881E13" w:rsidRDefault="00F62A03">
      <w:pPr>
        <w:spacing w:after="0" w:line="240" w:lineRule="auto"/>
        <w:jc w:val="both"/>
        <w:rPr>
          <w:i/>
          <w:color w:val="000000" w:themeColor="text1"/>
          <w:sz w:val="16"/>
          <w:szCs w:val="16"/>
        </w:rPr>
      </w:pPr>
      <w:r w:rsidRPr="00881E13">
        <w:rPr>
          <w:i/>
          <w:color w:val="000000" w:themeColor="text1"/>
          <w:sz w:val="16"/>
          <w:szCs w:val="16"/>
        </w:rPr>
        <w:t>Signif. codes:  0 *** 0.001 ** 0.01 * 0.05 . 0.1 ‘ ’ 1</w:t>
      </w:r>
    </w:p>
    <w:p w14:paraId="2C36450F" w14:textId="77777777" w:rsidR="00C527BD" w:rsidRPr="00881E13" w:rsidRDefault="00F62A03">
      <w:pPr>
        <w:spacing w:after="0" w:line="240" w:lineRule="auto"/>
        <w:jc w:val="both"/>
        <w:rPr>
          <w:i/>
          <w:color w:val="000000" w:themeColor="text1"/>
          <w:sz w:val="16"/>
          <w:szCs w:val="16"/>
        </w:rPr>
      </w:pPr>
      <w:r w:rsidRPr="00881E13">
        <w:rPr>
          <w:i/>
          <w:color w:val="000000" w:themeColor="text1"/>
          <w:sz w:val="16"/>
          <w:szCs w:val="16"/>
        </w:rPr>
        <w:t>Model includes a random intercept for items and subjects.</w:t>
      </w:r>
    </w:p>
    <w:p w14:paraId="39042BCA" w14:textId="77777777" w:rsidR="00C527BD" w:rsidRPr="00881E13" w:rsidRDefault="00C527BD">
      <w:pPr>
        <w:spacing w:after="0" w:line="480" w:lineRule="auto"/>
        <w:jc w:val="both"/>
        <w:rPr>
          <w:i/>
          <w:color w:val="000000" w:themeColor="text1"/>
        </w:rPr>
      </w:pPr>
    </w:p>
    <w:p w14:paraId="7010A7F7" w14:textId="77777777" w:rsidR="00C527BD" w:rsidRPr="00881E13" w:rsidRDefault="00C527BD">
      <w:pPr>
        <w:spacing w:after="0" w:line="480" w:lineRule="auto"/>
        <w:jc w:val="both"/>
        <w:rPr>
          <w:i/>
          <w:color w:val="000000" w:themeColor="text1"/>
        </w:rPr>
      </w:pPr>
    </w:p>
    <w:p w14:paraId="4A08A8CA" w14:textId="77777777" w:rsidR="00C527BD" w:rsidRPr="00881E13" w:rsidRDefault="00F62A03">
      <w:pPr>
        <w:spacing w:after="0" w:line="480" w:lineRule="auto"/>
        <w:jc w:val="both"/>
        <w:rPr>
          <w:i/>
          <w:color w:val="000000" w:themeColor="text1"/>
        </w:rPr>
      </w:pPr>
      <w:r w:rsidRPr="00881E13">
        <w:rPr>
          <w:i/>
          <w:color w:val="000000" w:themeColor="text1"/>
        </w:rPr>
        <w:t xml:space="preserve">B. Age differences in response accuracy for </w:t>
      </w:r>
      <w:r w:rsidRPr="00881E13">
        <w:rPr>
          <w:i/>
          <w:color w:val="000000" w:themeColor="text1"/>
        </w:rPr>
        <w:t>syntactic comprehension</w:t>
      </w:r>
    </w:p>
    <w:p w14:paraId="4940232D" w14:textId="77777777" w:rsidR="00C527BD" w:rsidRPr="00881E13" w:rsidRDefault="00F62A03">
      <w:pPr>
        <w:spacing w:after="0" w:line="480" w:lineRule="auto"/>
        <w:jc w:val="both"/>
        <w:rPr>
          <w:color w:val="000000" w:themeColor="text1"/>
        </w:rPr>
      </w:pPr>
      <w:r w:rsidRPr="00881E13">
        <w:rPr>
          <w:color w:val="000000" w:themeColor="text1"/>
        </w:rPr>
        <w:t>We first discuss the main effect of Age group and Verb type on accuracy in order to answer our first two research questions concerning the effect of age on syntactic comprehension and the influence of semantic information. Following</w:t>
      </w:r>
      <w:r w:rsidRPr="00881E13">
        <w:rPr>
          <w:color w:val="000000" w:themeColor="text1"/>
        </w:rPr>
        <w:t xml:space="preserve"> this, we will look at the effect of individual variation in our biomarkers on these results. Table 3 presents the results from the final mixed model predicting accuracy. This model was not significantly different from the full model (Full model = AIC: 660</w:t>
      </w:r>
      <w:r w:rsidRPr="00881E13">
        <w:rPr>
          <w:color w:val="000000" w:themeColor="text1"/>
        </w:rPr>
        <w:t xml:space="preserve">1.6, BIC 6915.4; Best model= AIC: 6598.8, BIC: 6897.7, p = 0.5447). Figure 2 (panel a) shows the group average of the proportion of correct responses given by the younger and the older age group for each of the two blocks. </w:t>
      </w:r>
      <w:r w:rsidRPr="00881E13">
        <w:rPr>
          <w:color w:val="000000" w:themeColor="text1"/>
        </w:rPr>
        <w:t xml:space="preserve">The younger age group obtained a </w:t>
      </w:r>
      <w:r w:rsidRPr="00881E13">
        <w:rPr>
          <w:color w:val="000000" w:themeColor="text1"/>
        </w:rPr>
        <w:t xml:space="preserve">mean accuracy of 95% (sd = 23) in the Real Verb block and a mean accuracy of 89% (sd =31) in the Pseudo Verb block. The older age group obtained a mean accuracy of 91% (sd = 29) and 89% (sd = 31) in the Real- and Pseudo Verb block respectively. </w:t>
      </w:r>
      <w:r w:rsidRPr="00881E13">
        <w:rPr>
          <w:color w:val="000000" w:themeColor="text1"/>
        </w:rPr>
        <w:t>The younger</w:t>
      </w:r>
      <w:r w:rsidRPr="00881E13">
        <w:rPr>
          <w:color w:val="000000" w:themeColor="text1"/>
        </w:rPr>
        <w:t xml:space="preserve"> age group reached higher accuracy levels compared to the older age group in both the Real Verb and the Pseudoverb block (p &lt; 0.001), suggesting that indeed there is age-related decline in syntactic comprehension accuracy. Generally, participants were less</w:t>
      </w:r>
      <w:r w:rsidRPr="00881E13">
        <w:rPr>
          <w:color w:val="000000" w:themeColor="text1"/>
        </w:rPr>
        <w:t xml:space="preserve"> accurate in the Pseudoverb block compared to the Real Verb block (p = 0.001). The age-related decline in syntactic comprehension was stronger in the Real Verb block than the Pseudoverb block,</w:t>
      </w:r>
      <w:r w:rsidRPr="00881E13">
        <w:rPr>
          <w:i/>
          <w:color w:val="000000" w:themeColor="text1"/>
        </w:rPr>
        <w:t xml:space="preserve"> </w:t>
      </w:r>
      <w:r w:rsidRPr="00881E13">
        <w:rPr>
          <w:color w:val="000000" w:themeColor="text1"/>
        </w:rPr>
        <w:t>as revealed by the significant Age group * Verb type interactio</w:t>
      </w:r>
      <w:r w:rsidRPr="00881E13">
        <w:rPr>
          <w:color w:val="000000" w:themeColor="text1"/>
        </w:rPr>
        <w:t xml:space="preserve">n (p =0.039). </w:t>
      </w:r>
    </w:p>
    <w:p w14:paraId="3C924E5D" w14:textId="77777777" w:rsidR="00C527BD" w:rsidRPr="00881E13" w:rsidRDefault="00F62A03">
      <w:pPr>
        <w:spacing w:after="0" w:line="480" w:lineRule="auto"/>
        <w:ind w:firstLine="720"/>
        <w:jc w:val="both"/>
        <w:rPr>
          <w:color w:val="000000" w:themeColor="text1"/>
        </w:rPr>
      </w:pPr>
      <w:r w:rsidRPr="00881E13">
        <w:rPr>
          <w:color w:val="000000" w:themeColor="text1"/>
        </w:rPr>
        <w:t>In addition to these group effects, there was individual variation in performance accuracy for both groups (shown in panel 2b)</w:t>
      </w:r>
      <w:r w:rsidRPr="00881E13">
        <w:rPr>
          <w:rStyle w:val="FootnoteAnchor"/>
          <w:color w:val="000000" w:themeColor="text1"/>
        </w:rPr>
        <w:footnoteReference w:id="3"/>
      </w:r>
      <w:r w:rsidRPr="00881E13">
        <w:rPr>
          <w:color w:val="000000" w:themeColor="text1"/>
        </w:rPr>
        <w:t xml:space="preserve">. Of particular interest are interactions between individual difference </w:t>
      </w:r>
      <w:r w:rsidRPr="00881E13">
        <w:rPr>
          <w:color w:val="000000" w:themeColor="text1"/>
        </w:rPr>
        <w:lastRenderedPageBreak/>
        <w:t xml:space="preserve">measures and Age group, which were found </w:t>
      </w:r>
      <w:r w:rsidRPr="00881E13">
        <w:rPr>
          <w:color w:val="000000" w:themeColor="text1"/>
        </w:rPr>
        <w:t>for Processing speed and for Working memory. We turn to these next.</w:t>
      </w:r>
    </w:p>
    <w:p w14:paraId="53D51788" w14:textId="77777777" w:rsidR="00C527BD" w:rsidRPr="00881E13" w:rsidRDefault="00C527BD">
      <w:pPr>
        <w:spacing w:after="0" w:line="480" w:lineRule="auto"/>
        <w:ind w:firstLine="720"/>
        <w:jc w:val="both"/>
        <w:rPr>
          <w:color w:val="000000" w:themeColor="text1"/>
        </w:rPr>
      </w:pPr>
    </w:p>
    <w:p w14:paraId="30F49CC4" w14:textId="77777777" w:rsidR="00C527BD" w:rsidRPr="00881E13" w:rsidRDefault="00F62A03">
      <w:pPr>
        <w:spacing w:after="0" w:line="480" w:lineRule="auto"/>
        <w:jc w:val="both"/>
        <w:rPr>
          <w:color w:val="000000" w:themeColor="text1"/>
        </w:rPr>
      </w:pPr>
      <w:r w:rsidRPr="00881E13">
        <w:rPr>
          <w:noProof/>
          <w:color w:val="000000" w:themeColor="text1"/>
        </w:rPr>
        <w:drawing>
          <wp:inline distT="0" distB="0" distL="0" distR="0" wp14:anchorId="66A57496" wp14:editId="7476831E">
            <wp:extent cx="5731510" cy="3384550"/>
            <wp:effectExtent l="0" t="0" r="0" b="0"/>
            <wp:docPr id="4" nam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g"/>
                    <pic:cNvPicPr>
                      <a:picLocks noChangeAspect="1" noChangeArrowheads="1"/>
                    </pic:cNvPicPr>
                  </pic:nvPicPr>
                  <pic:blipFill>
                    <a:blip r:embed="rId9"/>
                    <a:stretch>
                      <a:fillRect/>
                    </a:stretch>
                  </pic:blipFill>
                  <pic:spPr bwMode="auto">
                    <a:xfrm>
                      <a:off x="0" y="0"/>
                      <a:ext cx="5731510" cy="3384550"/>
                    </a:xfrm>
                    <a:prstGeom prst="rect">
                      <a:avLst/>
                    </a:prstGeom>
                  </pic:spPr>
                </pic:pic>
              </a:graphicData>
            </a:graphic>
          </wp:inline>
        </w:drawing>
      </w:r>
    </w:p>
    <w:p w14:paraId="332ED54F" w14:textId="77777777" w:rsidR="00C527BD" w:rsidRPr="00881E13" w:rsidRDefault="00F62A03">
      <w:pPr>
        <w:spacing w:after="0" w:line="480" w:lineRule="auto"/>
        <w:jc w:val="both"/>
        <w:rPr>
          <w:color w:val="000000" w:themeColor="text1"/>
        </w:rPr>
      </w:pPr>
      <w:r w:rsidRPr="00881E13">
        <w:rPr>
          <w:b/>
          <w:i/>
          <w:color w:val="000000" w:themeColor="text1"/>
          <w:sz w:val="18"/>
          <w:szCs w:val="18"/>
        </w:rPr>
        <w:t>Figure 2.</w:t>
      </w:r>
      <w:r w:rsidRPr="00881E13">
        <w:rPr>
          <w:i/>
          <w:color w:val="000000" w:themeColor="text1"/>
          <w:sz w:val="18"/>
          <w:szCs w:val="18"/>
        </w:rPr>
        <w:t xml:space="preserve"> </w:t>
      </w:r>
      <w:r w:rsidRPr="00881E13">
        <w:rPr>
          <w:b/>
          <w:i/>
          <w:color w:val="000000" w:themeColor="text1"/>
          <w:sz w:val="18"/>
          <w:szCs w:val="18"/>
        </w:rPr>
        <w:t>Age-related performance differences in accuracy (top row) and speed (bottom row) for syntactic comprehension.</w:t>
      </w:r>
      <w:r w:rsidRPr="00881E13">
        <w:rPr>
          <w:i/>
          <w:color w:val="000000" w:themeColor="text1"/>
          <w:sz w:val="18"/>
          <w:szCs w:val="18"/>
        </w:rPr>
        <w:t xml:space="preserve"> Group average proportion of correct comprehension per age group (</w:t>
      </w:r>
      <w:r w:rsidRPr="00881E13">
        <w:rPr>
          <w:i/>
          <w:color w:val="000000" w:themeColor="text1"/>
          <w:sz w:val="18"/>
          <w:szCs w:val="18"/>
        </w:rPr>
        <w:t>a) and individual means (b). Mean response times (RTs) to correct responses for the two age groups (c) and individual subjects (d). We have collapsed across the correct integration and incorrect integration condition in these graphs. Error bars are standar</w:t>
      </w:r>
      <w:r w:rsidRPr="00881E13">
        <w:rPr>
          <w:i/>
          <w:color w:val="000000" w:themeColor="text1"/>
          <w:sz w:val="18"/>
          <w:szCs w:val="18"/>
        </w:rPr>
        <w:t>d errors of the mean.</w:t>
      </w:r>
    </w:p>
    <w:p w14:paraId="26BA03D4" w14:textId="77777777" w:rsidR="00C527BD" w:rsidRPr="00881E13" w:rsidRDefault="00C527BD">
      <w:pPr>
        <w:spacing w:after="0" w:line="480" w:lineRule="auto"/>
        <w:jc w:val="both"/>
        <w:rPr>
          <w:i/>
          <w:color w:val="000000" w:themeColor="text1"/>
        </w:rPr>
      </w:pPr>
    </w:p>
    <w:p w14:paraId="4931A479" w14:textId="77777777" w:rsidR="00C527BD" w:rsidRPr="00881E13" w:rsidRDefault="00F62A03">
      <w:pPr>
        <w:spacing w:after="0" w:line="480" w:lineRule="auto"/>
        <w:jc w:val="both"/>
        <w:rPr>
          <w:color w:val="000000" w:themeColor="text1"/>
        </w:rPr>
      </w:pPr>
      <w:r w:rsidRPr="00881E13">
        <w:rPr>
          <w:i/>
          <w:color w:val="000000" w:themeColor="text1"/>
        </w:rPr>
        <w:t xml:space="preserve">Modulating effect of Processing Speed </w:t>
      </w:r>
    </w:p>
    <w:p w14:paraId="107F823D" w14:textId="77777777" w:rsidR="00C527BD" w:rsidRPr="00881E13" w:rsidRDefault="00F62A03">
      <w:pPr>
        <w:spacing w:after="0" w:line="480" w:lineRule="auto"/>
        <w:jc w:val="both"/>
        <w:rPr>
          <w:color w:val="000000" w:themeColor="text1"/>
        </w:rPr>
      </w:pPr>
      <w:r w:rsidRPr="00881E13">
        <w:rPr>
          <w:color w:val="000000" w:themeColor="text1"/>
        </w:rPr>
        <w:t xml:space="preserve">There was a significant three-way interaction between Age group, Verb type and Processing Speed (p &lt; 0.001), suggesting that processing speed modulates the effects of Age group and Verb Type on </w:t>
      </w:r>
      <w:r w:rsidRPr="00881E13">
        <w:rPr>
          <w:color w:val="000000" w:themeColor="text1"/>
        </w:rPr>
        <w:t xml:space="preserve">the accuracy of syntactic comprehension. </w:t>
      </w:r>
      <w:bookmarkStart w:id="16" w:name="_26in1rg"/>
      <w:bookmarkEnd w:id="16"/>
      <w:r w:rsidRPr="00881E13">
        <w:rPr>
          <w:color w:val="000000" w:themeColor="text1"/>
        </w:rPr>
        <w:t xml:space="preserve"> To further examine this interaction, we ran a post hoc analysis in which the same model was applied to each age group individually. The results of this post hoc analysis are presented in Table 4. Linear regressions</w:t>
      </w:r>
      <w:r w:rsidRPr="00881E13">
        <w:rPr>
          <w:color w:val="000000" w:themeColor="text1"/>
        </w:rPr>
        <w:t xml:space="preserve"> were created to visualise the interaction between Verb type and Processing Speed for each Age group separately. The left panel of Figure 3 shows the average accuracy as a function of Processing Speed in the younger age group for each Verb type </w:t>
      </w:r>
      <w:r w:rsidRPr="00881E13">
        <w:rPr>
          <w:color w:val="000000" w:themeColor="text1"/>
        </w:rPr>
        <w:lastRenderedPageBreak/>
        <w:t>separately.</w:t>
      </w:r>
      <w:r w:rsidRPr="00881E13">
        <w:rPr>
          <w:color w:val="000000" w:themeColor="text1"/>
        </w:rPr>
        <w:t xml:space="preserve"> Accuracy was higher in the Real verb block compared to the Pseudoverb block. However, this effect of Verb type on accuracy did not depend on Processing Speed: there was no significant Verb type * Processing Speed interaction in the younger age group (p = </w:t>
      </w:r>
      <w:r w:rsidRPr="00881E13">
        <w:rPr>
          <w:color w:val="000000" w:themeColor="text1"/>
        </w:rPr>
        <w:t xml:space="preserve">0.310). The right panel of Figure 3 shows the average accuracy as a function of Processing Speed for each of the two Verb types in the older age group. Similar to the younger age group, accuracy was higher in the Real verb block compared to the Pseudoverb </w:t>
      </w:r>
      <w:r w:rsidRPr="00881E13">
        <w:rPr>
          <w:color w:val="000000" w:themeColor="text1"/>
        </w:rPr>
        <w:t>block. However, the effect of Verb type on accuracy was qualified by an interaction between Verb type and Processing Speed in the older age group (p &lt; 0.001). To determine whether this interaction was due to a larger influence of Processing Speed in the Re</w:t>
      </w:r>
      <w:r w:rsidRPr="00881E13">
        <w:rPr>
          <w:color w:val="000000" w:themeColor="text1"/>
        </w:rPr>
        <w:t>al verb block relative to the Pseudoverb block, we ran a simple slope analyses for the influence of Processing Speed on accuracy for each level of Verb type (Real versus Pseudo). These post hoc z tests revealed the estimated beta coefficient in the Real ve</w:t>
      </w:r>
      <w:r w:rsidRPr="00881E13">
        <w:rPr>
          <w:color w:val="000000" w:themeColor="text1"/>
        </w:rPr>
        <w:t xml:space="preserve">rb block was significantly different from zero (B = 0.10; se = 0.06; z = -1.10, p = 0.08). In contrast, the beta coefficient in the Pseudoverb block was not significantly different from zero (B = -0.06; se = 0.06; z = -1.10; p = 0.27). Taken together, the </w:t>
      </w:r>
      <w:r w:rsidRPr="00881E13">
        <w:rPr>
          <w:color w:val="000000" w:themeColor="text1"/>
        </w:rPr>
        <w:t>results indicate that the effect of Processing Speed on accuracy is present in the Real verb block, but not in the Pseudoverb block. Older adults with higher Processing Speed performed better compared to older adults with lower Processing Speed in the Real</w:t>
      </w:r>
      <w:r w:rsidRPr="00881E13">
        <w:rPr>
          <w:color w:val="000000" w:themeColor="text1"/>
        </w:rPr>
        <w:t xml:space="preserve"> Verb block. This suggests that higher Processing Speed in the older age group decreased the performance gap between younger and older participants in the Real Verb block. Note that we are using scaled Processing Speed scores so these effects cannot be att</w:t>
      </w:r>
      <w:r w:rsidRPr="00881E13">
        <w:rPr>
          <w:color w:val="000000" w:themeColor="text1"/>
        </w:rPr>
        <w:t>ributed to effects of numerical age.</w:t>
      </w:r>
    </w:p>
    <w:p w14:paraId="06B40E31" w14:textId="77777777" w:rsidR="00C527BD" w:rsidRPr="00881E13" w:rsidRDefault="00F62A03">
      <w:pPr>
        <w:spacing w:after="0" w:line="480" w:lineRule="auto"/>
        <w:jc w:val="both"/>
        <w:rPr>
          <w:color w:val="000000" w:themeColor="text1"/>
        </w:rPr>
      </w:pPr>
      <w:r w:rsidRPr="00881E13">
        <w:rPr>
          <w:noProof/>
          <w:color w:val="000000" w:themeColor="text1"/>
        </w:rPr>
        <w:lastRenderedPageBreak/>
        <w:drawing>
          <wp:inline distT="0" distB="0" distL="0" distR="0" wp14:anchorId="019113EF" wp14:editId="35B65905">
            <wp:extent cx="5731510" cy="2894965"/>
            <wp:effectExtent l="0" t="0" r="0" b="0"/>
            <wp:docPr id="5" name="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jpg"/>
                    <pic:cNvPicPr>
                      <a:picLocks noChangeAspect="1" noChangeArrowheads="1"/>
                    </pic:cNvPicPr>
                  </pic:nvPicPr>
                  <pic:blipFill>
                    <a:blip r:embed="rId10"/>
                    <a:stretch>
                      <a:fillRect/>
                    </a:stretch>
                  </pic:blipFill>
                  <pic:spPr bwMode="auto">
                    <a:xfrm>
                      <a:off x="0" y="0"/>
                      <a:ext cx="5731510" cy="2894965"/>
                    </a:xfrm>
                    <a:prstGeom prst="rect">
                      <a:avLst/>
                    </a:prstGeom>
                  </pic:spPr>
                </pic:pic>
              </a:graphicData>
            </a:graphic>
          </wp:inline>
        </w:drawing>
      </w:r>
    </w:p>
    <w:p w14:paraId="449131D6" w14:textId="77777777" w:rsidR="00C527BD" w:rsidRPr="00881E13" w:rsidRDefault="00F62A03">
      <w:pPr>
        <w:spacing w:after="0" w:line="480" w:lineRule="auto"/>
        <w:jc w:val="both"/>
        <w:rPr>
          <w:color w:val="000000" w:themeColor="text1"/>
        </w:rPr>
      </w:pPr>
      <w:r w:rsidRPr="00881E13">
        <w:rPr>
          <w:b/>
          <w:i/>
          <w:color w:val="000000" w:themeColor="text1"/>
          <w:sz w:val="18"/>
          <w:szCs w:val="18"/>
        </w:rPr>
        <w:t xml:space="preserve">Figure 3 Processing speed modulates syntactic comprehension accuracy in the older Age group. </w:t>
      </w:r>
      <w:r w:rsidRPr="00881E13">
        <w:rPr>
          <w:color w:val="000000" w:themeColor="text1"/>
          <w:sz w:val="18"/>
          <w:szCs w:val="18"/>
        </w:rPr>
        <w:t>Three-way interaction between Age group, Verb type and Processing Speed depicted through a linear regression with accuracy a</w:t>
      </w:r>
      <w:r w:rsidRPr="00881E13">
        <w:rPr>
          <w:color w:val="000000" w:themeColor="text1"/>
          <w:sz w:val="18"/>
          <w:szCs w:val="18"/>
        </w:rPr>
        <w:t>s predicted by Processing Speed in the Real verb and Pseudoverb block for each age group separately. The left panel shows the younger age group, the right panel shows the older age group. Processing speed influenced the effect of Verb type on accuracy in t</w:t>
      </w:r>
      <w:r w:rsidRPr="00881E13">
        <w:rPr>
          <w:color w:val="000000" w:themeColor="text1"/>
          <w:sz w:val="18"/>
          <w:szCs w:val="18"/>
        </w:rPr>
        <w:t xml:space="preserve">he older age group, but not in the younger age group. </w:t>
      </w:r>
    </w:p>
    <w:p w14:paraId="1131B5E3" w14:textId="77777777" w:rsidR="00C527BD" w:rsidRPr="00881E13" w:rsidRDefault="00C527BD">
      <w:pPr>
        <w:spacing w:after="0" w:line="480" w:lineRule="auto"/>
        <w:jc w:val="both"/>
        <w:rPr>
          <w:i/>
          <w:color w:val="000000" w:themeColor="text1"/>
        </w:rPr>
      </w:pPr>
    </w:p>
    <w:p w14:paraId="3B1B8275" w14:textId="77777777" w:rsidR="00C527BD" w:rsidRPr="00881E13" w:rsidRDefault="00F62A03">
      <w:pPr>
        <w:spacing w:after="0" w:line="480" w:lineRule="auto"/>
        <w:jc w:val="both"/>
        <w:rPr>
          <w:i/>
          <w:color w:val="000000" w:themeColor="text1"/>
        </w:rPr>
      </w:pPr>
      <w:r w:rsidRPr="00881E13">
        <w:rPr>
          <w:i/>
          <w:color w:val="000000" w:themeColor="text1"/>
        </w:rPr>
        <w:t>Modulating effect of Working Memory</w:t>
      </w:r>
    </w:p>
    <w:p w14:paraId="296896CD" w14:textId="77777777" w:rsidR="00C527BD" w:rsidRPr="00881E13" w:rsidRDefault="00F62A03">
      <w:pPr>
        <w:spacing w:after="0" w:line="480" w:lineRule="auto"/>
        <w:jc w:val="both"/>
        <w:rPr>
          <w:color w:val="000000" w:themeColor="text1"/>
        </w:rPr>
      </w:pPr>
      <w:r w:rsidRPr="00881E13">
        <w:rPr>
          <w:color w:val="000000" w:themeColor="text1"/>
        </w:rPr>
        <w:t>To assess whether Working Memory modulates the effect of Age group on accuracy, we looked at interactions between Working Memory and Age group. There was a signific</w:t>
      </w:r>
      <w:r w:rsidRPr="00881E13">
        <w:rPr>
          <w:color w:val="000000" w:themeColor="text1"/>
        </w:rPr>
        <w:t>ant three-way interaction between Age group, Working Memory and Verb type (p = 0.010), which was further examined in a post hoc analysis by applying the same model to each age group individually (see Table 4). The left panel of Figure 4 shows the linear re</w:t>
      </w:r>
      <w:r w:rsidRPr="00881E13">
        <w:rPr>
          <w:color w:val="000000" w:themeColor="text1"/>
        </w:rPr>
        <w:t>gressions of Working Memory predicting accuracy for the two different Verb types in the younger age group. The effect of Verb type on accuracy was influenced by Working Memory, as evidenced by the significant Working Memory * Verb type interaction (p = 0.0</w:t>
      </w:r>
      <w:r w:rsidRPr="00881E13">
        <w:rPr>
          <w:color w:val="000000" w:themeColor="text1"/>
        </w:rPr>
        <w:t>28). To further interpret this interaction, we performed a simple slopes analysis for the effect of Working Memory in each of the two Verb types. In the Real verb block the estimated beta coefficient was significantly different from zero (B = 0.19; se = 0.</w:t>
      </w:r>
      <w:r w:rsidRPr="00881E13">
        <w:rPr>
          <w:color w:val="000000" w:themeColor="text1"/>
        </w:rPr>
        <w:t xml:space="preserve">09; z = 2.08; p = 0.04). In contrast, in the Pseudoverb block the beta coefficient was not significantly different from zero (B = 0.04; se = 0.08; z </w:t>
      </w:r>
      <w:r w:rsidRPr="00881E13">
        <w:rPr>
          <w:color w:val="000000" w:themeColor="text1"/>
        </w:rPr>
        <w:lastRenderedPageBreak/>
        <w:t>= 0.43; p = 0.67). This suggests that the effect of Working Memory on accuracy was only present in the Real</w:t>
      </w:r>
      <w:r w:rsidRPr="00881E13">
        <w:rPr>
          <w:color w:val="000000" w:themeColor="text1"/>
        </w:rPr>
        <w:t xml:space="preserve"> verb block, such that younger adults with higher Working Memory scores obtained a higher accuracy in the Real verb block compared to younger adults with lower Working Memory scores. The right panel of Figure 4 shows the linear regressions of Working Memor</w:t>
      </w:r>
      <w:r w:rsidRPr="00881E13">
        <w:rPr>
          <w:color w:val="000000" w:themeColor="text1"/>
        </w:rPr>
        <w:t>y predicting accuracy for the two different Verb types in the older age group. Working Memory influenced accuracy in the older age group (p = 0.020), such that older adults with higher Working Memory scores performed better than older adults with lower Wor</w:t>
      </w:r>
      <w:r w:rsidRPr="00881E13">
        <w:rPr>
          <w:color w:val="000000" w:themeColor="text1"/>
        </w:rPr>
        <w:t xml:space="preserve">king Memory scores. However, the effect of Working Memory did not differ across Verb type: there was no significant Working Memory * Verb type interaction (p = 0.131). </w:t>
      </w:r>
    </w:p>
    <w:p w14:paraId="2C6DF736" w14:textId="77777777" w:rsidR="00C527BD" w:rsidRPr="00881E13" w:rsidRDefault="00F62A03">
      <w:pPr>
        <w:spacing w:after="0" w:line="480" w:lineRule="auto"/>
        <w:ind w:firstLine="720"/>
        <w:jc w:val="both"/>
        <w:rPr>
          <w:color w:val="000000" w:themeColor="text1"/>
        </w:rPr>
      </w:pPr>
      <w:r w:rsidRPr="00881E13">
        <w:rPr>
          <w:color w:val="000000" w:themeColor="text1"/>
        </w:rPr>
        <w:t>Notably, there was an additional significant three-way interaction between Age group, W</w:t>
      </w:r>
      <w:r w:rsidRPr="00881E13">
        <w:rPr>
          <w:color w:val="000000" w:themeColor="text1"/>
        </w:rPr>
        <w:t>orking Memory and Syntax condition (p &lt; 0.001), which was driven by a significant interaction between Working Memory and Syntax condition in the younger age group (p &lt; 0.001), but not in the older age group ( p = 0.057). The post hoc simple slopes analyses</w:t>
      </w:r>
      <w:r w:rsidRPr="00881E13">
        <w:rPr>
          <w:color w:val="000000" w:themeColor="text1"/>
        </w:rPr>
        <w:t xml:space="preserve"> revealed a non-significant effect of Working Memory on accuracy in the Correct Syntax condition (B = -0.02; se = 0.08; z = -0.19; p = 0.85) and a significant effect of Working Memory in the Incorrect Syntax condition (B = 0.25; se = 0.09; z = 2.72; p = 0.</w:t>
      </w:r>
      <w:r w:rsidRPr="00881E13">
        <w:rPr>
          <w:color w:val="000000" w:themeColor="text1"/>
        </w:rPr>
        <w:t xml:space="preserve">01). These results indicate that lower Working Memory was associated with lower task performance in the Incorrect Syntax condition in the younger age group. </w:t>
      </w:r>
    </w:p>
    <w:p w14:paraId="11B1AA10" w14:textId="77777777" w:rsidR="00C527BD" w:rsidRPr="00881E13" w:rsidRDefault="00F62A03">
      <w:pPr>
        <w:spacing w:after="0" w:line="480" w:lineRule="auto"/>
        <w:ind w:firstLine="720"/>
        <w:jc w:val="both"/>
        <w:rPr>
          <w:color w:val="000000" w:themeColor="text1"/>
        </w:rPr>
      </w:pPr>
      <w:r w:rsidRPr="00881E13">
        <w:rPr>
          <w:color w:val="000000" w:themeColor="text1"/>
        </w:rPr>
        <w:t>Overall, this suggests that in younger adults, a lower working memory span is associated with a re</w:t>
      </w:r>
      <w:r w:rsidRPr="00881E13">
        <w:rPr>
          <w:color w:val="000000" w:themeColor="text1"/>
        </w:rPr>
        <w:t>lative disadvantage in performance in comprehending real verb phrases and in correctly identifying morpho-syntactically incorrect phrases. In contrast, higher Working Memory was associated with higher accuracy in the older age group regardless of Verb type</w:t>
      </w:r>
      <w:r w:rsidRPr="00881E13">
        <w:rPr>
          <w:color w:val="000000" w:themeColor="text1"/>
        </w:rPr>
        <w:t xml:space="preserve"> or Syntax condition.  </w:t>
      </w:r>
    </w:p>
    <w:p w14:paraId="67D5DA50" w14:textId="77777777" w:rsidR="00C527BD" w:rsidRPr="00881E13" w:rsidRDefault="00C527BD">
      <w:pPr>
        <w:spacing w:after="0" w:line="480" w:lineRule="auto"/>
        <w:jc w:val="both"/>
        <w:rPr>
          <w:color w:val="000000" w:themeColor="text1"/>
        </w:rPr>
      </w:pPr>
    </w:p>
    <w:p w14:paraId="1225193D" w14:textId="77777777" w:rsidR="00C527BD" w:rsidRPr="00881E13" w:rsidRDefault="00F62A03">
      <w:pPr>
        <w:spacing w:after="0" w:line="480" w:lineRule="auto"/>
        <w:jc w:val="both"/>
        <w:rPr>
          <w:color w:val="000000" w:themeColor="text1"/>
        </w:rPr>
      </w:pPr>
      <w:r w:rsidRPr="00881E13">
        <w:rPr>
          <w:noProof/>
          <w:color w:val="000000" w:themeColor="text1"/>
        </w:rPr>
        <w:lastRenderedPageBreak/>
        <w:drawing>
          <wp:inline distT="0" distB="0" distL="0" distR="0" wp14:anchorId="2F81DA34" wp14:editId="239CC37A">
            <wp:extent cx="5731510" cy="2829560"/>
            <wp:effectExtent l="0" t="0" r="0" b="0"/>
            <wp:docPr id="6"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g"/>
                    <pic:cNvPicPr>
                      <a:picLocks noChangeAspect="1" noChangeArrowheads="1"/>
                    </pic:cNvPicPr>
                  </pic:nvPicPr>
                  <pic:blipFill>
                    <a:blip r:embed="rId11"/>
                    <a:stretch>
                      <a:fillRect/>
                    </a:stretch>
                  </pic:blipFill>
                  <pic:spPr bwMode="auto">
                    <a:xfrm>
                      <a:off x="0" y="0"/>
                      <a:ext cx="5731510" cy="2829560"/>
                    </a:xfrm>
                    <a:prstGeom prst="rect">
                      <a:avLst/>
                    </a:prstGeom>
                  </pic:spPr>
                </pic:pic>
              </a:graphicData>
            </a:graphic>
          </wp:inline>
        </w:drawing>
      </w:r>
    </w:p>
    <w:p w14:paraId="3445FB66" w14:textId="77777777" w:rsidR="00C527BD" w:rsidRPr="00881E13" w:rsidRDefault="00F62A03">
      <w:pPr>
        <w:spacing w:after="0" w:line="480" w:lineRule="auto"/>
        <w:jc w:val="both"/>
        <w:rPr>
          <w:color w:val="000000" w:themeColor="text1"/>
        </w:rPr>
      </w:pPr>
      <w:r w:rsidRPr="00881E13">
        <w:rPr>
          <w:b/>
          <w:i/>
          <w:color w:val="000000" w:themeColor="text1"/>
          <w:sz w:val="18"/>
          <w:szCs w:val="18"/>
        </w:rPr>
        <w:t xml:space="preserve">Figure 4 Working Memory differentially effects syntactic comprehension accuracy depending on Age group. </w:t>
      </w:r>
      <w:r w:rsidRPr="00881E13">
        <w:rPr>
          <w:color w:val="000000" w:themeColor="text1"/>
          <w:sz w:val="18"/>
          <w:szCs w:val="18"/>
        </w:rPr>
        <w:t>The three-way interaction between Age group, Verb type and Working Memory, depicted by a linear regression between accuracy and Working Memory grouped by Verb type in the younger age group (left panel) and the older age group (right panel). Lower Working M</w:t>
      </w:r>
      <w:r w:rsidRPr="00881E13">
        <w:rPr>
          <w:color w:val="000000" w:themeColor="text1"/>
          <w:sz w:val="18"/>
          <w:szCs w:val="18"/>
        </w:rPr>
        <w:t xml:space="preserve">emory in the young adults was associated with decreased accuracy in the Real verb block. The relationship between Working Memory and accuracy was not different for the two Verb types in the older age group. </w:t>
      </w:r>
    </w:p>
    <w:p w14:paraId="7BCA4168" w14:textId="77777777" w:rsidR="00C527BD" w:rsidRPr="00881E13" w:rsidRDefault="00C527BD">
      <w:pPr>
        <w:spacing w:after="0" w:line="480" w:lineRule="auto"/>
        <w:jc w:val="both"/>
        <w:rPr>
          <w:color w:val="000000" w:themeColor="text1"/>
        </w:rPr>
      </w:pPr>
    </w:p>
    <w:p w14:paraId="193C2C51" w14:textId="77777777" w:rsidR="00C527BD" w:rsidRPr="00881E13" w:rsidRDefault="00F62A03">
      <w:pPr>
        <w:spacing w:after="0" w:line="480" w:lineRule="auto"/>
        <w:jc w:val="both"/>
        <w:rPr>
          <w:i/>
          <w:color w:val="000000" w:themeColor="text1"/>
        </w:rPr>
      </w:pPr>
      <w:r w:rsidRPr="00881E13">
        <w:rPr>
          <w:i/>
          <w:color w:val="000000" w:themeColor="text1"/>
        </w:rPr>
        <w:t>Modulating effect of Handgrip strength</w:t>
      </w:r>
    </w:p>
    <w:p w14:paraId="347CEAE1" w14:textId="77777777" w:rsidR="00C527BD" w:rsidRPr="00881E13" w:rsidRDefault="00F62A03">
      <w:pPr>
        <w:spacing w:after="0" w:line="480" w:lineRule="auto"/>
        <w:jc w:val="both"/>
        <w:rPr>
          <w:color w:val="000000" w:themeColor="text1"/>
        </w:rPr>
      </w:pPr>
      <w:r w:rsidRPr="00881E13">
        <w:rPr>
          <w:color w:val="000000" w:themeColor="text1"/>
        </w:rPr>
        <w:t>We found</w:t>
      </w:r>
      <w:r w:rsidRPr="00881E13">
        <w:rPr>
          <w:color w:val="000000" w:themeColor="text1"/>
        </w:rPr>
        <w:t xml:space="preserve"> a significant four way interaction between Age group, Verb type, Syntax condition and Handgrip (p = 0.027).  Post hoc analyses revealed this effect was driven by a significant interaction between Verb type, Syntax condition and Handgrip in the young age g</w:t>
      </w:r>
      <w:r w:rsidRPr="00881E13">
        <w:rPr>
          <w:color w:val="000000" w:themeColor="text1"/>
        </w:rPr>
        <w:t>roup (p &lt; 0.001). There was no significant interaction between Verb type, Syntax condition and Handgrip in the older age group (p= 0.187). In the younger age group, accuracy in the Incorrect Syntax condition of the Pseudoverb block was particularly low and</w:t>
      </w:r>
      <w:r w:rsidRPr="00881E13">
        <w:rPr>
          <w:color w:val="000000" w:themeColor="text1"/>
        </w:rPr>
        <w:t xml:space="preserve"> modulated by variability in handgrip scores. </w:t>
      </w:r>
    </w:p>
    <w:p w14:paraId="374B9035" w14:textId="77777777" w:rsidR="00C527BD" w:rsidRPr="00881E13" w:rsidRDefault="00C527BD">
      <w:pPr>
        <w:spacing w:after="0" w:line="480" w:lineRule="auto"/>
        <w:jc w:val="both"/>
        <w:rPr>
          <w:color w:val="000000" w:themeColor="text1"/>
        </w:rPr>
      </w:pPr>
    </w:p>
    <w:p w14:paraId="68E80C41" w14:textId="77777777" w:rsidR="00C527BD" w:rsidRPr="00881E13" w:rsidRDefault="00F62A03">
      <w:pPr>
        <w:spacing w:after="0" w:line="240" w:lineRule="auto"/>
        <w:jc w:val="both"/>
        <w:rPr>
          <w:b/>
          <w:i/>
          <w:color w:val="000000" w:themeColor="text1"/>
          <w:sz w:val="18"/>
          <w:szCs w:val="18"/>
        </w:rPr>
      </w:pPr>
      <w:r w:rsidRPr="00881E13">
        <w:rPr>
          <w:b/>
          <w:i/>
          <w:color w:val="000000" w:themeColor="text1"/>
          <w:sz w:val="18"/>
          <w:szCs w:val="18"/>
        </w:rPr>
        <w:t xml:space="preserve">Table 4A. Coefficient estimates, standard errors, z values and p values of post hoc generalized mixed model predicting accuracy for the young age group. Model includes a random intercept for items and </w:t>
      </w:r>
      <w:r w:rsidRPr="00881E13">
        <w:rPr>
          <w:b/>
          <w:i/>
          <w:color w:val="000000" w:themeColor="text1"/>
          <w:sz w:val="18"/>
          <w:szCs w:val="18"/>
        </w:rPr>
        <w:t>subjects.</w:t>
      </w:r>
      <w:r w:rsidRPr="00881E13">
        <w:rPr>
          <w:b/>
          <w:i/>
          <w:color w:val="000000" w:themeColor="text1"/>
          <w:sz w:val="18"/>
          <w:szCs w:val="18"/>
        </w:rPr>
        <w:tab/>
      </w:r>
    </w:p>
    <w:tbl>
      <w:tblPr>
        <w:tblStyle w:val="TableNormal1"/>
        <w:tblW w:w="9079" w:type="dxa"/>
        <w:tblInd w:w="-20" w:type="dxa"/>
        <w:tblBorders>
          <w:top w:val="single" w:sz="4" w:space="0" w:color="000000"/>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4281"/>
        <w:gridCol w:w="960"/>
        <w:gridCol w:w="960"/>
        <w:gridCol w:w="959"/>
        <w:gridCol w:w="960"/>
        <w:gridCol w:w="959"/>
      </w:tblGrid>
      <w:tr w:rsidR="00881E13" w:rsidRPr="00881E13" w14:paraId="71CFB014" w14:textId="77777777">
        <w:trPr>
          <w:trHeight w:val="300"/>
        </w:trPr>
        <w:tc>
          <w:tcPr>
            <w:tcW w:w="4280" w:type="dxa"/>
            <w:tcBorders>
              <w:top w:val="single" w:sz="4" w:space="0" w:color="000000"/>
              <w:bottom w:val="single" w:sz="4" w:space="0" w:color="000000"/>
            </w:tcBorders>
            <w:shd w:val="clear" w:color="auto" w:fill="auto"/>
            <w:vAlign w:val="center"/>
          </w:tcPr>
          <w:p w14:paraId="292B130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Coefficient</w:t>
            </w:r>
          </w:p>
        </w:tc>
        <w:tc>
          <w:tcPr>
            <w:tcW w:w="960" w:type="dxa"/>
            <w:tcBorders>
              <w:top w:val="single" w:sz="4" w:space="0" w:color="000000"/>
              <w:bottom w:val="single" w:sz="4" w:space="0" w:color="000000"/>
            </w:tcBorders>
            <w:shd w:val="clear" w:color="auto" w:fill="auto"/>
            <w:vAlign w:val="center"/>
          </w:tcPr>
          <w:p w14:paraId="7484A45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Estimate </w:t>
            </w:r>
          </w:p>
        </w:tc>
        <w:tc>
          <w:tcPr>
            <w:tcW w:w="960" w:type="dxa"/>
            <w:tcBorders>
              <w:top w:val="single" w:sz="4" w:space="0" w:color="000000"/>
              <w:bottom w:val="single" w:sz="4" w:space="0" w:color="000000"/>
            </w:tcBorders>
            <w:shd w:val="clear" w:color="auto" w:fill="auto"/>
            <w:vAlign w:val="center"/>
          </w:tcPr>
          <w:p w14:paraId="1FA27AE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Std. Error</w:t>
            </w:r>
          </w:p>
        </w:tc>
        <w:tc>
          <w:tcPr>
            <w:tcW w:w="959" w:type="dxa"/>
            <w:tcBorders>
              <w:top w:val="single" w:sz="4" w:space="0" w:color="000000"/>
              <w:bottom w:val="single" w:sz="4" w:space="0" w:color="000000"/>
            </w:tcBorders>
            <w:shd w:val="clear" w:color="auto" w:fill="auto"/>
            <w:vAlign w:val="center"/>
          </w:tcPr>
          <w:p w14:paraId="3752826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z value</w:t>
            </w:r>
          </w:p>
        </w:tc>
        <w:tc>
          <w:tcPr>
            <w:tcW w:w="960" w:type="dxa"/>
            <w:tcBorders>
              <w:top w:val="single" w:sz="4" w:space="0" w:color="000000"/>
              <w:bottom w:val="single" w:sz="4" w:space="0" w:color="000000"/>
            </w:tcBorders>
            <w:shd w:val="clear" w:color="auto" w:fill="auto"/>
            <w:vAlign w:val="center"/>
          </w:tcPr>
          <w:p w14:paraId="7360AA7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p</w:t>
            </w:r>
          </w:p>
        </w:tc>
        <w:tc>
          <w:tcPr>
            <w:tcW w:w="959" w:type="dxa"/>
            <w:tcBorders>
              <w:top w:val="single" w:sz="4" w:space="0" w:color="000000"/>
              <w:bottom w:val="single" w:sz="4" w:space="0" w:color="000000"/>
            </w:tcBorders>
            <w:shd w:val="clear" w:color="auto" w:fill="auto"/>
            <w:vAlign w:val="center"/>
          </w:tcPr>
          <w:p w14:paraId="5E7962C9" w14:textId="77777777" w:rsidR="00C527BD" w:rsidRPr="00881E13" w:rsidRDefault="00C527BD">
            <w:pPr>
              <w:spacing w:after="0" w:line="240" w:lineRule="auto"/>
              <w:jc w:val="center"/>
              <w:rPr>
                <w:color w:val="000000" w:themeColor="text1"/>
                <w:sz w:val="18"/>
                <w:szCs w:val="18"/>
              </w:rPr>
            </w:pPr>
          </w:p>
        </w:tc>
      </w:tr>
      <w:tr w:rsidR="00881E13" w:rsidRPr="00881E13" w14:paraId="422A8D77" w14:textId="77777777">
        <w:trPr>
          <w:trHeight w:val="300"/>
        </w:trPr>
        <w:tc>
          <w:tcPr>
            <w:tcW w:w="4280" w:type="dxa"/>
            <w:tcBorders>
              <w:top w:val="single" w:sz="4" w:space="0" w:color="000000"/>
              <w:bottom w:val="single" w:sz="4" w:space="0" w:color="000000"/>
            </w:tcBorders>
            <w:shd w:val="clear" w:color="auto" w:fill="auto"/>
            <w:vAlign w:val="center"/>
          </w:tcPr>
          <w:p w14:paraId="47A2E128"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960" w:type="dxa"/>
            <w:tcBorders>
              <w:top w:val="single" w:sz="4" w:space="0" w:color="000000"/>
              <w:bottom w:val="single" w:sz="4" w:space="0" w:color="000000"/>
            </w:tcBorders>
            <w:shd w:val="clear" w:color="auto" w:fill="auto"/>
            <w:vAlign w:val="center"/>
          </w:tcPr>
          <w:p w14:paraId="4EA498F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3.253857</w:t>
            </w:r>
          </w:p>
        </w:tc>
        <w:tc>
          <w:tcPr>
            <w:tcW w:w="960" w:type="dxa"/>
            <w:tcBorders>
              <w:top w:val="single" w:sz="4" w:space="0" w:color="000000"/>
              <w:bottom w:val="single" w:sz="4" w:space="0" w:color="000000"/>
            </w:tcBorders>
            <w:shd w:val="clear" w:color="auto" w:fill="auto"/>
            <w:vAlign w:val="center"/>
          </w:tcPr>
          <w:p w14:paraId="1B8D28F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0.170001</w:t>
            </w:r>
          </w:p>
        </w:tc>
        <w:tc>
          <w:tcPr>
            <w:tcW w:w="959" w:type="dxa"/>
            <w:tcBorders>
              <w:top w:val="single" w:sz="4" w:space="0" w:color="000000"/>
              <w:bottom w:val="single" w:sz="4" w:space="0" w:color="000000"/>
            </w:tcBorders>
            <w:shd w:val="clear" w:color="auto" w:fill="auto"/>
            <w:vAlign w:val="center"/>
          </w:tcPr>
          <w:p w14:paraId="1169D23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19.14</w:t>
            </w:r>
          </w:p>
        </w:tc>
        <w:tc>
          <w:tcPr>
            <w:tcW w:w="960" w:type="dxa"/>
            <w:tcBorders>
              <w:top w:val="single" w:sz="4" w:space="0" w:color="000000"/>
              <w:bottom w:val="single" w:sz="4" w:space="0" w:color="000000"/>
            </w:tcBorders>
            <w:shd w:val="clear" w:color="auto" w:fill="auto"/>
            <w:vAlign w:val="center"/>
          </w:tcPr>
          <w:p w14:paraId="23B2683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0E53DBF9"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41CDACA0" w14:textId="77777777">
        <w:trPr>
          <w:trHeight w:val="300"/>
        </w:trPr>
        <w:tc>
          <w:tcPr>
            <w:tcW w:w="4280" w:type="dxa"/>
            <w:tcBorders>
              <w:top w:val="single" w:sz="4" w:space="0" w:color="000000"/>
              <w:bottom w:val="single" w:sz="4" w:space="0" w:color="000000"/>
            </w:tcBorders>
            <w:shd w:val="clear" w:color="auto" w:fill="auto"/>
            <w:vAlign w:val="center"/>
          </w:tcPr>
          <w:p w14:paraId="7581D5E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w:t>
            </w:r>
          </w:p>
        </w:tc>
        <w:tc>
          <w:tcPr>
            <w:tcW w:w="960" w:type="dxa"/>
            <w:tcBorders>
              <w:top w:val="single" w:sz="4" w:space="0" w:color="000000"/>
              <w:bottom w:val="single" w:sz="4" w:space="0" w:color="000000"/>
            </w:tcBorders>
            <w:shd w:val="clear" w:color="auto" w:fill="auto"/>
            <w:vAlign w:val="center"/>
          </w:tcPr>
          <w:p w14:paraId="10F92B8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0.115142</w:t>
            </w:r>
          </w:p>
        </w:tc>
        <w:tc>
          <w:tcPr>
            <w:tcW w:w="960" w:type="dxa"/>
            <w:tcBorders>
              <w:top w:val="single" w:sz="4" w:space="0" w:color="000000"/>
              <w:bottom w:val="single" w:sz="4" w:space="0" w:color="000000"/>
            </w:tcBorders>
            <w:shd w:val="clear" w:color="auto" w:fill="auto"/>
            <w:vAlign w:val="center"/>
          </w:tcPr>
          <w:p w14:paraId="4206F37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0.080689</w:t>
            </w:r>
          </w:p>
        </w:tc>
        <w:tc>
          <w:tcPr>
            <w:tcW w:w="959" w:type="dxa"/>
            <w:tcBorders>
              <w:top w:val="single" w:sz="4" w:space="0" w:color="000000"/>
              <w:bottom w:val="single" w:sz="4" w:space="0" w:color="000000"/>
            </w:tcBorders>
            <w:shd w:val="clear" w:color="auto" w:fill="auto"/>
            <w:vAlign w:val="center"/>
          </w:tcPr>
          <w:p w14:paraId="1FB702E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1.427</w:t>
            </w:r>
          </w:p>
        </w:tc>
        <w:tc>
          <w:tcPr>
            <w:tcW w:w="960" w:type="dxa"/>
            <w:tcBorders>
              <w:top w:val="single" w:sz="4" w:space="0" w:color="000000"/>
              <w:bottom w:val="single" w:sz="4" w:space="0" w:color="000000"/>
            </w:tcBorders>
            <w:shd w:val="clear" w:color="auto" w:fill="auto"/>
            <w:vAlign w:val="center"/>
          </w:tcPr>
          <w:p w14:paraId="4AF66C19" w14:textId="77777777" w:rsidR="00C527BD" w:rsidRPr="00881E13" w:rsidRDefault="00F62A03">
            <w:pPr>
              <w:spacing w:after="0" w:line="240" w:lineRule="auto"/>
              <w:jc w:val="right"/>
              <w:rPr>
                <w:color w:val="000000" w:themeColor="text1"/>
              </w:rPr>
            </w:pPr>
            <w:r w:rsidRPr="00881E13">
              <w:rPr>
                <w:color w:val="000000" w:themeColor="text1"/>
                <w:sz w:val="18"/>
                <w:szCs w:val="18"/>
              </w:rPr>
              <w:t>&lt;0.156</w:t>
            </w:r>
          </w:p>
        </w:tc>
        <w:tc>
          <w:tcPr>
            <w:tcW w:w="959" w:type="dxa"/>
            <w:tcBorders>
              <w:top w:val="single" w:sz="4" w:space="0" w:color="000000"/>
              <w:bottom w:val="single" w:sz="4" w:space="0" w:color="000000"/>
            </w:tcBorders>
            <w:shd w:val="clear" w:color="auto" w:fill="auto"/>
            <w:vAlign w:val="center"/>
          </w:tcPr>
          <w:p w14:paraId="6A9DC64F" w14:textId="77777777" w:rsidR="00C527BD" w:rsidRPr="00881E13" w:rsidRDefault="00C527BD">
            <w:pPr>
              <w:spacing w:after="0" w:line="240" w:lineRule="auto"/>
              <w:jc w:val="center"/>
              <w:rPr>
                <w:color w:val="000000" w:themeColor="text1"/>
                <w:sz w:val="18"/>
                <w:szCs w:val="18"/>
              </w:rPr>
            </w:pPr>
          </w:p>
        </w:tc>
      </w:tr>
      <w:tr w:rsidR="00881E13" w:rsidRPr="00881E13" w14:paraId="32438203" w14:textId="77777777">
        <w:trPr>
          <w:trHeight w:val="300"/>
        </w:trPr>
        <w:tc>
          <w:tcPr>
            <w:tcW w:w="4280" w:type="dxa"/>
            <w:tcBorders>
              <w:top w:val="single" w:sz="4" w:space="0" w:color="000000"/>
              <w:bottom w:val="single" w:sz="4" w:space="0" w:color="000000"/>
            </w:tcBorders>
            <w:shd w:val="clear" w:color="auto" w:fill="auto"/>
            <w:vAlign w:val="center"/>
          </w:tcPr>
          <w:p w14:paraId="0A644D7F"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w:t>
            </w:r>
          </w:p>
        </w:tc>
        <w:tc>
          <w:tcPr>
            <w:tcW w:w="960" w:type="dxa"/>
            <w:tcBorders>
              <w:top w:val="single" w:sz="4" w:space="0" w:color="000000"/>
              <w:bottom w:val="single" w:sz="4" w:space="0" w:color="000000"/>
            </w:tcBorders>
            <w:shd w:val="clear" w:color="auto" w:fill="auto"/>
            <w:vAlign w:val="center"/>
          </w:tcPr>
          <w:p w14:paraId="44FDACA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-1.19055</w:t>
            </w:r>
          </w:p>
        </w:tc>
        <w:tc>
          <w:tcPr>
            <w:tcW w:w="960" w:type="dxa"/>
            <w:tcBorders>
              <w:top w:val="single" w:sz="4" w:space="0" w:color="000000"/>
              <w:bottom w:val="single" w:sz="4" w:space="0" w:color="000000"/>
            </w:tcBorders>
            <w:shd w:val="clear" w:color="auto" w:fill="auto"/>
            <w:vAlign w:val="center"/>
          </w:tcPr>
          <w:p w14:paraId="52D60A6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0.262885</w:t>
            </w:r>
          </w:p>
        </w:tc>
        <w:tc>
          <w:tcPr>
            <w:tcW w:w="959" w:type="dxa"/>
            <w:tcBorders>
              <w:top w:val="single" w:sz="4" w:space="0" w:color="000000"/>
              <w:bottom w:val="single" w:sz="4" w:space="0" w:color="000000"/>
            </w:tcBorders>
            <w:shd w:val="clear" w:color="auto" w:fill="auto"/>
            <w:vAlign w:val="center"/>
          </w:tcPr>
          <w:p w14:paraId="785A6CB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-4.529</w:t>
            </w:r>
          </w:p>
        </w:tc>
        <w:tc>
          <w:tcPr>
            <w:tcW w:w="960" w:type="dxa"/>
            <w:tcBorders>
              <w:top w:val="single" w:sz="4" w:space="0" w:color="000000"/>
              <w:bottom w:val="single" w:sz="4" w:space="0" w:color="000000"/>
            </w:tcBorders>
            <w:shd w:val="clear" w:color="auto" w:fill="auto"/>
            <w:vAlign w:val="center"/>
          </w:tcPr>
          <w:p w14:paraId="400A352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62A6C0E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C57051E" w14:textId="77777777">
        <w:trPr>
          <w:trHeight w:val="300"/>
        </w:trPr>
        <w:tc>
          <w:tcPr>
            <w:tcW w:w="4280" w:type="dxa"/>
            <w:tcBorders>
              <w:top w:val="single" w:sz="4" w:space="0" w:color="000000"/>
              <w:bottom w:val="single" w:sz="4" w:space="0" w:color="000000"/>
            </w:tcBorders>
            <w:shd w:val="clear" w:color="auto" w:fill="auto"/>
            <w:vAlign w:val="center"/>
          </w:tcPr>
          <w:p w14:paraId="62DF7EFC"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Syntax condition</w:t>
            </w:r>
          </w:p>
        </w:tc>
        <w:tc>
          <w:tcPr>
            <w:tcW w:w="960" w:type="dxa"/>
            <w:tcBorders>
              <w:top w:val="single" w:sz="4" w:space="0" w:color="000000"/>
              <w:bottom w:val="single" w:sz="4" w:space="0" w:color="000000"/>
            </w:tcBorders>
            <w:shd w:val="clear" w:color="auto" w:fill="auto"/>
            <w:vAlign w:val="center"/>
          </w:tcPr>
          <w:p w14:paraId="331777D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0.48613</w:t>
            </w:r>
          </w:p>
        </w:tc>
        <w:tc>
          <w:tcPr>
            <w:tcW w:w="960" w:type="dxa"/>
            <w:tcBorders>
              <w:top w:val="single" w:sz="4" w:space="0" w:color="000000"/>
              <w:bottom w:val="single" w:sz="4" w:space="0" w:color="000000"/>
            </w:tcBorders>
            <w:shd w:val="clear" w:color="auto" w:fill="auto"/>
            <w:vAlign w:val="center"/>
          </w:tcPr>
          <w:p w14:paraId="265D5B5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0.123556</w:t>
            </w:r>
          </w:p>
        </w:tc>
        <w:tc>
          <w:tcPr>
            <w:tcW w:w="959" w:type="dxa"/>
            <w:tcBorders>
              <w:top w:val="single" w:sz="4" w:space="0" w:color="000000"/>
              <w:bottom w:val="single" w:sz="4" w:space="0" w:color="000000"/>
            </w:tcBorders>
            <w:shd w:val="clear" w:color="auto" w:fill="auto"/>
            <w:vAlign w:val="center"/>
          </w:tcPr>
          <w:p w14:paraId="668598C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3.934</w:t>
            </w:r>
          </w:p>
        </w:tc>
        <w:tc>
          <w:tcPr>
            <w:tcW w:w="960" w:type="dxa"/>
            <w:tcBorders>
              <w:top w:val="single" w:sz="4" w:space="0" w:color="000000"/>
              <w:bottom w:val="single" w:sz="4" w:space="0" w:color="000000"/>
            </w:tcBorders>
            <w:shd w:val="clear" w:color="auto" w:fill="auto"/>
            <w:vAlign w:val="center"/>
          </w:tcPr>
          <w:p w14:paraId="2E420BE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36CEF34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BEF9C9D" w14:textId="77777777">
        <w:trPr>
          <w:trHeight w:val="300"/>
        </w:trPr>
        <w:tc>
          <w:tcPr>
            <w:tcW w:w="4280" w:type="dxa"/>
            <w:tcBorders>
              <w:top w:val="single" w:sz="4" w:space="0" w:color="000000"/>
              <w:bottom w:val="single" w:sz="4" w:space="0" w:color="000000"/>
            </w:tcBorders>
            <w:shd w:val="clear" w:color="auto" w:fill="auto"/>
            <w:vAlign w:val="center"/>
          </w:tcPr>
          <w:p w14:paraId="716C171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lastRenderedPageBreak/>
              <w:t>Processing Speed</w:t>
            </w:r>
          </w:p>
        </w:tc>
        <w:tc>
          <w:tcPr>
            <w:tcW w:w="960" w:type="dxa"/>
            <w:tcBorders>
              <w:top w:val="single" w:sz="4" w:space="0" w:color="000000"/>
              <w:bottom w:val="single" w:sz="4" w:space="0" w:color="000000"/>
            </w:tcBorders>
            <w:shd w:val="clear" w:color="auto" w:fill="auto"/>
            <w:vAlign w:val="center"/>
          </w:tcPr>
          <w:p w14:paraId="5ABE498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0.028889</w:t>
            </w:r>
          </w:p>
        </w:tc>
        <w:tc>
          <w:tcPr>
            <w:tcW w:w="960" w:type="dxa"/>
            <w:tcBorders>
              <w:top w:val="single" w:sz="4" w:space="0" w:color="000000"/>
              <w:bottom w:val="single" w:sz="4" w:space="0" w:color="000000"/>
            </w:tcBorders>
            <w:shd w:val="clear" w:color="auto" w:fill="auto"/>
            <w:vAlign w:val="center"/>
          </w:tcPr>
          <w:p w14:paraId="5117DC9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0.042403</w:t>
            </w:r>
          </w:p>
        </w:tc>
        <w:tc>
          <w:tcPr>
            <w:tcW w:w="959" w:type="dxa"/>
            <w:tcBorders>
              <w:top w:val="single" w:sz="4" w:space="0" w:color="000000"/>
              <w:bottom w:val="single" w:sz="4" w:space="0" w:color="000000"/>
            </w:tcBorders>
            <w:shd w:val="clear" w:color="auto" w:fill="auto"/>
            <w:vAlign w:val="center"/>
          </w:tcPr>
          <w:p w14:paraId="1B7591A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0.681</w:t>
            </w:r>
          </w:p>
        </w:tc>
        <w:tc>
          <w:tcPr>
            <w:tcW w:w="960" w:type="dxa"/>
            <w:tcBorders>
              <w:top w:val="single" w:sz="4" w:space="0" w:color="000000"/>
              <w:bottom w:val="single" w:sz="4" w:space="0" w:color="000000"/>
            </w:tcBorders>
            <w:shd w:val="clear" w:color="auto" w:fill="auto"/>
            <w:vAlign w:val="center"/>
          </w:tcPr>
          <w:p w14:paraId="08625C0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0.496</w:t>
            </w:r>
          </w:p>
        </w:tc>
        <w:tc>
          <w:tcPr>
            <w:tcW w:w="959" w:type="dxa"/>
            <w:tcBorders>
              <w:top w:val="single" w:sz="4" w:space="0" w:color="000000"/>
              <w:bottom w:val="single" w:sz="4" w:space="0" w:color="000000"/>
            </w:tcBorders>
            <w:shd w:val="clear" w:color="auto" w:fill="auto"/>
            <w:vAlign w:val="center"/>
          </w:tcPr>
          <w:p w14:paraId="4070A17A" w14:textId="77777777" w:rsidR="00C527BD" w:rsidRPr="00881E13" w:rsidRDefault="00C527BD">
            <w:pPr>
              <w:spacing w:after="0" w:line="240" w:lineRule="auto"/>
              <w:jc w:val="center"/>
              <w:rPr>
                <w:color w:val="000000" w:themeColor="text1"/>
                <w:sz w:val="18"/>
                <w:szCs w:val="18"/>
              </w:rPr>
            </w:pPr>
          </w:p>
        </w:tc>
      </w:tr>
      <w:tr w:rsidR="00881E13" w:rsidRPr="00881E13" w14:paraId="6AC1C2C0" w14:textId="77777777">
        <w:trPr>
          <w:trHeight w:val="300"/>
        </w:trPr>
        <w:tc>
          <w:tcPr>
            <w:tcW w:w="4280" w:type="dxa"/>
            <w:tcBorders>
              <w:top w:val="single" w:sz="4" w:space="0" w:color="000000"/>
              <w:bottom w:val="single" w:sz="4" w:space="0" w:color="000000"/>
            </w:tcBorders>
            <w:shd w:val="clear" w:color="auto" w:fill="auto"/>
            <w:vAlign w:val="center"/>
          </w:tcPr>
          <w:p w14:paraId="7257FDF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Handgrip</w:t>
            </w:r>
          </w:p>
        </w:tc>
        <w:tc>
          <w:tcPr>
            <w:tcW w:w="960" w:type="dxa"/>
            <w:tcBorders>
              <w:top w:val="single" w:sz="4" w:space="0" w:color="000000"/>
              <w:bottom w:val="single" w:sz="4" w:space="0" w:color="000000"/>
            </w:tcBorders>
            <w:shd w:val="clear" w:color="auto" w:fill="auto"/>
            <w:vAlign w:val="center"/>
          </w:tcPr>
          <w:p w14:paraId="34B6B8C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0.139061</w:t>
            </w:r>
          </w:p>
        </w:tc>
        <w:tc>
          <w:tcPr>
            <w:tcW w:w="960" w:type="dxa"/>
            <w:tcBorders>
              <w:top w:val="single" w:sz="4" w:space="0" w:color="000000"/>
              <w:bottom w:val="single" w:sz="4" w:space="0" w:color="000000"/>
            </w:tcBorders>
            <w:shd w:val="clear" w:color="auto" w:fill="auto"/>
            <w:vAlign w:val="center"/>
          </w:tcPr>
          <w:p w14:paraId="60DBB89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0.121419</w:t>
            </w:r>
          </w:p>
        </w:tc>
        <w:tc>
          <w:tcPr>
            <w:tcW w:w="959" w:type="dxa"/>
            <w:tcBorders>
              <w:top w:val="single" w:sz="4" w:space="0" w:color="000000"/>
              <w:bottom w:val="single" w:sz="4" w:space="0" w:color="000000"/>
            </w:tcBorders>
            <w:shd w:val="clear" w:color="auto" w:fill="auto"/>
            <w:vAlign w:val="center"/>
          </w:tcPr>
          <w:p w14:paraId="6845037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1.145</w:t>
            </w:r>
          </w:p>
        </w:tc>
        <w:tc>
          <w:tcPr>
            <w:tcW w:w="960" w:type="dxa"/>
            <w:tcBorders>
              <w:top w:val="single" w:sz="4" w:space="0" w:color="000000"/>
              <w:bottom w:val="single" w:sz="4" w:space="0" w:color="000000"/>
            </w:tcBorders>
            <w:shd w:val="clear" w:color="auto" w:fill="auto"/>
            <w:vAlign w:val="center"/>
          </w:tcPr>
          <w:p w14:paraId="3AA3F10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0.252</w:t>
            </w:r>
          </w:p>
        </w:tc>
        <w:tc>
          <w:tcPr>
            <w:tcW w:w="959" w:type="dxa"/>
            <w:tcBorders>
              <w:top w:val="single" w:sz="4" w:space="0" w:color="000000"/>
              <w:bottom w:val="single" w:sz="4" w:space="0" w:color="000000"/>
            </w:tcBorders>
            <w:shd w:val="clear" w:color="auto" w:fill="auto"/>
            <w:vAlign w:val="center"/>
          </w:tcPr>
          <w:p w14:paraId="3E62AE33" w14:textId="77777777" w:rsidR="00C527BD" w:rsidRPr="00881E13" w:rsidRDefault="00C527BD">
            <w:pPr>
              <w:spacing w:after="0" w:line="240" w:lineRule="auto"/>
              <w:jc w:val="center"/>
              <w:rPr>
                <w:color w:val="000000" w:themeColor="text1"/>
                <w:sz w:val="18"/>
                <w:szCs w:val="18"/>
              </w:rPr>
            </w:pPr>
          </w:p>
        </w:tc>
      </w:tr>
      <w:tr w:rsidR="00881E13" w:rsidRPr="00881E13" w14:paraId="6B3EAC5A" w14:textId="77777777">
        <w:trPr>
          <w:trHeight w:val="300"/>
        </w:trPr>
        <w:tc>
          <w:tcPr>
            <w:tcW w:w="4280" w:type="dxa"/>
            <w:tcBorders>
              <w:top w:val="single" w:sz="4" w:space="0" w:color="000000"/>
              <w:bottom w:val="single" w:sz="4" w:space="0" w:color="000000"/>
            </w:tcBorders>
            <w:shd w:val="clear" w:color="auto" w:fill="auto"/>
            <w:vAlign w:val="center"/>
          </w:tcPr>
          <w:p w14:paraId="265932FE"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Verbal IQ</w:t>
            </w:r>
          </w:p>
        </w:tc>
        <w:tc>
          <w:tcPr>
            <w:tcW w:w="960" w:type="dxa"/>
            <w:tcBorders>
              <w:top w:val="single" w:sz="4" w:space="0" w:color="000000"/>
              <w:bottom w:val="single" w:sz="4" w:space="0" w:color="000000"/>
            </w:tcBorders>
            <w:shd w:val="clear" w:color="auto" w:fill="auto"/>
            <w:vAlign w:val="center"/>
          </w:tcPr>
          <w:p w14:paraId="4705FBB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0.129433</w:t>
            </w:r>
          </w:p>
        </w:tc>
        <w:tc>
          <w:tcPr>
            <w:tcW w:w="960" w:type="dxa"/>
            <w:tcBorders>
              <w:top w:val="single" w:sz="4" w:space="0" w:color="000000"/>
              <w:bottom w:val="single" w:sz="4" w:space="0" w:color="000000"/>
            </w:tcBorders>
            <w:shd w:val="clear" w:color="auto" w:fill="auto"/>
            <w:vAlign w:val="center"/>
          </w:tcPr>
          <w:p w14:paraId="4B95585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0.028112</w:t>
            </w:r>
          </w:p>
        </w:tc>
        <w:tc>
          <w:tcPr>
            <w:tcW w:w="959" w:type="dxa"/>
            <w:tcBorders>
              <w:top w:val="single" w:sz="4" w:space="0" w:color="000000"/>
              <w:bottom w:val="single" w:sz="4" w:space="0" w:color="000000"/>
            </w:tcBorders>
            <w:shd w:val="clear" w:color="auto" w:fill="auto"/>
            <w:vAlign w:val="center"/>
          </w:tcPr>
          <w:p w14:paraId="3B6BE84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4.604</w:t>
            </w:r>
          </w:p>
        </w:tc>
        <w:tc>
          <w:tcPr>
            <w:tcW w:w="960" w:type="dxa"/>
            <w:tcBorders>
              <w:top w:val="single" w:sz="4" w:space="0" w:color="000000"/>
              <w:bottom w:val="single" w:sz="4" w:space="0" w:color="000000"/>
            </w:tcBorders>
            <w:shd w:val="clear" w:color="auto" w:fill="auto"/>
            <w:vAlign w:val="center"/>
          </w:tcPr>
          <w:p w14:paraId="35BB261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67B02314"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7863F8A" w14:textId="77777777">
        <w:trPr>
          <w:trHeight w:val="300"/>
        </w:trPr>
        <w:tc>
          <w:tcPr>
            <w:tcW w:w="4280" w:type="dxa"/>
            <w:tcBorders>
              <w:top w:val="single" w:sz="4" w:space="0" w:color="000000"/>
              <w:bottom w:val="single" w:sz="4" w:space="0" w:color="000000"/>
            </w:tcBorders>
            <w:shd w:val="clear" w:color="auto" w:fill="auto"/>
            <w:vAlign w:val="center"/>
          </w:tcPr>
          <w:p w14:paraId="5E66DCB9"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Verb type</w:t>
            </w:r>
          </w:p>
        </w:tc>
        <w:tc>
          <w:tcPr>
            <w:tcW w:w="960" w:type="dxa"/>
            <w:tcBorders>
              <w:top w:val="single" w:sz="4" w:space="0" w:color="000000"/>
              <w:bottom w:val="single" w:sz="4" w:space="0" w:color="000000"/>
            </w:tcBorders>
            <w:shd w:val="clear" w:color="auto" w:fill="auto"/>
            <w:vAlign w:val="center"/>
          </w:tcPr>
          <w:p w14:paraId="2B2E91E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-0.15881</w:t>
            </w:r>
          </w:p>
        </w:tc>
        <w:tc>
          <w:tcPr>
            <w:tcW w:w="960" w:type="dxa"/>
            <w:tcBorders>
              <w:top w:val="single" w:sz="4" w:space="0" w:color="000000"/>
              <w:bottom w:val="single" w:sz="4" w:space="0" w:color="000000"/>
            </w:tcBorders>
            <w:shd w:val="clear" w:color="auto" w:fill="auto"/>
            <w:vAlign w:val="center"/>
          </w:tcPr>
          <w:p w14:paraId="34A1207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0.072449</w:t>
            </w:r>
          </w:p>
        </w:tc>
        <w:tc>
          <w:tcPr>
            <w:tcW w:w="959" w:type="dxa"/>
            <w:tcBorders>
              <w:top w:val="single" w:sz="4" w:space="0" w:color="000000"/>
              <w:bottom w:val="single" w:sz="4" w:space="0" w:color="000000"/>
            </w:tcBorders>
            <w:shd w:val="clear" w:color="auto" w:fill="auto"/>
            <w:vAlign w:val="center"/>
          </w:tcPr>
          <w:p w14:paraId="246665B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-2.192</w:t>
            </w:r>
          </w:p>
        </w:tc>
        <w:tc>
          <w:tcPr>
            <w:tcW w:w="960" w:type="dxa"/>
            <w:tcBorders>
              <w:top w:val="single" w:sz="4" w:space="0" w:color="000000"/>
              <w:bottom w:val="single" w:sz="4" w:space="0" w:color="000000"/>
            </w:tcBorders>
            <w:shd w:val="clear" w:color="auto" w:fill="auto"/>
            <w:vAlign w:val="center"/>
          </w:tcPr>
          <w:p w14:paraId="075A09E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0.028</w:t>
            </w:r>
          </w:p>
        </w:tc>
        <w:tc>
          <w:tcPr>
            <w:tcW w:w="959" w:type="dxa"/>
            <w:tcBorders>
              <w:top w:val="single" w:sz="4" w:space="0" w:color="000000"/>
              <w:bottom w:val="single" w:sz="4" w:space="0" w:color="000000"/>
            </w:tcBorders>
            <w:shd w:val="clear" w:color="auto" w:fill="auto"/>
            <w:vAlign w:val="center"/>
          </w:tcPr>
          <w:p w14:paraId="243BDC7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1B4F5E0" w14:textId="77777777">
        <w:trPr>
          <w:trHeight w:val="300"/>
        </w:trPr>
        <w:tc>
          <w:tcPr>
            <w:tcW w:w="4280" w:type="dxa"/>
            <w:tcBorders>
              <w:top w:val="single" w:sz="4" w:space="0" w:color="000000"/>
              <w:bottom w:val="single" w:sz="4" w:space="0" w:color="000000"/>
            </w:tcBorders>
            <w:shd w:val="clear" w:color="auto" w:fill="auto"/>
            <w:vAlign w:val="center"/>
          </w:tcPr>
          <w:p w14:paraId="6440575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w:t>
            </w:r>
          </w:p>
        </w:tc>
        <w:tc>
          <w:tcPr>
            <w:tcW w:w="960" w:type="dxa"/>
            <w:tcBorders>
              <w:top w:val="single" w:sz="4" w:space="0" w:color="000000"/>
              <w:bottom w:val="single" w:sz="4" w:space="0" w:color="000000"/>
            </w:tcBorders>
            <w:shd w:val="clear" w:color="auto" w:fill="auto"/>
            <w:vAlign w:val="center"/>
          </w:tcPr>
          <w:p w14:paraId="1363860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-0.85685</w:t>
            </w:r>
          </w:p>
        </w:tc>
        <w:tc>
          <w:tcPr>
            <w:tcW w:w="960" w:type="dxa"/>
            <w:tcBorders>
              <w:top w:val="single" w:sz="4" w:space="0" w:color="000000"/>
              <w:bottom w:val="single" w:sz="4" w:space="0" w:color="000000"/>
            </w:tcBorders>
            <w:shd w:val="clear" w:color="auto" w:fill="auto"/>
            <w:vAlign w:val="center"/>
          </w:tcPr>
          <w:p w14:paraId="6C19000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0.248179</w:t>
            </w:r>
          </w:p>
        </w:tc>
        <w:tc>
          <w:tcPr>
            <w:tcW w:w="959" w:type="dxa"/>
            <w:tcBorders>
              <w:top w:val="single" w:sz="4" w:space="0" w:color="000000"/>
              <w:bottom w:val="single" w:sz="4" w:space="0" w:color="000000"/>
            </w:tcBorders>
            <w:shd w:val="clear" w:color="auto" w:fill="auto"/>
            <w:vAlign w:val="center"/>
          </w:tcPr>
          <w:p w14:paraId="1622C55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-3.453</w:t>
            </w:r>
          </w:p>
        </w:tc>
        <w:tc>
          <w:tcPr>
            <w:tcW w:w="960" w:type="dxa"/>
            <w:tcBorders>
              <w:top w:val="single" w:sz="4" w:space="0" w:color="000000"/>
              <w:bottom w:val="single" w:sz="4" w:space="0" w:color="000000"/>
            </w:tcBorders>
            <w:shd w:val="clear" w:color="auto" w:fill="auto"/>
            <w:vAlign w:val="center"/>
          </w:tcPr>
          <w:p w14:paraId="4EF9687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51291FC7"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A161447" w14:textId="77777777">
        <w:trPr>
          <w:trHeight w:val="300"/>
        </w:trPr>
        <w:tc>
          <w:tcPr>
            <w:tcW w:w="4280" w:type="dxa"/>
            <w:tcBorders>
              <w:top w:val="single" w:sz="4" w:space="0" w:color="000000"/>
              <w:bottom w:val="single" w:sz="4" w:space="0" w:color="000000"/>
            </w:tcBorders>
            <w:shd w:val="clear" w:color="auto" w:fill="auto"/>
            <w:vAlign w:val="center"/>
          </w:tcPr>
          <w:p w14:paraId="0649716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Syntax condition</w:t>
            </w:r>
          </w:p>
        </w:tc>
        <w:tc>
          <w:tcPr>
            <w:tcW w:w="960" w:type="dxa"/>
            <w:tcBorders>
              <w:top w:val="single" w:sz="4" w:space="0" w:color="000000"/>
              <w:bottom w:val="single" w:sz="4" w:space="0" w:color="000000"/>
            </w:tcBorders>
            <w:shd w:val="clear" w:color="auto" w:fill="auto"/>
            <w:vAlign w:val="center"/>
          </w:tcPr>
          <w:p w14:paraId="4A8FA2B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0.263092</w:t>
            </w:r>
          </w:p>
        </w:tc>
        <w:tc>
          <w:tcPr>
            <w:tcW w:w="960" w:type="dxa"/>
            <w:tcBorders>
              <w:top w:val="single" w:sz="4" w:space="0" w:color="000000"/>
              <w:bottom w:val="single" w:sz="4" w:space="0" w:color="000000"/>
            </w:tcBorders>
            <w:shd w:val="clear" w:color="auto" w:fill="auto"/>
            <w:vAlign w:val="center"/>
          </w:tcPr>
          <w:p w14:paraId="0362A98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0.068853</w:t>
            </w:r>
          </w:p>
        </w:tc>
        <w:tc>
          <w:tcPr>
            <w:tcW w:w="959" w:type="dxa"/>
            <w:tcBorders>
              <w:top w:val="single" w:sz="4" w:space="0" w:color="000000"/>
              <w:bottom w:val="single" w:sz="4" w:space="0" w:color="000000"/>
            </w:tcBorders>
            <w:shd w:val="clear" w:color="auto" w:fill="auto"/>
            <w:vAlign w:val="center"/>
          </w:tcPr>
          <w:p w14:paraId="7B0DEEA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3.821</w:t>
            </w:r>
          </w:p>
        </w:tc>
        <w:tc>
          <w:tcPr>
            <w:tcW w:w="960" w:type="dxa"/>
            <w:tcBorders>
              <w:top w:val="single" w:sz="4" w:space="0" w:color="000000"/>
              <w:bottom w:val="single" w:sz="4" w:space="0" w:color="000000"/>
            </w:tcBorders>
            <w:shd w:val="clear" w:color="auto" w:fill="auto"/>
            <w:vAlign w:val="center"/>
          </w:tcPr>
          <w:p w14:paraId="6089D50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22BF9078"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CC8D11E" w14:textId="77777777">
        <w:trPr>
          <w:trHeight w:val="300"/>
        </w:trPr>
        <w:tc>
          <w:tcPr>
            <w:tcW w:w="4280" w:type="dxa"/>
            <w:tcBorders>
              <w:top w:val="single" w:sz="4" w:space="0" w:color="000000"/>
              <w:bottom w:val="single" w:sz="4" w:space="0" w:color="000000"/>
            </w:tcBorders>
            <w:shd w:val="clear" w:color="auto" w:fill="auto"/>
            <w:vAlign w:val="center"/>
          </w:tcPr>
          <w:p w14:paraId="2C14A29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Processing Speed</w:t>
            </w:r>
          </w:p>
        </w:tc>
        <w:tc>
          <w:tcPr>
            <w:tcW w:w="960" w:type="dxa"/>
            <w:tcBorders>
              <w:top w:val="single" w:sz="4" w:space="0" w:color="000000"/>
              <w:bottom w:val="single" w:sz="4" w:space="0" w:color="000000"/>
            </w:tcBorders>
            <w:shd w:val="clear" w:color="auto" w:fill="auto"/>
            <w:vAlign w:val="center"/>
          </w:tcPr>
          <w:p w14:paraId="2EAF2B1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0.041828</w:t>
            </w:r>
          </w:p>
        </w:tc>
        <w:tc>
          <w:tcPr>
            <w:tcW w:w="960" w:type="dxa"/>
            <w:tcBorders>
              <w:top w:val="single" w:sz="4" w:space="0" w:color="000000"/>
              <w:bottom w:val="single" w:sz="4" w:space="0" w:color="000000"/>
            </w:tcBorders>
            <w:shd w:val="clear" w:color="auto" w:fill="auto"/>
            <w:vAlign w:val="center"/>
          </w:tcPr>
          <w:p w14:paraId="1113F05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0.041219</w:t>
            </w:r>
          </w:p>
        </w:tc>
        <w:tc>
          <w:tcPr>
            <w:tcW w:w="959" w:type="dxa"/>
            <w:tcBorders>
              <w:top w:val="single" w:sz="4" w:space="0" w:color="000000"/>
              <w:bottom w:val="single" w:sz="4" w:space="0" w:color="000000"/>
            </w:tcBorders>
            <w:shd w:val="clear" w:color="auto" w:fill="auto"/>
            <w:vAlign w:val="center"/>
          </w:tcPr>
          <w:p w14:paraId="44F7DFD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1.015</w:t>
            </w:r>
          </w:p>
        </w:tc>
        <w:tc>
          <w:tcPr>
            <w:tcW w:w="960" w:type="dxa"/>
            <w:tcBorders>
              <w:top w:val="single" w:sz="4" w:space="0" w:color="000000"/>
              <w:bottom w:val="single" w:sz="4" w:space="0" w:color="000000"/>
            </w:tcBorders>
            <w:shd w:val="clear" w:color="auto" w:fill="auto"/>
            <w:vAlign w:val="center"/>
          </w:tcPr>
          <w:p w14:paraId="7452473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0.310</w:t>
            </w:r>
          </w:p>
        </w:tc>
        <w:tc>
          <w:tcPr>
            <w:tcW w:w="959" w:type="dxa"/>
            <w:tcBorders>
              <w:top w:val="single" w:sz="4" w:space="0" w:color="000000"/>
              <w:bottom w:val="single" w:sz="4" w:space="0" w:color="000000"/>
            </w:tcBorders>
            <w:shd w:val="clear" w:color="auto" w:fill="auto"/>
            <w:vAlign w:val="center"/>
          </w:tcPr>
          <w:p w14:paraId="1381FCB8" w14:textId="77777777" w:rsidR="00C527BD" w:rsidRPr="00881E13" w:rsidRDefault="00C527BD">
            <w:pPr>
              <w:spacing w:after="0" w:line="240" w:lineRule="auto"/>
              <w:jc w:val="center"/>
              <w:rPr>
                <w:color w:val="000000" w:themeColor="text1"/>
                <w:sz w:val="18"/>
                <w:szCs w:val="18"/>
              </w:rPr>
            </w:pPr>
          </w:p>
        </w:tc>
      </w:tr>
      <w:tr w:rsidR="00881E13" w:rsidRPr="00881E13" w14:paraId="3A22732D" w14:textId="77777777">
        <w:trPr>
          <w:trHeight w:val="300"/>
        </w:trPr>
        <w:tc>
          <w:tcPr>
            <w:tcW w:w="4280" w:type="dxa"/>
            <w:tcBorders>
              <w:top w:val="single" w:sz="4" w:space="0" w:color="000000"/>
              <w:bottom w:val="single" w:sz="4" w:space="0" w:color="000000"/>
            </w:tcBorders>
            <w:shd w:val="clear" w:color="auto" w:fill="auto"/>
            <w:vAlign w:val="center"/>
          </w:tcPr>
          <w:p w14:paraId="3F0B6788"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Processing Speed</w:t>
            </w:r>
          </w:p>
        </w:tc>
        <w:tc>
          <w:tcPr>
            <w:tcW w:w="960" w:type="dxa"/>
            <w:tcBorders>
              <w:top w:val="single" w:sz="4" w:space="0" w:color="000000"/>
              <w:bottom w:val="single" w:sz="4" w:space="0" w:color="000000"/>
            </w:tcBorders>
            <w:shd w:val="clear" w:color="auto" w:fill="auto"/>
            <w:vAlign w:val="center"/>
          </w:tcPr>
          <w:p w14:paraId="338F9B2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0.039648</w:t>
            </w:r>
          </w:p>
        </w:tc>
        <w:tc>
          <w:tcPr>
            <w:tcW w:w="960" w:type="dxa"/>
            <w:tcBorders>
              <w:top w:val="single" w:sz="4" w:space="0" w:color="000000"/>
              <w:bottom w:val="single" w:sz="4" w:space="0" w:color="000000"/>
            </w:tcBorders>
            <w:shd w:val="clear" w:color="auto" w:fill="auto"/>
            <w:vAlign w:val="center"/>
          </w:tcPr>
          <w:p w14:paraId="274023B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0.04119</w:t>
            </w:r>
          </w:p>
        </w:tc>
        <w:tc>
          <w:tcPr>
            <w:tcW w:w="959" w:type="dxa"/>
            <w:tcBorders>
              <w:top w:val="single" w:sz="4" w:space="0" w:color="000000"/>
              <w:bottom w:val="single" w:sz="4" w:space="0" w:color="000000"/>
            </w:tcBorders>
            <w:shd w:val="clear" w:color="auto" w:fill="auto"/>
            <w:vAlign w:val="center"/>
          </w:tcPr>
          <w:p w14:paraId="62A65F8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0.963</w:t>
            </w:r>
          </w:p>
        </w:tc>
        <w:tc>
          <w:tcPr>
            <w:tcW w:w="960" w:type="dxa"/>
            <w:tcBorders>
              <w:top w:val="single" w:sz="4" w:space="0" w:color="000000"/>
              <w:bottom w:val="single" w:sz="4" w:space="0" w:color="000000"/>
            </w:tcBorders>
            <w:shd w:val="clear" w:color="auto" w:fill="auto"/>
            <w:vAlign w:val="center"/>
          </w:tcPr>
          <w:p w14:paraId="23AB54D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0.336</w:t>
            </w:r>
          </w:p>
        </w:tc>
        <w:tc>
          <w:tcPr>
            <w:tcW w:w="959" w:type="dxa"/>
            <w:tcBorders>
              <w:top w:val="single" w:sz="4" w:space="0" w:color="000000"/>
              <w:bottom w:val="single" w:sz="4" w:space="0" w:color="000000"/>
            </w:tcBorders>
            <w:shd w:val="clear" w:color="auto" w:fill="auto"/>
            <w:vAlign w:val="center"/>
          </w:tcPr>
          <w:p w14:paraId="7EE1DE84" w14:textId="77777777" w:rsidR="00C527BD" w:rsidRPr="00881E13" w:rsidRDefault="00C527BD">
            <w:pPr>
              <w:spacing w:after="0" w:line="240" w:lineRule="auto"/>
              <w:jc w:val="center"/>
              <w:rPr>
                <w:color w:val="000000" w:themeColor="text1"/>
                <w:sz w:val="18"/>
                <w:szCs w:val="18"/>
              </w:rPr>
            </w:pPr>
          </w:p>
        </w:tc>
      </w:tr>
      <w:tr w:rsidR="00881E13" w:rsidRPr="00881E13" w14:paraId="560550FE" w14:textId="77777777">
        <w:trPr>
          <w:trHeight w:val="300"/>
        </w:trPr>
        <w:tc>
          <w:tcPr>
            <w:tcW w:w="4280" w:type="dxa"/>
            <w:tcBorders>
              <w:top w:val="single" w:sz="4" w:space="0" w:color="000000"/>
              <w:bottom w:val="single" w:sz="4" w:space="0" w:color="000000"/>
            </w:tcBorders>
            <w:shd w:val="clear" w:color="auto" w:fill="auto"/>
            <w:vAlign w:val="center"/>
          </w:tcPr>
          <w:p w14:paraId="56A95DB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Handgrip</w:t>
            </w:r>
          </w:p>
        </w:tc>
        <w:tc>
          <w:tcPr>
            <w:tcW w:w="960" w:type="dxa"/>
            <w:tcBorders>
              <w:top w:val="single" w:sz="4" w:space="0" w:color="000000"/>
              <w:bottom w:val="single" w:sz="4" w:space="0" w:color="000000"/>
            </w:tcBorders>
            <w:shd w:val="clear" w:color="auto" w:fill="auto"/>
            <w:vAlign w:val="center"/>
          </w:tcPr>
          <w:p w14:paraId="3A7C08B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0.082392</w:t>
            </w:r>
          </w:p>
        </w:tc>
        <w:tc>
          <w:tcPr>
            <w:tcW w:w="960" w:type="dxa"/>
            <w:tcBorders>
              <w:top w:val="single" w:sz="4" w:space="0" w:color="000000"/>
              <w:bottom w:val="single" w:sz="4" w:space="0" w:color="000000"/>
            </w:tcBorders>
            <w:shd w:val="clear" w:color="auto" w:fill="auto"/>
            <w:vAlign w:val="center"/>
          </w:tcPr>
          <w:p w14:paraId="436673C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0.108652</w:t>
            </w:r>
          </w:p>
        </w:tc>
        <w:tc>
          <w:tcPr>
            <w:tcW w:w="959" w:type="dxa"/>
            <w:tcBorders>
              <w:top w:val="single" w:sz="4" w:space="0" w:color="000000"/>
              <w:bottom w:val="single" w:sz="4" w:space="0" w:color="000000"/>
            </w:tcBorders>
            <w:shd w:val="clear" w:color="auto" w:fill="auto"/>
            <w:vAlign w:val="center"/>
          </w:tcPr>
          <w:p w14:paraId="4C73537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0.758</w:t>
            </w:r>
          </w:p>
        </w:tc>
        <w:tc>
          <w:tcPr>
            <w:tcW w:w="960" w:type="dxa"/>
            <w:tcBorders>
              <w:top w:val="single" w:sz="4" w:space="0" w:color="000000"/>
              <w:bottom w:val="single" w:sz="4" w:space="0" w:color="000000"/>
            </w:tcBorders>
            <w:shd w:val="clear" w:color="auto" w:fill="auto"/>
            <w:vAlign w:val="center"/>
          </w:tcPr>
          <w:p w14:paraId="7F56818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0.448</w:t>
            </w:r>
          </w:p>
        </w:tc>
        <w:tc>
          <w:tcPr>
            <w:tcW w:w="959" w:type="dxa"/>
            <w:tcBorders>
              <w:top w:val="single" w:sz="4" w:space="0" w:color="000000"/>
              <w:bottom w:val="single" w:sz="4" w:space="0" w:color="000000"/>
            </w:tcBorders>
            <w:shd w:val="clear" w:color="auto" w:fill="auto"/>
            <w:vAlign w:val="center"/>
          </w:tcPr>
          <w:p w14:paraId="34B31A50" w14:textId="77777777" w:rsidR="00C527BD" w:rsidRPr="00881E13" w:rsidRDefault="00C527BD">
            <w:pPr>
              <w:spacing w:after="0" w:line="240" w:lineRule="auto"/>
              <w:jc w:val="center"/>
              <w:rPr>
                <w:color w:val="000000" w:themeColor="text1"/>
                <w:sz w:val="18"/>
                <w:szCs w:val="18"/>
              </w:rPr>
            </w:pPr>
          </w:p>
        </w:tc>
      </w:tr>
      <w:tr w:rsidR="00881E13" w:rsidRPr="00881E13" w14:paraId="1544AED1" w14:textId="77777777">
        <w:trPr>
          <w:trHeight w:val="300"/>
        </w:trPr>
        <w:tc>
          <w:tcPr>
            <w:tcW w:w="4280" w:type="dxa"/>
            <w:tcBorders>
              <w:top w:val="single" w:sz="4" w:space="0" w:color="000000"/>
              <w:bottom w:val="single" w:sz="4" w:space="0" w:color="000000"/>
            </w:tcBorders>
            <w:shd w:val="clear" w:color="auto" w:fill="auto"/>
            <w:vAlign w:val="center"/>
          </w:tcPr>
          <w:p w14:paraId="250109A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960" w:type="dxa"/>
            <w:tcBorders>
              <w:top w:val="single" w:sz="4" w:space="0" w:color="000000"/>
              <w:bottom w:val="single" w:sz="4" w:space="0" w:color="000000"/>
            </w:tcBorders>
            <w:shd w:val="clear" w:color="auto" w:fill="auto"/>
            <w:vAlign w:val="center"/>
          </w:tcPr>
          <w:p w14:paraId="33DB017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-0.12103</w:t>
            </w:r>
          </w:p>
        </w:tc>
        <w:tc>
          <w:tcPr>
            <w:tcW w:w="960" w:type="dxa"/>
            <w:tcBorders>
              <w:top w:val="single" w:sz="4" w:space="0" w:color="000000"/>
              <w:bottom w:val="single" w:sz="4" w:space="0" w:color="000000"/>
            </w:tcBorders>
            <w:shd w:val="clear" w:color="auto" w:fill="auto"/>
            <w:vAlign w:val="center"/>
          </w:tcPr>
          <w:p w14:paraId="73D2F60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0.108464</w:t>
            </w:r>
          </w:p>
        </w:tc>
        <w:tc>
          <w:tcPr>
            <w:tcW w:w="959" w:type="dxa"/>
            <w:tcBorders>
              <w:top w:val="single" w:sz="4" w:space="0" w:color="000000"/>
              <w:bottom w:val="single" w:sz="4" w:space="0" w:color="000000"/>
            </w:tcBorders>
            <w:shd w:val="clear" w:color="auto" w:fill="auto"/>
            <w:vAlign w:val="center"/>
          </w:tcPr>
          <w:p w14:paraId="7F34A02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-1.116</w:t>
            </w:r>
          </w:p>
        </w:tc>
        <w:tc>
          <w:tcPr>
            <w:tcW w:w="960" w:type="dxa"/>
            <w:tcBorders>
              <w:top w:val="single" w:sz="4" w:space="0" w:color="000000"/>
              <w:bottom w:val="single" w:sz="4" w:space="0" w:color="000000"/>
            </w:tcBorders>
            <w:shd w:val="clear" w:color="auto" w:fill="auto"/>
            <w:vAlign w:val="center"/>
          </w:tcPr>
          <w:p w14:paraId="20F050D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0.264</w:t>
            </w:r>
          </w:p>
        </w:tc>
        <w:tc>
          <w:tcPr>
            <w:tcW w:w="959" w:type="dxa"/>
            <w:tcBorders>
              <w:top w:val="single" w:sz="4" w:space="0" w:color="000000"/>
              <w:bottom w:val="single" w:sz="4" w:space="0" w:color="000000"/>
            </w:tcBorders>
            <w:shd w:val="clear" w:color="auto" w:fill="auto"/>
            <w:vAlign w:val="center"/>
          </w:tcPr>
          <w:p w14:paraId="3E59C76E" w14:textId="77777777" w:rsidR="00C527BD" w:rsidRPr="00881E13" w:rsidRDefault="00C527BD">
            <w:pPr>
              <w:spacing w:after="0" w:line="240" w:lineRule="auto"/>
              <w:jc w:val="center"/>
              <w:rPr>
                <w:color w:val="000000" w:themeColor="text1"/>
                <w:sz w:val="18"/>
                <w:szCs w:val="18"/>
              </w:rPr>
            </w:pPr>
          </w:p>
        </w:tc>
      </w:tr>
      <w:tr w:rsidR="00881E13" w:rsidRPr="00881E13" w14:paraId="32B0C5A0" w14:textId="77777777">
        <w:trPr>
          <w:trHeight w:val="80"/>
        </w:trPr>
        <w:tc>
          <w:tcPr>
            <w:tcW w:w="4280" w:type="dxa"/>
            <w:tcBorders>
              <w:top w:val="single" w:sz="4" w:space="0" w:color="000000"/>
              <w:bottom w:val="single" w:sz="4" w:space="0" w:color="000000"/>
            </w:tcBorders>
            <w:shd w:val="clear" w:color="auto" w:fill="auto"/>
            <w:vAlign w:val="center"/>
          </w:tcPr>
          <w:p w14:paraId="06F331F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Verbal IQ</w:t>
            </w:r>
          </w:p>
        </w:tc>
        <w:tc>
          <w:tcPr>
            <w:tcW w:w="960" w:type="dxa"/>
            <w:tcBorders>
              <w:top w:val="single" w:sz="4" w:space="0" w:color="000000"/>
              <w:bottom w:val="single" w:sz="4" w:space="0" w:color="000000"/>
            </w:tcBorders>
            <w:shd w:val="clear" w:color="auto" w:fill="auto"/>
            <w:vAlign w:val="center"/>
          </w:tcPr>
          <w:p w14:paraId="3AD0806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0.088525</w:t>
            </w:r>
          </w:p>
        </w:tc>
        <w:tc>
          <w:tcPr>
            <w:tcW w:w="960" w:type="dxa"/>
            <w:tcBorders>
              <w:top w:val="single" w:sz="4" w:space="0" w:color="000000"/>
              <w:bottom w:val="single" w:sz="4" w:space="0" w:color="000000"/>
            </w:tcBorders>
            <w:shd w:val="clear" w:color="auto" w:fill="auto"/>
            <w:vAlign w:val="center"/>
          </w:tcPr>
          <w:p w14:paraId="6BDA1D8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0.027773</w:t>
            </w:r>
          </w:p>
        </w:tc>
        <w:tc>
          <w:tcPr>
            <w:tcW w:w="959" w:type="dxa"/>
            <w:tcBorders>
              <w:top w:val="single" w:sz="4" w:space="0" w:color="000000"/>
              <w:bottom w:val="single" w:sz="4" w:space="0" w:color="000000"/>
            </w:tcBorders>
            <w:shd w:val="clear" w:color="auto" w:fill="auto"/>
            <w:vAlign w:val="center"/>
          </w:tcPr>
          <w:p w14:paraId="29AB631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3.187</w:t>
            </w:r>
          </w:p>
        </w:tc>
        <w:tc>
          <w:tcPr>
            <w:tcW w:w="960" w:type="dxa"/>
            <w:tcBorders>
              <w:top w:val="single" w:sz="4" w:space="0" w:color="000000"/>
              <w:bottom w:val="single" w:sz="4" w:space="0" w:color="000000"/>
            </w:tcBorders>
            <w:shd w:val="clear" w:color="auto" w:fill="auto"/>
            <w:vAlign w:val="center"/>
          </w:tcPr>
          <w:p w14:paraId="2F043E7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0.001</w:t>
            </w:r>
          </w:p>
        </w:tc>
        <w:tc>
          <w:tcPr>
            <w:tcW w:w="959" w:type="dxa"/>
            <w:tcBorders>
              <w:top w:val="single" w:sz="4" w:space="0" w:color="000000"/>
              <w:bottom w:val="single" w:sz="4" w:space="0" w:color="000000"/>
            </w:tcBorders>
            <w:shd w:val="clear" w:color="auto" w:fill="auto"/>
            <w:vAlign w:val="center"/>
          </w:tcPr>
          <w:p w14:paraId="50DC68E4"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89EA78E" w14:textId="77777777">
        <w:trPr>
          <w:trHeight w:val="300"/>
        </w:trPr>
        <w:tc>
          <w:tcPr>
            <w:tcW w:w="4280" w:type="dxa"/>
            <w:tcBorders>
              <w:top w:val="single" w:sz="4" w:space="0" w:color="000000"/>
              <w:bottom w:val="single" w:sz="4" w:space="0" w:color="000000"/>
            </w:tcBorders>
            <w:shd w:val="clear" w:color="auto" w:fill="auto"/>
            <w:vAlign w:val="center"/>
          </w:tcPr>
          <w:p w14:paraId="429A59F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960" w:type="dxa"/>
            <w:tcBorders>
              <w:top w:val="single" w:sz="4" w:space="0" w:color="000000"/>
              <w:bottom w:val="single" w:sz="4" w:space="0" w:color="000000"/>
            </w:tcBorders>
            <w:shd w:val="clear" w:color="auto" w:fill="auto"/>
            <w:vAlign w:val="center"/>
          </w:tcPr>
          <w:p w14:paraId="36799C6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0.009718</w:t>
            </w:r>
          </w:p>
        </w:tc>
        <w:tc>
          <w:tcPr>
            <w:tcW w:w="960" w:type="dxa"/>
            <w:tcBorders>
              <w:top w:val="single" w:sz="4" w:space="0" w:color="000000"/>
              <w:bottom w:val="single" w:sz="4" w:space="0" w:color="000000"/>
            </w:tcBorders>
            <w:shd w:val="clear" w:color="auto" w:fill="auto"/>
            <w:vAlign w:val="center"/>
          </w:tcPr>
          <w:p w14:paraId="72725FE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0.027694</w:t>
            </w:r>
          </w:p>
        </w:tc>
        <w:tc>
          <w:tcPr>
            <w:tcW w:w="959" w:type="dxa"/>
            <w:tcBorders>
              <w:top w:val="single" w:sz="4" w:space="0" w:color="000000"/>
              <w:bottom w:val="single" w:sz="4" w:space="0" w:color="000000"/>
            </w:tcBorders>
            <w:shd w:val="clear" w:color="auto" w:fill="auto"/>
            <w:vAlign w:val="center"/>
          </w:tcPr>
          <w:p w14:paraId="28D51E9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0.351</w:t>
            </w:r>
          </w:p>
        </w:tc>
        <w:tc>
          <w:tcPr>
            <w:tcW w:w="960" w:type="dxa"/>
            <w:tcBorders>
              <w:top w:val="single" w:sz="4" w:space="0" w:color="000000"/>
              <w:bottom w:val="single" w:sz="4" w:space="0" w:color="000000"/>
            </w:tcBorders>
            <w:shd w:val="clear" w:color="auto" w:fill="auto"/>
            <w:vAlign w:val="center"/>
          </w:tcPr>
          <w:p w14:paraId="1304723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0.726</w:t>
            </w:r>
          </w:p>
        </w:tc>
        <w:tc>
          <w:tcPr>
            <w:tcW w:w="959" w:type="dxa"/>
            <w:tcBorders>
              <w:top w:val="single" w:sz="4" w:space="0" w:color="000000"/>
              <w:bottom w:val="single" w:sz="4" w:space="0" w:color="000000"/>
            </w:tcBorders>
            <w:shd w:val="clear" w:color="auto" w:fill="auto"/>
            <w:vAlign w:val="center"/>
          </w:tcPr>
          <w:p w14:paraId="2C9D464C" w14:textId="77777777" w:rsidR="00C527BD" w:rsidRPr="00881E13" w:rsidRDefault="00C527BD">
            <w:pPr>
              <w:spacing w:after="0" w:line="240" w:lineRule="auto"/>
              <w:jc w:val="center"/>
              <w:rPr>
                <w:color w:val="000000" w:themeColor="text1"/>
                <w:sz w:val="18"/>
                <w:szCs w:val="18"/>
              </w:rPr>
            </w:pPr>
          </w:p>
        </w:tc>
      </w:tr>
      <w:tr w:rsidR="00881E13" w:rsidRPr="00881E13" w14:paraId="0B2D9AD7" w14:textId="77777777">
        <w:trPr>
          <w:trHeight w:val="300"/>
        </w:trPr>
        <w:tc>
          <w:tcPr>
            <w:tcW w:w="4280" w:type="dxa"/>
            <w:tcBorders>
              <w:top w:val="single" w:sz="4" w:space="0" w:color="000000"/>
              <w:bottom w:val="single" w:sz="4" w:space="0" w:color="000000"/>
            </w:tcBorders>
            <w:shd w:val="clear" w:color="auto" w:fill="auto"/>
            <w:vAlign w:val="center"/>
          </w:tcPr>
          <w:p w14:paraId="698EB32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w:t>
            </w:r>
            <w:r w:rsidRPr="00881E13">
              <w:rPr>
                <w:color w:val="000000" w:themeColor="text1"/>
              </w:rPr>
              <w:t xml:space="preserve"> </w:t>
            </w:r>
            <w:r w:rsidRPr="00881E13">
              <w:rPr>
                <w:color w:val="000000" w:themeColor="text1"/>
                <w:sz w:val="18"/>
                <w:szCs w:val="18"/>
              </w:rPr>
              <w:t>Syntax condition * Processing Speed</w:t>
            </w:r>
          </w:p>
        </w:tc>
        <w:tc>
          <w:tcPr>
            <w:tcW w:w="960" w:type="dxa"/>
            <w:tcBorders>
              <w:top w:val="single" w:sz="4" w:space="0" w:color="000000"/>
              <w:bottom w:val="single" w:sz="4" w:space="0" w:color="000000"/>
            </w:tcBorders>
            <w:shd w:val="clear" w:color="auto" w:fill="auto"/>
            <w:vAlign w:val="center"/>
          </w:tcPr>
          <w:p w14:paraId="227C8ED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-0.02185</w:t>
            </w:r>
          </w:p>
        </w:tc>
        <w:tc>
          <w:tcPr>
            <w:tcW w:w="960" w:type="dxa"/>
            <w:tcBorders>
              <w:top w:val="single" w:sz="4" w:space="0" w:color="000000"/>
              <w:bottom w:val="single" w:sz="4" w:space="0" w:color="000000"/>
            </w:tcBorders>
            <w:shd w:val="clear" w:color="auto" w:fill="auto"/>
            <w:vAlign w:val="center"/>
          </w:tcPr>
          <w:p w14:paraId="1F81224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0.080702</w:t>
            </w:r>
          </w:p>
        </w:tc>
        <w:tc>
          <w:tcPr>
            <w:tcW w:w="959" w:type="dxa"/>
            <w:tcBorders>
              <w:top w:val="single" w:sz="4" w:space="0" w:color="000000"/>
              <w:bottom w:val="single" w:sz="4" w:space="0" w:color="000000"/>
            </w:tcBorders>
            <w:shd w:val="clear" w:color="auto" w:fill="auto"/>
            <w:vAlign w:val="center"/>
          </w:tcPr>
          <w:p w14:paraId="380DCD6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-0.271</w:t>
            </w:r>
          </w:p>
        </w:tc>
        <w:tc>
          <w:tcPr>
            <w:tcW w:w="960" w:type="dxa"/>
            <w:tcBorders>
              <w:top w:val="single" w:sz="4" w:space="0" w:color="000000"/>
              <w:bottom w:val="single" w:sz="4" w:space="0" w:color="000000"/>
            </w:tcBorders>
            <w:shd w:val="clear" w:color="auto" w:fill="auto"/>
            <w:vAlign w:val="center"/>
          </w:tcPr>
          <w:p w14:paraId="048D8B5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0.787</w:t>
            </w:r>
          </w:p>
        </w:tc>
        <w:tc>
          <w:tcPr>
            <w:tcW w:w="959" w:type="dxa"/>
            <w:tcBorders>
              <w:top w:val="single" w:sz="4" w:space="0" w:color="000000"/>
              <w:bottom w:val="single" w:sz="4" w:space="0" w:color="000000"/>
            </w:tcBorders>
            <w:shd w:val="clear" w:color="auto" w:fill="auto"/>
            <w:vAlign w:val="center"/>
          </w:tcPr>
          <w:p w14:paraId="45272E72" w14:textId="77777777" w:rsidR="00C527BD" w:rsidRPr="00881E13" w:rsidRDefault="00C527BD">
            <w:pPr>
              <w:spacing w:after="0" w:line="240" w:lineRule="auto"/>
              <w:jc w:val="center"/>
              <w:rPr>
                <w:color w:val="000000" w:themeColor="text1"/>
                <w:sz w:val="18"/>
                <w:szCs w:val="18"/>
              </w:rPr>
            </w:pPr>
          </w:p>
        </w:tc>
      </w:tr>
      <w:tr w:rsidR="00881E13" w:rsidRPr="00881E13" w14:paraId="3338E55E" w14:textId="77777777">
        <w:trPr>
          <w:trHeight w:val="300"/>
        </w:trPr>
        <w:tc>
          <w:tcPr>
            <w:tcW w:w="4280" w:type="dxa"/>
            <w:tcBorders>
              <w:top w:val="single" w:sz="4" w:space="0" w:color="000000"/>
              <w:bottom w:val="single" w:sz="4" w:space="0" w:color="000000"/>
            </w:tcBorders>
            <w:shd w:val="clear" w:color="auto" w:fill="auto"/>
            <w:vAlign w:val="center"/>
          </w:tcPr>
          <w:p w14:paraId="6F99F242"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Handgrip</w:t>
            </w:r>
          </w:p>
        </w:tc>
        <w:tc>
          <w:tcPr>
            <w:tcW w:w="960" w:type="dxa"/>
            <w:tcBorders>
              <w:top w:val="single" w:sz="4" w:space="0" w:color="000000"/>
              <w:bottom w:val="single" w:sz="4" w:space="0" w:color="000000"/>
            </w:tcBorders>
            <w:shd w:val="clear" w:color="auto" w:fill="auto"/>
            <w:vAlign w:val="center"/>
          </w:tcPr>
          <w:p w14:paraId="7FEFCB1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-0.97036</w:t>
            </w:r>
          </w:p>
        </w:tc>
        <w:tc>
          <w:tcPr>
            <w:tcW w:w="960" w:type="dxa"/>
            <w:tcBorders>
              <w:top w:val="single" w:sz="4" w:space="0" w:color="000000"/>
              <w:bottom w:val="single" w:sz="4" w:space="0" w:color="000000"/>
            </w:tcBorders>
            <w:shd w:val="clear" w:color="auto" w:fill="auto"/>
            <w:vAlign w:val="center"/>
          </w:tcPr>
          <w:p w14:paraId="2D4FB1D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0.219806</w:t>
            </w:r>
          </w:p>
        </w:tc>
        <w:tc>
          <w:tcPr>
            <w:tcW w:w="959" w:type="dxa"/>
            <w:tcBorders>
              <w:top w:val="single" w:sz="4" w:space="0" w:color="000000"/>
              <w:bottom w:val="single" w:sz="4" w:space="0" w:color="000000"/>
            </w:tcBorders>
            <w:shd w:val="clear" w:color="auto" w:fill="auto"/>
            <w:vAlign w:val="center"/>
          </w:tcPr>
          <w:p w14:paraId="65662F4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-4.415</w:t>
            </w:r>
          </w:p>
        </w:tc>
        <w:tc>
          <w:tcPr>
            <w:tcW w:w="960" w:type="dxa"/>
            <w:tcBorders>
              <w:top w:val="single" w:sz="4" w:space="0" w:color="000000"/>
              <w:bottom w:val="single" w:sz="4" w:space="0" w:color="000000"/>
            </w:tcBorders>
            <w:shd w:val="clear" w:color="auto" w:fill="auto"/>
            <w:vAlign w:val="center"/>
          </w:tcPr>
          <w:p w14:paraId="1C310DD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20ECB06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19DEE932" w14:textId="77777777">
        <w:trPr>
          <w:trHeight w:val="300"/>
        </w:trPr>
        <w:tc>
          <w:tcPr>
            <w:tcW w:w="4280" w:type="dxa"/>
            <w:tcBorders>
              <w:top w:val="single" w:sz="4" w:space="0" w:color="000000"/>
              <w:bottom w:val="single" w:sz="4" w:space="0" w:color="000000"/>
            </w:tcBorders>
            <w:shd w:val="clear" w:color="auto" w:fill="auto"/>
            <w:vAlign w:val="center"/>
          </w:tcPr>
          <w:p w14:paraId="28C4219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Verbal IQ</w:t>
            </w:r>
          </w:p>
        </w:tc>
        <w:tc>
          <w:tcPr>
            <w:tcW w:w="960" w:type="dxa"/>
            <w:tcBorders>
              <w:top w:val="single" w:sz="4" w:space="0" w:color="000000"/>
              <w:bottom w:val="single" w:sz="4" w:space="0" w:color="000000"/>
            </w:tcBorders>
            <w:shd w:val="clear" w:color="auto" w:fill="auto"/>
            <w:vAlign w:val="center"/>
          </w:tcPr>
          <w:p w14:paraId="07495A8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0.199873</w:t>
            </w:r>
          </w:p>
        </w:tc>
        <w:tc>
          <w:tcPr>
            <w:tcW w:w="960" w:type="dxa"/>
            <w:tcBorders>
              <w:top w:val="single" w:sz="4" w:space="0" w:color="000000"/>
              <w:bottom w:val="single" w:sz="4" w:space="0" w:color="000000"/>
            </w:tcBorders>
            <w:shd w:val="clear" w:color="auto" w:fill="auto"/>
            <w:vAlign w:val="center"/>
          </w:tcPr>
          <w:p w14:paraId="24238BA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0.053268</w:t>
            </w:r>
          </w:p>
        </w:tc>
        <w:tc>
          <w:tcPr>
            <w:tcW w:w="959" w:type="dxa"/>
            <w:tcBorders>
              <w:top w:val="single" w:sz="4" w:space="0" w:color="000000"/>
              <w:bottom w:val="single" w:sz="4" w:space="0" w:color="000000"/>
            </w:tcBorders>
            <w:shd w:val="clear" w:color="auto" w:fill="auto"/>
            <w:vAlign w:val="center"/>
          </w:tcPr>
          <w:p w14:paraId="02B10A2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3.752</w:t>
            </w:r>
          </w:p>
        </w:tc>
        <w:tc>
          <w:tcPr>
            <w:tcW w:w="960" w:type="dxa"/>
            <w:tcBorders>
              <w:top w:val="single" w:sz="4" w:space="0" w:color="000000"/>
              <w:bottom w:val="single" w:sz="4" w:space="0" w:color="000000"/>
            </w:tcBorders>
            <w:shd w:val="clear" w:color="auto" w:fill="auto"/>
            <w:vAlign w:val="center"/>
          </w:tcPr>
          <w:p w14:paraId="5CDFC33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0F50627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986265B" w14:textId="77777777">
        <w:trPr>
          <w:trHeight w:val="300"/>
        </w:trPr>
        <w:tc>
          <w:tcPr>
            <w:tcW w:w="9078" w:type="dxa"/>
            <w:gridSpan w:val="6"/>
            <w:tcBorders>
              <w:top w:val="single" w:sz="4" w:space="0" w:color="000000"/>
              <w:bottom w:val="single" w:sz="4" w:space="0" w:color="000000"/>
            </w:tcBorders>
            <w:shd w:val="clear" w:color="auto" w:fill="auto"/>
            <w:vAlign w:val="center"/>
          </w:tcPr>
          <w:p w14:paraId="17A4D4D8" w14:textId="77777777" w:rsidR="00C527BD" w:rsidRPr="00881E13" w:rsidRDefault="00F62A03">
            <w:pPr>
              <w:spacing w:after="0" w:line="240" w:lineRule="auto"/>
              <w:rPr>
                <w:color w:val="000000" w:themeColor="text1"/>
              </w:rPr>
            </w:pPr>
            <w:r w:rsidRPr="00881E13">
              <w:rPr>
                <w:b/>
                <w:i/>
                <w:color w:val="000000" w:themeColor="text1"/>
                <w:sz w:val="18"/>
                <w:szCs w:val="18"/>
              </w:rPr>
              <w:t xml:space="preserve">4B. Coefficient estimates, standard errors, z values and p </w:t>
            </w:r>
            <w:r w:rsidRPr="00881E13">
              <w:rPr>
                <w:b/>
                <w:i/>
                <w:color w:val="000000" w:themeColor="text1"/>
                <w:sz w:val="18"/>
                <w:szCs w:val="18"/>
              </w:rPr>
              <w:t>values of post hoc generalized mixed model predicting accuracy for the older age group. Model includes a random intercept for items and subjects.</w:t>
            </w:r>
          </w:p>
        </w:tc>
      </w:tr>
      <w:tr w:rsidR="00881E13" w:rsidRPr="00881E13" w14:paraId="141E966C" w14:textId="77777777">
        <w:trPr>
          <w:trHeight w:val="300"/>
        </w:trPr>
        <w:tc>
          <w:tcPr>
            <w:tcW w:w="4280" w:type="dxa"/>
            <w:tcBorders>
              <w:top w:val="single" w:sz="4" w:space="0" w:color="000000"/>
              <w:bottom w:val="single" w:sz="4" w:space="0" w:color="000000"/>
            </w:tcBorders>
            <w:shd w:val="clear" w:color="auto" w:fill="auto"/>
            <w:vAlign w:val="center"/>
          </w:tcPr>
          <w:p w14:paraId="1A7A3A4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Coefficients </w:t>
            </w:r>
          </w:p>
        </w:tc>
        <w:tc>
          <w:tcPr>
            <w:tcW w:w="960" w:type="dxa"/>
            <w:tcBorders>
              <w:top w:val="single" w:sz="4" w:space="0" w:color="000000"/>
              <w:bottom w:val="single" w:sz="4" w:space="0" w:color="000000"/>
            </w:tcBorders>
            <w:shd w:val="clear" w:color="auto" w:fill="auto"/>
            <w:vAlign w:val="center"/>
          </w:tcPr>
          <w:p w14:paraId="5E1A07E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Estimate</w:t>
            </w:r>
          </w:p>
        </w:tc>
        <w:tc>
          <w:tcPr>
            <w:tcW w:w="960" w:type="dxa"/>
            <w:tcBorders>
              <w:top w:val="single" w:sz="4" w:space="0" w:color="000000"/>
              <w:bottom w:val="single" w:sz="4" w:space="0" w:color="000000"/>
            </w:tcBorders>
            <w:shd w:val="clear" w:color="auto" w:fill="auto"/>
            <w:vAlign w:val="center"/>
          </w:tcPr>
          <w:p w14:paraId="27AF55B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Std. Error </w:t>
            </w:r>
          </w:p>
        </w:tc>
        <w:tc>
          <w:tcPr>
            <w:tcW w:w="959" w:type="dxa"/>
            <w:tcBorders>
              <w:top w:val="single" w:sz="4" w:space="0" w:color="000000"/>
              <w:bottom w:val="single" w:sz="4" w:space="0" w:color="000000"/>
            </w:tcBorders>
            <w:shd w:val="clear" w:color="auto" w:fill="auto"/>
            <w:vAlign w:val="center"/>
          </w:tcPr>
          <w:p w14:paraId="0C78D51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z value </w:t>
            </w:r>
          </w:p>
        </w:tc>
        <w:tc>
          <w:tcPr>
            <w:tcW w:w="960" w:type="dxa"/>
            <w:tcBorders>
              <w:top w:val="single" w:sz="4" w:space="0" w:color="000000"/>
              <w:bottom w:val="single" w:sz="4" w:space="0" w:color="000000"/>
            </w:tcBorders>
            <w:shd w:val="clear" w:color="auto" w:fill="auto"/>
            <w:vAlign w:val="center"/>
          </w:tcPr>
          <w:p w14:paraId="12933A8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p</w:t>
            </w:r>
          </w:p>
        </w:tc>
        <w:tc>
          <w:tcPr>
            <w:tcW w:w="959" w:type="dxa"/>
            <w:tcBorders>
              <w:top w:val="single" w:sz="4" w:space="0" w:color="000000"/>
              <w:bottom w:val="single" w:sz="4" w:space="0" w:color="000000"/>
            </w:tcBorders>
            <w:shd w:val="clear" w:color="auto" w:fill="auto"/>
            <w:vAlign w:val="center"/>
          </w:tcPr>
          <w:p w14:paraId="353A2EB5" w14:textId="77777777" w:rsidR="00C527BD" w:rsidRPr="00881E13" w:rsidRDefault="00C527BD">
            <w:pPr>
              <w:spacing w:after="0" w:line="240" w:lineRule="auto"/>
              <w:jc w:val="center"/>
              <w:rPr>
                <w:color w:val="000000" w:themeColor="text1"/>
                <w:sz w:val="18"/>
                <w:szCs w:val="18"/>
              </w:rPr>
            </w:pPr>
          </w:p>
        </w:tc>
      </w:tr>
      <w:tr w:rsidR="00881E13" w:rsidRPr="00881E13" w14:paraId="1EB25E15" w14:textId="77777777">
        <w:trPr>
          <w:trHeight w:val="300"/>
        </w:trPr>
        <w:tc>
          <w:tcPr>
            <w:tcW w:w="4280" w:type="dxa"/>
            <w:tcBorders>
              <w:top w:val="single" w:sz="4" w:space="0" w:color="000000"/>
              <w:bottom w:val="single" w:sz="4" w:space="0" w:color="000000"/>
            </w:tcBorders>
            <w:shd w:val="clear" w:color="auto" w:fill="auto"/>
            <w:vAlign w:val="center"/>
          </w:tcPr>
          <w:p w14:paraId="747D575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960" w:type="dxa"/>
            <w:tcBorders>
              <w:top w:val="single" w:sz="4" w:space="0" w:color="000000"/>
              <w:bottom w:val="single" w:sz="4" w:space="0" w:color="000000"/>
            </w:tcBorders>
            <w:shd w:val="clear" w:color="auto" w:fill="auto"/>
            <w:vAlign w:val="center"/>
          </w:tcPr>
          <w:p w14:paraId="078CA7F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2.72263</w:t>
            </w:r>
          </w:p>
        </w:tc>
        <w:tc>
          <w:tcPr>
            <w:tcW w:w="960" w:type="dxa"/>
            <w:tcBorders>
              <w:top w:val="single" w:sz="4" w:space="0" w:color="000000"/>
              <w:bottom w:val="single" w:sz="4" w:space="0" w:color="000000"/>
            </w:tcBorders>
            <w:shd w:val="clear" w:color="auto" w:fill="auto"/>
            <w:vAlign w:val="center"/>
          </w:tcPr>
          <w:p w14:paraId="3A14258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0.15951</w:t>
            </w:r>
          </w:p>
        </w:tc>
        <w:tc>
          <w:tcPr>
            <w:tcW w:w="959" w:type="dxa"/>
            <w:tcBorders>
              <w:top w:val="single" w:sz="4" w:space="0" w:color="000000"/>
              <w:bottom w:val="single" w:sz="4" w:space="0" w:color="000000"/>
            </w:tcBorders>
            <w:shd w:val="clear" w:color="auto" w:fill="auto"/>
            <w:vAlign w:val="center"/>
          </w:tcPr>
          <w:p w14:paraId="31F005A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17.069</w:t>
            </w:r>
          </w:p>
        </w:tc>
        <w:tc>
          <w:tcPr>
            <w:tcW w:w="960" w:type="dxa"/>
            <w:tcBorders>
              <w:top w:val="single" w:sz="4" w:space="0" w:color="000000"/>
              <w:bottom w:val="single" w:sz="4" w:space="0" w:color="000000"/>
            </w:tcBorders>
            <w:shd w:val="clear" w:color="auto" w:fill="auto"/>
            <w:vAlign w:val="center"/>
          </w:tcPr>
          <w:p w14:paraId="6016BE0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6385CA65"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1A642EB" w14:textId="77777777">
        <w:trPr>
          <w:trHeight w:val="300"/>
        </w:trPr>
        <w:tc>
          <w:tcPr>
            <w:tcW w:w="4280" w:type="dxa"/>
            <w:tcBorders>
              <w:top w:val="single" w:sz="4" w:space="0" w:color="000000"/>
              <w:bottom w:val="single" w:sz="4" w:space="0" w:color="000000"/>
            </w:tcBorders>
            <w:shd w:val="clear" w:color="auto" w:fill="auto"/>
            <w:vAlign w:val="center"/>
          </w:tcPr>
          <w:p w14:paraId="3BD019DB"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w:t>
            </w:r>
          </w:p>
        </w:tc>
        <w:tc>
          <w:tcPr>
            <w:tcW w:w="960" w:type="dxa"/>
            <w:tcBorders>
              <w:top w:val="single" w:sz="4" w:space="0" w:color="000000"/>
              <w:bottom w:val="single" w:sz="4" w:space="0" w:color="000000"/>
            </w:tcBorders>
            <w:shd w:val="clear" w:color="auto" w:fill="auto"/>
            <w:vAlign w:val="center"/>
          </w:tcPr>
          <w:p w14:paraId="397CB25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0.23384</w:t>
            </w:r>
          </w:p>
        </w:tc>
        <w:tc>
          <w:tcPr>
            <w:tcW w:w="960" w:type="dxa"/>
            <w:tcBorders>
              <w:top w:val="single" w:sz="4" w:space="0" w:color="000000"/>
              <w:bottom w:val="single" w:sz="4" w:space="0" w:color="000000"/>
            </w:tcBorders>
            <w:shd w:val="clear" w:color="auto" w:fill="auto"/>
            <w:vAlign w:val="center"/>
          </w:tcPr>
          <w:p w14:paraId="7FD1730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0.10064</w:t>
            </w:r>
          </w:p>
        </w:tc>
        <w:tc>
          <w:tcPr>
            <w:tcW w:w="959" w:type="dxa"/>
            <w:tcBorders>
              <w:top w:val="single" w:sz="4" w:space="0" w:color="000000"/>
              <w:bottom w:val="single" w:sz="4" w:space="0" w:color="000000"/>
            </w:tcBorders>
            <w:shd w:val="clear" w:color="auto" w:fill="auto"/>
            <w:vAlign w:val="center"/>
          </w:tcPr>
          <w:p w14:paraId="2137278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2.324</w:t>
            </w:r>
          </w:p>
        </w:tc>
        <w:tc>
          <w:tcPr>
            <w:tcW w:w="960" w:type="dxa"/>
            <w:tcBorders>
              <w:top w:val="single" w:sz="4" w:space="0" w:color="000000"/>
              <w:bottom w:val="single" w:sz="4" w:space="0" w:color="000000"/>
            </w:tcBorders>
            <w:shd w:val="clear" w:color="auto" w:fill="auto"/>
            <w:vAlign w:val="center"/>
          </w:tcPr>
          <w:p w14:paraId="5BF3C78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0.020</w:t>
            </w:r>
          </w:p>
        </w:tc>
        <w:tc>
          <w:tcPr>
            <w:tcW w:w="959" w:type="dxa"/>
            <w:tcBorders>
              <w:top w:val="single" w:sz="4" w:space="0" w:color="000000"/>
              <w:bottom w:val="single" w:sz="4" w:space="0" w:color="000000"/>
            </w:tcBorders>
            <w:shd w:val="clear" w:color="auto" w:fill="auto"/>
            <w:vAlign w:val="center"/>
          </w:tcPr>
          <w:p w14:paraId="323B2279"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1D744886" w14:textId="77777777">
        <w:trPr>
          <w:trHeight w:val="300"/>
        </w:trPr>
        <w:tc>
          <w:tcPr>
            <w:tcW w:w="4280" w:type="dxa"/>
            <w:tcBorders>
              <w:top w:val="single" w:sz="4" w:space="0" w:color="000000"/>
              <w:bottom w:val="single" w:sz="4" w:space="0" w:color="000000"/>
            </w:tcBorders>
            <w:shd w:val="clear" w:color="auto" w:fill="auto"/>
            <w:vAlign w:val="center"/>
          </w:tcPr>
          <w:p w14:paraId="0261E560"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w:t>
            </w:r>
          </w:p>
        </w:tc>
        <w:tc>
          <w:tcPr>
            <w:tcW w:w="960" w:type="dxa"/>
            <w:tcBorders>
              <w:top w:val="single" w:sz="4" w:space="0" w:color="000000"/>
              <w:bottom w:val="single" w:sz="4" w:space="0" w:color="000000"/>
            </w:tcBorders>
            <w:shd w:val="clear" w:color="auto" w:fill="auto"/>
            <w:vAlign w:val="center"/>
          </w:tcPr>
          <w:p w14:paraId="00A9499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-0.49327</w:t>
            </w:r>
          </w:p>
        </w:tc>
        <w:tc>
          <w:tcPr>
            <w:tcW w:w="960" w:type="dxa"/>
            <w:tcBorders>
              <w:top w:val="single" w:sz="4" w:space="0" w:color="000000"/>
              <w:bottom w:val="single" w:sz="4" w:space="0" w:color="000000"/>
            </w:tcBorders>
            <w:shd w:val="clear" w:color="auto" w:fill="auto"/>
            <w:vAlign w:val="center"/>
          </w:tcPr>
          <w:p w14:paraId="7979557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0.18791</w:t>
            </w:r>
          </w:p>
        </w:tc>
        <w:tc>
          <w:tcPr>
            <w:tcW w:w="959" w:type="dxa"/>
            <w:tcBorders>
              <w:top w:val="single" w:sz="4" w:space="0" w:color="000000"/>
              <w:bottom w:val="single" w:sz="4" w:space="0" w:color="000000"/>
            </w:tcBorders>
            <w:shd w:val="clear" w:color="auto" w:fill="auto"/>
            <w:vAlign w:val="center"/>
          </w:tcPr>
          <w:p w14:paraId="3ED1844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-2.625</w:t>
            </w:r>
          </w:p>
        </w:tc>
        <w:tc>
          <w:tcPr>
            <w:tcW w:w="960" w:type="dxa"/>
            <w:tcBorders>
              <w:top w:val="single" w:sz="4" w:space="0" w:color="000000"/>
              <w:bottom w:val="single" w:sz="4" w:space="0" w:color="000000"/>
            </w:tcBorders>
            <w:shd w:val="clear" w:color="auto" w:fill="auto"/>
            <w:vAlign w:val="center"/>
          </w:tcPr>
          <w:p w14:paraId="06CB955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0.009</w:t>
            </w:r>
          </w:p>
        </w:tc>
        <w:tc>
          <w:tcPr>
            <w:tcW w:w="959" w:type="dxa"/>
            <w:tcBorders>
              <w:top w:val="single" w:sz="4" w:space="0" w:color="000000"/>
              <w:bottom w:val="single" w:sz="4" w:space="0" w:color="000000"/>
            </w:tcBorders>
            <w:shd w:val="clear" w:color="auto" w:fill="auto"/>
            <w:vAlign w:val="center"/>
          </w:tcPr>
          <w:p w14:paraId="4B2D21BE"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409FBB12" w14:textId="77777777">
        <w:trPr>
          <w:trHeight w:val="300"/>
        </w:trPr>
        <w:tc>
          <w:tcPr>
            <w:tcW w:w="4280" w:type="dxa"/>
            <w:tcBorders>
              <w:top w:val="single" w:sz="4" w:space="0" w:color="000000"/>
              <w:bottom w:val="single" w:sz="4" w:space="0" w:color="000000"/>
            </w:tcBorders>
            <w:shd w:val="clear" w:color="auto" w:fill="auto"/>
            <w:vAlign w:val="center"/>
          </w:tcPr>
          <w:p w14:paraId="110EEFA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w:t>
            </w:r>
          </w:p>
        </w:tc>
        <w:tc>
          <w:tcPr>
            <w:tcW w:w="960" w:type="dxa"/>
            <w:tcBorders>
              <w:top w:val="single" w:sz="4" w:space="0" w:color="000000"/>
              <w:bottom w:val="single" w:sz="4" w:space="0" w:color="000000"/>
            </w:tcBorders>
            <w:shd w:val="clear" w:color="auto" w:fill="auto"/>
            <w:vAlign w:val="center"/>
          </w:tcPr>
          <w:p w14:paraId="050BE11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0.11606</w:t>
            </w:r>
          </w:p>
        </w:tc>
        <w:tc>
          <w:tcPr>
            <w:tcW w:w="960" w:type="dxa"/>
            <w:tcBorders>
              <w:top w:val="single" w:sz="4" w:space="0" w:color="000000"/>
              <w:bottom w:val="single" w:sz="4" w:space="0" w:color="000000"/>
            </w:tcBorders>
            <w:shd w:val="clear" w:color="auto" w:fill="auto"/>
            <w:vAlign w:val="center"/>
          </w:tcPr>
          <w:p w14:paraId="33C7BF0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0.09853</w:t>
            </w:r>
          </w:p>
        </w:tc>
        <w:tc>
          <w:tcPr>
            <w:tcW w:w="959" w:type="dxa"/>
            <w:tcBorders>
              <w:top w:val="single" w:sz="4" w:space="0" w:color="000000"/>
              <w:bottom w:val="single" w:sz="4" w:space="0" w:color="000000"/>
            </w:tcBorders>
            <w:shd w:val="clear" w:color="auto" w:fill="auto"/>
            <w:vAlign w:val="center"/>
          </w:tcPr>
          <w:p w14:paraId="10F8FAF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1.178</w:t>
            </w:r>
          </w:p>
        </w:tc>
        <w:tc>
          <w:tcPr>
            <w:tcW w:w="960" w:type="dxa"/>
            <w:tcBorders>
              <w:top w:val="single" w:sz="4" w:space="0" w:color="000000"/>
              <w:bottom w:val="single" w:sz="4" w:space="0" w:color="000000"/>
            </w:tcBorders>
            <w:shd w:val="clear" w:color="auto" w:fill="auto"/>
            <w:vAlign w:val="center"/>
          </w:tcPr>
          <w:p w14:paraId="3AC093C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0.239</w:t>
            </w:r>
          </w:p>
        </w:tc>
        <w:tc>
          <w:tcPr>
            <w:tcW w:w="959" w:type="dxa"/>
            <w:tcBorders>
              <w:top w:val="single" w:sz="4" w:space="0" w:color="000000"/>
              <w:bottom w:val="single" w:sz="4" w:space="0" w:color="000000"/>
            </w:tcBorders>
            <w:shd w:val="clear" w:color="auto" w:fill="auto"/>
            <w:vAlign w:val="center"/>
          </w:tcPr>
          <w:p w14:paraId="08F1D5B2" w14:textId="77777777" w:rsidR="00C527BD" w:rsidRPr="00881E13" w:rsidRDefault="00C527BD">
            <w:pPr>
              <w:spacing w:after="0" w:line="240" w:lineRule="auto"/>
              <w:jc w:val="center"/>
              <w:rPr>
                <w:color w:val="000000" w:themeColor="text1"/>
                <w:sz w:val="18"/>
                <w:szCs w:val="18"/>
              </w:rPr>
            </w:pPr>
          </w:p>
        </w:tc>
      </w:tr>
      <w:tr w:rsidR="00881E13" w:rsidRPr="00881E13" w14:paraId="0CFBBACB" w14:textId="77777777">
        <w:trPr>
          <w:trHeight w:val="300"/>
        </w:trPr>
        <w:tc>
          <w:tcPr>
            <w:tcW w:w="4280" w:type="dxa"/>
            <w:tcBorders>
              <w:top w:val="single" w:sz="4" w:space="0" w:color="000000"/>
              <w:bottom w:val="single" w:sz="4" w:space="0" w:color="000000"/>
            </w:tcBorders>
            <w:shd w:val="clear" w:color="auto" w:fill="auto"/>
            <w:vAlign w:val="center"/>
          </w:tcPr>
          <w:p w14:paraId="4AD87E3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960" w:type="dxa"/>
            <w:tcBorders>
              <w:top w:val="single" w:sz="4" w:space="0" w:color="000000"/>
              <w:bottom w:val="single" w:sz="4" w:space="0" w:color="000000"/>
            </w:tcBorders>
            <w:shd w:val="clear" w:color="auto" w:fill="auto"/>
            <w:vAlign w:val="center"/>
          </w:tcPr>
          <w:p w14:paraId="6E6F44F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0.02056</w:t>
            </w:r>
          </w:p>
        </w:tc>
        <w:tc>
          <w:tcPr>
            <w:tcW w:w="960" w:type="dxa"/>
            <w:tcBorders>
              <w:top w:val="single" w:sz="4" w:space="0" w:color="000000"/>
              <w:bottom w:val="single" w:sz="4" w:space="0" w:color="000000"/>
            </w:tcBorders>
            <w:shd w:val="clear" w:color="auto" w:fill="auto"/>
            <w:vAlign w:val="center"/>
          </w:tcPr>
          <w:p w14:paraId="3DB6C0E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0.05528</w:t>
            </w:r>
          </w:p>
        </w:tc>
        <w:tc>
          <w:tcPr>
            <w:tcW w:w="959" w:type="dxa"/>
            <w:tcBorders>
              <w:top w:val="single" w:sz="4" w:space="0" w:color="000000"/>
              <w:bottom w:val="single" w:sz="4" w:space="0" w:color="000000"/>
            </w:tcBorders>
            <w:shd w:val="clear" w:color="auto" w:fill="auto"/>
            <w:vAlign w:val="center"/>
          </w:tcPr>
          <w:p w14:paraId="2712544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0.372</w:t>
            </w:r>
          </w:p>
        </w:tc>
        <w:tc>
          <w:tcPr>
            <w:tcW w:w="960" w:type="dxa"/>
            <w:tcBorders>
              <w:top w:val="single" w:sz="4" w:space="0" w:color="000000"/>
              <w:bottom w:val="single" w:sz="4" w:space="0" w:color="000000"/>
            </w:tcBorders>
            <w:shd w:val="clear" w:color="auto" w:fill="auto"/>
            <w:vAlign w:val="center"/>
          </w:tcPr>
          <w:p w14:paraId="0537E7C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0.710</w:t>
            </w:r>
          </w:p>
        </w:tc>
        <w:tc>
          <w:tcPr>
            <w:tcW w:w="959" w:type="dxa"/>
            <w:tcBorders>
              <w:top w:val="single" w:sz="4" w:space="0" w:color="000000"/>
              <w:bottom w:val="single" w:sz="4" w:space="0" w:color="000000"/>
            </w:tcBorders>
            <w:shd w:val="clear" w:color="auto" w:fill="auto"/>
            <w:vAlign w:val="center"/>
          </w:tcPr>
          <w:p w14:paraId="4CC3C224" w14:textId="77777777" w:rsidR="00C527BD" w:rsidRPr="00881E13" w:rsidRDefault="00C527BD">
            <w:pPr>
              <w:spacing w:after="0" w:line="240" w:lineRule="auto"/>
              <w:jc w:val="center"/>
              <w:rPr>
                <w:color w:val="000000" w:themeColor="text1"/>
                <w:sz w:val="18"/>
                <w:szCs w:val="18"/>
              </w:rPr>
            </w:pPr>
          </w:p>
        </w:tc>
      </w:tr>
      <w:tr w:rsidR="00881E13" w:rsidRPr="00881E13" w14:paraId="05AEC0C4" w14:textId="77777777">
        <w:trPr>
          <w:trHeight w:val="300"/>
        </w:trPr>
        <w:tc>
          <w:tcPr>
            <w:tcW w:w="4280" w:type="dxa"/>
            <w:tcBorders>
              <w:top w:val="single" w:sz="4" w:space="0" w:color="000000"/>
              <w:bottom w:val="single" w:sz="4" w:space="0" w:color="000000"/>
            </w:tcBorders>
            <w:shd w:val="clear" w:color="auto" w:fill="auto"/>
            <w:vAlign w:val="center"/>
          </w:tcPr>
          <w:p w14:paraId="3039BDD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Handgrip</w:t>
            </w:r>
          </w:p>
        </w:tc>
        <w:tc>
          <w:tcPr>
            <w:tcW w:w="960" w:type="dxa"/>
            <w:tcBorders>
              <w:top w:val="single" w:sz="4" w:space="0" w:color="000000"/>
              <w:bottom w:val="single" w:sz="4" w:space="0" w:color="000000"/>
            </w:tcBorders>
            <w:shd w:val="clear" w:color="auto" w:fill="auto"/>
            <w:vAlign w:val="center"/>
          </w:tcPr>
          <w:p w14:paraId="323393A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-0.07129</w:t>
            </w:r>
          </w:p>
        </w:tc>
        <w:tc>
          <w:tcPr>
            <w:tcW w:w="960" w:type="dxa"/>
            <w:tcBorders>
              <w:top w:val="single" w:sz="4" w:space="0" w:color="000000"/>
              <w:bottom w:val="single" w:sz="4" w:space="0" w:color="000000"/>
            </w:tcBorders>
            <w:shd w:val="clear" w:color="auto" w:fill="auto"/>
            <w:vAlign w:val="center"/>
          </w:tcPr>
          <w:p w14:paraId="7FB4454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0.17354</w:t>
            </w:r>
          </w:p>
        </w:tc>
        <w:tc>
          <w:tcPr>
            <w:tcW w:w="959" w:type="dxa"/>
            <w:tcBorders>
              <w:top w:val="single" w:sz="4" w:space="0" w:color="000000"/>
              <w:bottom w:val="single" w:sz="4" w:space="0" w:color="000000"/>
            </w:tcBorders>
            <w:shd w:val="clear" w:color="auto" w:fill="auto"/>
            <w:vAlign w:val="center"/>
          </w:tcPr>
          <w:p w14:paraId="41D1DB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-0.411</w:t>
            </w:r>
          </w:p>
        </w:tc>
        <w:tc>
          <w:tcPr>
            <w:tcW w:w="960" w:type="dxa"/>
            <w:tcBorders>
              <w:top w:val="single" w:sz="4" w:space="0" w:color="000000"/>
              <w:bottom w:val="single" w:sz="4" w:space="0" w:color="000000"/>
            </w:tcBorders>
            <w:shd w:val="clear" w:color="auto" w:fill="auto"/>
            <w:vAlign w:val="center"/>
          </w:tcPr>
          <w:p w14:paraId="2AE9433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0.681</w:t>
            </w:r>
          </w:p>
        </w:tc>
        <w:tc>
          <w:tcPr>
            <w:tcW w:w="959" w:type="dxa"/>
            <w:tcBorders>
              <w:top w:val="single" w:sz="4" w:space="0" w:color="000000"/>
              <w:bottom w:val="single" w:sz="4" w:space="0" w:color="000000"/>
            </w:tcBorders>
            <w:shd w:val="clear" w:color="auto" w:fill="auto"/>
            <w:vAlign w:val="center"/>
          </w:tcPr>
          <w:p w14:paraId="51C4CB0E" w14:textId="77777777" w:rsidR="00C527BD" w:rsidRPr="00881E13" w:rsidRDefault="00C527BD">
            <w:pPr>
              <w:spacing w:after="0" w:line="240" w:lineRule="auto"/>
              <w:jc w:val="center"/>
              <w:rPr>
                <w:color w:val="000000" w:themeColor="text1"/>
                <w:sz w:val="18"/>
                <w:szCs w:val="18"/>
              </w:rPr>
            </w:pPr>
          </w:p>
        </w:tc>
      </w:tr>
      <w:tr w:rsidR="00881E13" w:rsidRPr="00881E13" w14:paraId="3A654807" w14:textId="77777777">
        <w:trPr>
          <w:trHeight w:val="300"/>
        </w:trPr>
        <w:tc>
          <w:tcPr>
            <w:tcW w:w="4280" w:type="dxa"/>
            <w:tcBorders>
              <w:top w:val="single" w:sz="4" w:space="0" w:color="000000"/>
              <w:bottom w:val="single" w:sz="4" w:space="0" w:color="000000"/>
            </w:tcBorders>
            <w:shd w:val="clear" w:color="auto" w:fill="auto"/>
            <w:vAlign w:val="center"/>
          </w:tcPr>
          <w:p w14:paraId="1C25C92A"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Verbal IQ</w:t>
            </w:r>
          </w:p>
        </w:tc>
        <w:tc>
          <w:tcPr>
            <w:tcW w:w="960" w:type="dxa"/>
            <w:tcBorders>
              <w:top w:val="single" w:sz="4" w:space="0" w:color="000000"/>
              <w:bottom w:val="single" w:sz="4" w:space="0" w:color="000000"/>
            </w:tcBorders>
            <w:shd w:val="clear" w:color="auto" w:fill="auto"/>
            <w:vAlign w:val="center"/>
          </w:tcPr>
          <w:p w14:paraId="70A31F4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0.09965</w:t>
            </w:r>
          </w:p>
        </w:tc>
        <w:tc>
          <w:tcPr>
            <w:tcW w:w="960" w:type="dxa"/>
            <w:tcBorders>
              <w:top w:val="single" w:sz="4" w:space="0" w:color="000000"/>
              <w:bottom w:val="single" w:sz="4" w:space="0" w:color="000000"/>
            </w:tcBorders>
            <w:shd w:val="clear" w:color="auto" w:fill="auto"/>
            <w:vAlign w:val="center"/>
          </w:tcPr>
          <w:p w14:paraId="3CF4E56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0.02942</w:t>
            </w:r>
          </w:p>
        </w:tc>
        <w:tc>
          <w:tcPr>
            <w:tcW w:w="959" w:type="dxa"/>
            <w:tcBorders>
              <w:top w:val="single" w:sz="4" w:space="0" w:color="000000"/>
              <w:bottom w:val="single" w:sz="4" w:space="0" w:color="000000"/>
            </w:tcBorders>
            <w:shd w:val="clear" w:color="auto" w:fill="auto"/>
            <w:vAlign w:val="center"/>
          </w:tcPr>
          <w:p w14:paraId="1A107F6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3.388</w:t>
            </w:r>
          </w:p>
        </w:tc>
        <w:tc>
          <w:tcPr>
            <w:tcW w:w="960" w:type="dxa"/>
            <w:tcBorders>
              <w:top w:val="single" w:sz="4" w:space="0" w:color="000000"/>
              <w:bottom w:val="single" w:sz="4" w:space="0" w:color="000000"/>
            </w:tcBorders>
            <w:shd w:val="clear" w:color="auto" w:fill="auto"/>
            <w:vAlign w:val="center"/>
          </w:tcPr>
          <w:p w14:paraId="05F438A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052D6AC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E85ED4A" w14:textId="77777777">
        <w:trPr>
          <w:trHeight w:val="300"/>
        </w:trPr>
        <w:tc>
          <w:tcPr>
            <w:tcW w:w="4280" w:type="dxa"/>
            <w:tcBorders>
              <w:top w:val="single" w:sz="4" w:space="0" w:color="000000"/>
              <w:bottom w:val="single" w:sz="4" w:space="0" w:color="000000"/>
            </w:tcBorders>
            <w:shd w:val="clear" w:color="auto" w:fill="auto"/>
            <w:vAlign w:val="center"/>
          </w:tcPr>
          <w:p w14:paraId="5A890D2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Verb type</w:t>
            </w:r>
          </w:p>
        </w:tc>
        <w:tc>
          <w:tcPr>
            <w:tcW w:w="960" w:type="dxa"/>
            <w:tcBorders>
              <w:top w:val="single" w:sz="4" w:space="0" w:color="000000"/>
              <w:bottom w:val="single" w:sz="4" w:space="0" w:color="000000"/>
            </w:tcBorders>
            <w:shd w:val="clear" w:color="auto" w:fill="auto"/>
            <w:vAlign w:val="center"/>
          </w:tcPr>
          <w:p w14:paraId="56CB995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0.12121</w:t>
            </w:r>
          </w:p>
        </w:tc>
        <w:tc>
          <w:tcPr>
            <w:tcW w:w="960" w:type="dxa"/>
            <w:tcBorders>
              <w:top w:val="single" w:sz="4" w:space="0" w:color="000000"/>
              <w:bottom w:val="single" w:sz="4" w:space="0" w:color="000000"/>
            </w:tcBorders>
            <w:shd w:val="clear" w:color="auto" w:fill="auto"/>
            <w:vAlign w:val="center"/>
          </w:tcPr>
          <w:p w14:paraId="5BC6939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0.08021</w:t>
            </w:r>
          </w:p>
        </w:tc>
        <w:tc>
          <w:tcPr>
            <w:tcW w:w="959" w:type="dxa"/>
            <w:tcBorders>
              <w:top w:val="single" w:sz="4" w:space="0" w:color="000000"/>
              <w:bottom w:val="single" w:sz="4" w:space="0" w:color="000000"/>
            </w:tcBorders>
            <w:shd w:val="clear" w:color="auto" w:fill="auto"/>
            <w:vAlign w:val="center"/>
          </w:tcPr>
          <w:p w14:paraId="6C18104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1.511</w:t>
            </w:r>
          </w:p>
        </w:tc>
        <w:tc>
          <w:tcPr>
            <w:tcW w:w="960" w:type="dxa"/>
            <w:tcBorders>
              <w:top w:val="single" w:sz="4" w:space="0" w:color="000000"/>
              <w:bottom w:val="single" w:sz="4" w:space="0" w:color="000000"/>
            </w:tcBorders>
            <w:shd w:val="clear" w:color="auto" w:fill="auto"/>
            <w:vAlign w:val="center"/>
          </w:tcPr>
          <w:p w14:paraId="723504C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0.131</w:t>
            </w:r>
          </w:p>
        </w:tc>
        <w:tc>
          <w:tcPr>
            <w:tcW w:w="959" w:type="dxa"/>
            <w:tcBorders>
              <w:top w:val="single" w:sz="4" w:space="0" w:color="000000"/>
              <w:bottom w:val="single" w:sz="4" w:space="0" w:color="000000"/>
            </w:tcBorders>
            <w:shd w:val="clear" w:color="auto" w:fill="auto"/>
            <w:vAlign w:val="center"/>
          </w:tcPr>
          <w:p w14:paraId="77060F4D" w14:textId="77777777" w:rsidR="00C527BD" w:rsidRPr="00881E13" w:rsidRDefault="00C527BD">
            <w:pPr>
              <w:spacing w:after="0" w:line="240" w:lineRule="auto"/>
              <w:jc w:val="center"/>
              <w:rPr>
                <w:color w:val="000000" w:themeColor="text1"/>
                <w:sz w:val="18"/>
                <w:szCs w:val="18"/>
              </w:rPr>
            </w:pPr>
          </w:p>
        </w:tc>
      </w:tr>
      <w:tr w:rsidR="00881E13" w:rsidRPr="00881E13" w14:paraId="71A8618D" w14:textId="77777777">
        <w:trPr>
          <w:trHeight w:val="300"/>
        </w:trPr>
        <w:tc>
          <w:tcPr>
            <w:tcW w:w="4280" w:type="dxa"/>
            <w:tcBorders>
              <w:top w:val="single" w:sz="4" w:space="0" w:color="000000"/>
              <w:bottom w:val="single" w:sz="4" w:space="0" w:color="000000"/>
            </w:tcBorders>
            <w:shd w:val="clear" w:color="auto" w:fill="auto"/>
            <w:vAlign w:val="center"/>
          </w:tcPr>
          <w:p w14:paraId="32ED148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w:t>
            </w:r>
          </w:p>
        </w:tc>
        <w:tc>
          <w:tcPr>
            <w:tcW w:w="960" w:type="dxa"/>
            <w:tcBorders>
              <w:top w:val="single" w:sz="4" w:space="0" w:color="000000"/>
              <w:bottom w:val="single" w:sz="4" w:space="0" w:color="000000"/>
            </w:tcBorders>
            <w:shd w:val="clear" w:color="auto" w:fill="auto"/>
            <w:vAlign w:val="center"/>
          </w:tcPr>
          <w:p w14:paraId="4C38BD4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0.2408</w:t>
            </w:r>
          </w:p>
        </w:tc>
        <w:tc>
          <w:tcPr>
            <w:tcW w:w="960" w:type="dxa"/>
            <w:tcBorders>
              <w:top w:val="single" w:sz="4" w:space="0" w:color="000000"/>
              <w:bottom w:val="single" w:sz="4" w:space="0" w:color="000000"/>
            </w:tcBorders>
            <w:shd w:val="clear" w:color="auto" w:fill="auto"/>
            <w:vAlign w:val="center"/>
          </w:tcPr>
          <w:p w14:paraId="37C1546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0.19381</w:t>
            </w:r>
          </w:p>
        </w:tc>
        <w:tc>
          <w:tcPr>
            <w:tcW w:w="959" w:type="dxa"/>
            <w:tcBorders>
              <w:top w:val="single" w:sz="4" w:space="0" w:color="000000"/>
              <w:bottom w:val="single" w:sz="4" w:space="0" w:color="000000"/>
            </w:tcBorders>
            <w:shd w:val="clear" w:color="auto" w:fill="auto"/>
            <w:vAlign w:val="center"/>
          </w:tcPr>
          <w:p w14:paraId="0ECF116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1.242</w:t>
            </w:r>
          </w:p>
        </w:tc>
        <w:tc>
          <w:tcPr>
            <w:tcW w:w="960" w:type="dxa"/>
            <w:tcBorders>
              <w:top w:val="single" w:sz="4" w:space="0" w:color="000000"/>
              <w:bottom w:val="single" w:sz="4" w:space="0" w:color="000000"/>
            </w:tcBorders>
            <w:shd w:val="clear" w:color="auto" w:fill="auto"/>
            <w:vAlign w:val="center"/>
          </w:tcPr>
          <w:p w14:paraId="38DBD2D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0.214</w:t>
            </w:r>
          </w:p>
        </w:tc>
        <w:tc>
          <w:tcPr>
            <w:tcW w:w="959" w:type="dxa"/>
            <w:tcBorders>
              <w:top w:val="single" w:sz="4" w:space="0" w:color="000000"/>
              <w:bottom w:val="single" w:sz="4" w:space="0" w:color="000000"/>
            </w:tcBorders>
            <w:shd w:val="clear" w:color="auto" w:fill="auto"/>
            <w:vAlign w:val="center"/>
          </w:tcPr>
          <w:p w14:paraId="643573CD" w14:textId="77777777" w:rsidR="00C527BD" w:rsidRPr="00881E13" w:rsidRDefault="00C527BD">
            <w:pPr>
              <w:spacing w:after="0" w:line="240" w:lineRule="auto"/>
              <w:jc w:val="center"/>
              <w:rPr>
                <w:color w:val="000000" w:themeColor="text1"/>
                <w:sz w:val="18"/>
                <w:szCs w:val="18"/>
              </w:rPr>
            </w:pPr>
          </w:p>
        </w:tc>
      </w:tr>
      <w:tr w:rsidR="00881E13" w:rsidRPr="00881E13" w14:paraId="5FA41EEA" w14:textId="77777777">
        <w:trPr>
          <w:trHeight w:val="300"/>
        </w:trPr>
        <w:tc>
          <w:tcPr>
            <w:tcW w:w="4280" w:type="dxa"/>
            <w:tcBorders>
              <w:top w:val="single" w:sz="4" w:space="0" w:color="000000"/>
              <w:bottom w:val="single" w:sz="4" w:space="0" w:color="000000"/>
            </w:tcBorders>
            <w:shd w:val="clear" w:color="auto" w:fill="auto"/>
            <w:vAlign w:val="center"/>
          </w:tcPr>
          <w:p w14:paraId="63B3558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Syntax condition</w:t>
            </w:r>
          </w:p>
        </w:tc>
        <w:tc>
          <w:tcPr>
            <w:tcW w:w="960" w:type="dxa"/>
            <w:tcBorders>
              <w:top w:val="single" w:sz="4" w:space="0" w:color="000000"/>
              <w:bottom w:val="single" w:sz="4" w:space="0" w:color="000000"/>
            </w:tcBorders>
            <w:shd w:val="clear" w:color="auto" w:fill="auto"/>
            <w:vAlign w:val="center"/>
          </w:tcPr>
          <w:p w14:paraId="71E43CA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-0.14907</w:t>
            </w:r>
          </w:p>
        </w:tc>
        <w:tc>
          <w:tcPr>
            <w:tcW w:w="960" w:type="dxa"/>
            <w:tcBorders>
              <w:top w:val="single" w:sz="4" w:space="0" w:color="000000"/>
              <w:bottom w:val="single" w:sz="4" w:space="0" w:color="000000"/>
            </w:tcBorders>
            <w:shd w:val="clear" w:color="auto" w:fill="auto"/>
            <w:vAlign w:val="center"/>
          </w:tcPr>
          <w:p w14:paraId="5BF7F07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0.0784</w:t>
            </w:r>
          </w:p>
        </w:tc>
        <w:tc>
          <w:tcPr>
            <w:tcW w:w="959" w:type="dxa"/>
            <w:tcBorders>
              <w:top w:val="single" w:sz="4" w:space="0" w:color="000000"/>
              <w:bottom w:val="single" w:sz="4" w:space="0" w:color="000000"/>
            </w:tcBorders>
            <w:shd w:val="clear" w:color="auto" w:fill="auto"/>
            <w:vAlign w:val="center"/>
          </w:tcPr>
          <w:p w14:paraId="51D0F3C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-1.901</w:t>
            </w:r>
          </w:p>
        </w:tc>
        <w:tc>
          <w:tcPr>
            <w:tcW w:w="960" w:type="dxa"/>
            <w:tcBorders>
              <w:top w:val="single" w:sz="4" w:space="0" w:color="000000"/>
              <w:bottom w:val="single" w:sz="4" w:space="0" w:color="000000"/>
            </w:tcBorders>
            <w:shd w:val="clear" w:color="auto" w:fill="auto"/>
            <w:vAlign w:val="center"/>
          </w:tcPr>
          <w:p w14:paraId="5823E38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0.057</w:t>
            </w:r>
          </w:p>
        </w:tc>
        <w:tc>
          <w:tcPr>
            <w:tcW w:w="959" w:type="dxa"/>
            <w:tcBorders>
              <w:top w:val="single" w:sz="4" w:space="0" w:color="000000"/>
              <w:bottom w:val="single" w:sz="4" w:space="0" w:color="000000"/>
            </w:tcBorders>
            <w:shd w:val="clear" w:color="auto" w:fill="auto"/>
            <w:vAlign w:val="center"/>
          </w:tcPr>
          <w:p w14:paraId="73DC25D4"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r w:rsidR="00881E13" w:rsidRPr="00881E13" w14:paraId="4318D4EA" w14:textId="77777777">
        <w:trPr>
          <w:trHeight w:val="300"/>
        </w:trPr>
        <w:tc>
          <w:tcPr>
            <w:tcW w:w="4280" w:type="dxa"/>
            <w:tcBorders>
              <w:top w:val="single" w:sz="4" w:space="0" w:color="000000"/>
              <w:bottom w:val="single" w:sz="4" w:space="0" w:color="000000"/>
            </w:tcBorders>
            <w:shd w:val="clear" w:color="auto" w:fill="auto"/>
            <w:vAlign w:val="center"/>
          </w:tcPr>
          <w:p w14:paraId="3642DC3D"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Processing Speed</w:t>
            </w:r>
          </w:p>
        </w:tc>
        <w:tc>
          <w:tcPr>
            <w:tcW w:w="960" w:type="dxa"/>
            <w:tcBorders>
              <w:top w:val="single" w:sz="4" w:space="0" w:color="000000"/>
              <w:bottom w:val="single" w:sz="4" w:space="0" w:color="000000"/>
            </w:tcBorders>
            <w:shd w:val="clear" w:color="auto" w:fill="auto"/>
            <w:vAlign w:val="center"/>
          </w:tcPr>
          <w:p w14:paraId="3E07D2D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-0.16688</w:t>
            </w:r>
          </w:p>
        </w:tc>
        <w:tc>
          <w:tcPr>
            <w:tcW w:w="960" w:type="dxa"/>
            <w:tcBorders>
              <w:top w:val="single" w:sz="4" w:space="0" w:color="000000"/>
              <w:bottom w:val="single" w:sz="4" w:space="0" w:color="000000"/>
            </w:tcBorders>
            <w:shd w:val="clear" w:color="auto" w:fill="auto"/>
            <w:vAlign w:val="center"/>
          </w:tcPr>
          <w:p w14:paraId="4D309BA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0.03747</w:t>
            </w:r>
          </w:p>
        </w:tc>
        <w:tc>
          <w:tcPr>
            <w:tcW w:w="959" w:type="dxa"/>
            <w:tcBorders>
              <w:top w:val="single" w:sz="4" w:space="0" w:color="000000"/>
              <w:bottom w:val="single" w:sz="4" w:space="0" w:color="000000"/>
            </w:tcBorders>
            <w:shd w:val="clear" w:color="auto" w:fill="auto"/>
            <w:vAlign w:val="center"/>
          </w:tcPr>
          <w:p w14:paraId="5CCF76A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-4.454</w:t>
            </w:r>
          </w:p>
        </w:tc>
        <w:tc>
          <w:tcPr>
            <w:tcW w:w="960" w:type="dxa"/>
            <w:tcBorders>
              <w:top w:val="single" w:sz="4" w:space="0" w:color="000000"/>
              <w:bottom w:val="single" w:sz="4" w:space="0" w:color="000000"/>
            </w:tcBorders>
            <w:shd w:val="clear" w:color="auto" w:fill="auto"/>
            <w:vAlign w:val="center"/>
          </w:tcPr>
          <w:p w14:paraId="1E07FEF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33CC63AE"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6A7C7314" w14:textId="77777777">
        <w:trPr>
          <w:trHeight w:val="300"/>
        </w:trPr>
        <w:tc>
          <w:tcPr>
            <w:tcW w:w="4280" w:type="dxa"/>
            <w:tcBorders>
              <w:top w:val="single" w:sz="4" w:space="0" w:color="000000"/>
              <w:bottom w:val="single" w:sz="4" w:space="0" w:color="000000"/>
            </w:tcBorders>
            <w:shd w:val="clear" w:color="auto" w:fill="auto"/>
            <w:vAlign w:val="center"/>
          </w:tcPr>
          <w:p w14:paraId="2AACF28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Syntax condition * Processing Speed</w:t>
            </w:r>
          </w:p>
        </w:tc>
        <w:tc>
          <w:tcPr>
            <w:tcW w:w="960" w:type="dxa"/>
            <w:tcBorders>
              <w:top w:val="single" w:sz="4" w:space="0" w:color="000000"/>
              <w:bottom w:val="single" w:sz="4" w:space="0" w:color="000000"/>
            </w:tcBorders>
            <w:shd w:val="clear" w:color="auto" w:fill="auto"/>
            <w:vAlign w:val="center"/>
          </w:tcPr>
          <w:p w14:paraId="47E0A62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0.0971</w:t>
            </w:r>
          </w:p>
        </w:tc>
        <w:tc>
          <w:tcPr>
            <w:tcW w:w="960" w:type="dxa"/>
            <w:tcBorders>
              <w:top w:val="single" w:sz="4" w:space="0" w:color="000000"/>
              <w:bottom w:val="single" w:sz="4" w:space="0" w:color="000000"/>
            </w:tcBorders>
            <w:shd w:val="clear" w:color="auto" w:fill="auto"/>
            <w:vAlign w:val="center"/>
          </w:tcPr>
          <w:p w14:paraId="10538EE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0.037</w:t>
            </w:r>
          </w:p>
        </w:tc>
        <w:tc>
          <w:tcPr>
            <w:tcW w:w="959" w:type="dxa"/>
            <w:tcBorders>
              <w:top w:val="single" w:sz="4" w:space="0" w:color="000000"/>
              <w:bottom w:val="single" w:sz="4" w:space="0" w:color="000000"/>
            </w:tcBorders>
            <w:shd w:val="clear" w:color="auto" w:fill="auto"/>
            <w:vAlign w:val="center"/>
          </w:tcPr>
          <w:p w14:paraId="709DC7C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2.624</w:t>
            </w:r>
          </w:p>
        </w:tc>
        <w:tc>
          <w:tcPr>
            <w:tcW w:w="960" w:type="dxa"/>
            <w:tcBorders>
              <w:top w:val="single" w:sz="4" w:space="0" w:color="000000"/>
              <w:bottom w:val="single" w:sz="4" w:space="0" w:color="000000"/>
            </w:tcBorders>
            <w:shd w:val="clear" w:color="auto" w:fill="auto"/>
            <w:vAlign w:val="center"/>
          </w:tcPr>
          <w:p w14:paraId="7005D5F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0.009</w:t>
            </w:r>
          </w:p>
        </w:tc>
        <w:tc>
          <w:tcPr>
            <w:tcW w:w="959" w:type="dxa"/>
            <w:tcBorders>
              <w:top w:val="single" w:sz="4" w:space="0" w:color="000000"/>
              <w:bottom w:val="single" w:sz="4" w:space="0" w:color="000000"/>
            </w:tcBorders>
            <w:shd w:val="clear" w:color="auto" w:fill="auto"/>
            <w:vAlign w:val="center"/>
          </w:tcPr>
          <w:p w14:paraId="2AED3E51"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3374C656" w14:textId="77777777">
        <w:trPr>
          <w:trHeight w:val="300"/>
        </w:trPr>
        <w:tc>
          <w:tcPr>
            <w:tcW w:w="4280" w:type="dxa"/>
            <w:tcBorders>
              <w:top w:val="single" w:sz="4" w:space="0" w:color="000000"/>
              <w:bottom w:val="single" w:sz="4" w:space="0" w:color="000000"/>
            </w:tcBorders>
            <w:shd w:val="clear" w:color="auto" w:fill="auto"/>
            <w:vAlign w:val="center"/>
          </w:tcPr>
          <w:p w14:paraId="4357B54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Handgrip</w:t>
            </w:r>
          </w:p>
        </w:tc>
        <w:tc>
          <w:tcPr>
            <w:tcW w:w="960" w:type="dxa"/>
            <w:tcBorders>
              <w:top w:val="single" w:sz="4" w:space="0" w:color="000000"/>
              <w:bottom w:val="single" w:sz="4" w:space="0" w:color="000000"/>
            </w:tcBorders>
            <w:shd w:val="clear" w:color="auto" w:fill="auto"/>
            <w:vAlign w:val="center"/>
          </w:tcPr>
          <w:p w14:paraId="16D378E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-0.13955</w:t>
            </w:r>
          </w:p>
        </w:tc>
        <w:tc>
          <w:tcPr>
            <w:tcW w:w="960" w:type="dxa"/>
            <w:tcBorders>
              <w:top w:val="single" w:sz="4" w:space="0" w:color="000000"/>
              <w:bottom w:val="single" w:sz="4" w:space="0" w:color="000000"/>
            </w:tcBorders>
            <w:shd w:val="clear" w:color="auto" w:fill="auto"/>
            <w:vAlign w:val="center"/>
          </w:tcPr>
          <w:p w14:paraId="49D1402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0.11276</w:t>
            </w:r>
          </w:p>
        </w:tc>
        <w:tc>
          <w:tcPr>
            <w:tcW w:w="959" w:type="dxa"/>
            <w:tcBorders>
              <w:top w:val="single" w:sz="4" w:space="0" w:color="000000"/>
              <w:bottom w:val="single" w:sz="4" w:space="0" w:color="000000"/>
            </w:tcBorders>
            <w:shd w:val="clear" w:color="auto" w:fill="auto"/>
            <w:vAlign w:val="center"/>
          </w:tcPr>
          <w:p w14:paraId="7B961D8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-1.238</w:t>
            </w:r>
          </w:p>
        </w:tc>
        <w:tc>
          <w:tcPr>
            <w:tcW w:w="960" w:type="dxa"/>
            <w:tcBorders>
              <w:top w:val="single" w:sz="4" w:space="0" w:color="000000"/>
              <w:bottom w:val="single" w:sz="4" w:space="0" w:color="000000"/>
            </w:tcBorders>
            <w:shd w:val="clear" w:color="auto" w:fill="auto"/>
            <w:vAlign w:val="center"/>
          </w:tcPr>
          <w:p w14:paraId="48F6F72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0.216</w:t>
            </w:r>
          </w:p>
        </w:tc>
        <w:tc>
          <w:tcPr>
            <w:tcW w:w="959" w:type="dxa"/>
            <w:tcBorders>
              <w:top w:val="single" w:sz="4" w:space="0" w:color="000000"/>
              <w:bottom w:val="single" w:sz="4" w:space="0" w:color="000000"/>
            </w:tcBorders>
            <w:shd w:val="clear" w:color="auto" w:fill="auto"/>
            <w:vAlign w:val="center"/>
          </w:tcPr>
          <w:p w14:paraId="4574F8AC" w14:textId="77777777" w:rsidR="00C527BD" w:rsidRPr="00881E13" w:rsidRDefault="00C527BD">
            <w:pPr>
              <w:spacing w:after="0" w:line="240" w:lineRule="auto"/>
              <w:jc w:val="center"/>
              <w:rPr>
                <w:color w:val="000000" w:themeColor="text1"/>
                <w:sz w:val="18"/>
                <w:szCs w:val="18"/>
              </w:rPr>
            </w:pPr>
          </w:p>
        </w:tc>
      </w:tr>
      <w:tr w:rsidR="00881E13" w:rsidRPr="00881E13" w14:paraId="605B19C7" w14:textId="77777777">
        <w:trPr>
          <w:trHeight w:val="300"/>
        </w:trPr>
        <w:tc>
          <w:tcPr>
            <w:tcW w:w="4280" w:type="dxa"/>
            <w:tcBorders>
              <w:top w:val="single" w:sz="4" w:space="0" w:color="000000"/>
              <w:bottom w:val="single" w:sz="4" w:space="0" w:color="000000"/>
            </w:tcBorders>
            <w:shd w:val="clear" w:color="auto" w:fill="auto"/>
            <w:vAlign w:val="center"/>
          </w:tcPr>
          <w:p w14:paraId="21E9A1A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960" w:type="dxa"/>
            <w:tcBorders>
              <w:top w:val="single" w:sz="4" w:space="0" w:color="000000"/>
              <w:bottom w:val="single" w:sz="4" w:space="0" w:color="000000"/>
            </w:tcBorders>
            <w:shd w:val="clear" w:color="auto" w:fill="auto"/>
            <w:vAlign w:val="center"/>
          </w:tcPr>
          <w:p w14:paraId="1AEAE69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0.1227</w:t>
            </w:r>
          </w:p>
        </w:tc>
        <w:tc>
          <w:tcPr>
            <w:tcW w:w="960" w:type="dxa"/>
            <w:tcBorders>
              <w:top w:val="single" w:sz="4" w:space="0" w:color="000000"/>
              <w:bottom w:val="single" w:sz="4" w:space="0" w:color="000000"/>
            </w:tcBorders>
            <w:shd w:val="clear" w:color="auto" w:fill="auto"/>
            <w:vAlign w:val="center"/>
          </w:tcPr>
          <w:p w14:paraId="409D432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0.112</w:t>
            </w:r>
          </w:p>
        </w:tc>
        <w:tc>
          <w:tcPr>
            <w:tcW w:w="959" w:type="dxa"/>
            <w:tcBorders>
              <w:top w:val="single" w:sz="4" w:space="0" w:color="000000"/>
              <w:bottom w:val="single" w:sz="4" w:space="0" w:color="000000"/>
            </w:tcBorders>
            <w:shd w:val="clear" w:color="auto" w:fill="auto"/>
            <w:vAlign w:val="center"/>
          </w:tcPr>
          <w:p w14:paraId="6C25817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1.096</w:t>
            </w:r>
          </w:p>
        </w:tc>
        <w:tc>
          <w:tcPr>
            <w:tcW w:w="960" w:type="dxa"/>
            <w:tcBorders>
              <w:top w:val="single" w:sz="4" w:space="0" w:color="000000"/>
              <w:bottom w:val="single" w:sz="4" w:space="0" w:color="000000"/>
            </w:tcBorders>
            <w:shd w:val="clear" w:color="auto" w:fill="auto"/>
            <w:vAlign w:val="center"/>
          </w:tcPr>
          <w:p w14:paraId="75E46D5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0.273</w:t>
            </w:r>
          </w:p>
        </w:tc>
        <w:tc>
          <w:tcPr>
            <w:tcW w:w="959" w:type="dxa"/>
            <w:tcBorders>
              <w:top w:val="single" w:sz="4" w:space="0" w:color="000000"/>
              <w:bottom w:val="single" w:sz="4" w:space="0" w:color="000000"/>
            </w:tcBorders>
            <w:shd w:val="clear" w:color="auto" w:fill="auto"/>
            <w:vAlign w:val="center"/>
          </w:tcPr>
          <w:p w14:paraId="5743D54F" w14:textId="77777777" w:rsidR="00C527BD" w:rsidRPr="00881E13" w:rsidRDefault="00C527BD">
            <w:pPr>
              <w:spacing w:after="0" w:line="240" w:lineRule="auto"/>
              <w:jc w:val="center"/>
              <w:rPr>
                <w:color w:val="000000" w:themeColor="text1"/>
                <w:sz w:val="18"/>
                <w:szCs w:val="18"/>
              </w:rPr>
            </w:pPr>
          </w:p>
        </w:tc>
      </w:tr>
      <w:tr w:rsidR="00881E13" w:rsidRPr="00881E13" w14:paraId="7B8E8144" w14:textId="77777777">
        <w:trPr>
          <w:trHeight w:val="300"/>
        </w:trPr>
        <w:tc>
          <w:tcPr>
            <w:tcW w:w="4280" w:type="dxa"/>
            <w:tcBorders>
              <w:top w:val="single" w:sz="4" w:space="0" w:color="000000"/>
              <w:bottom w:val="single" w:sz="4" w:space="0" w:color="000000"/>
            </w:tcBorders>
            <w:shd w:val="clear" w:color="auto" w:fill="auto"/>
            <w:vAlign w:val="center"/>
          </w:tcPr>
          <w:p w14:paraId="21F8DE9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Verbal IQ</w:t>
            </w:r>
          </w:p>
        </w:tc>
        <w:tc>
          <w:tcPr>
            <w:tcW w:w="960" w:type="dxa"/>
            <w:tcBorders>
              <w:top w:val="single" w:sz="4" w:space="0" w:color="000000"/>
              <w:bottom w:val="single" w:sz="4" w:space="0" w:color="000000"/>
            </w:tcBorders>
            <w:shd w:val="clear" w:color="auto" w:fill="auto"/>
            <w:vAlign w:val="center"/>
          </w:tcPr>
          <w:p w14:paraId="637FB43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0.10528</w:t>
            </w:r>
          </w:p>
        </w:tc>
        <w:tc>
          <w:tcPr>
            <w:tcW w:w="960" w:type="dxa"/>
            <w:tcBorders>
              <w:top w:val="single" w:sz="4" w:space="0" w:color="000000"/>
              <w:bottom w:val="single" w:sz="4" w:space="0" w:color="000000"/>
            </w:tcBorders>
            <w:shd w:val="clear" w:color="auto" w:fill="auto"/>
            <w:vAlign w:val="center"/>
          </w:tcPr>
          <w:p w14:paraId="3530D99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0.02068</w:t>
            </w:r>
          </w:p>
        </w:tc>
        <w:tc>
          <w:tcPr>
            <w:tcW w:w="959" w:type="dxa"/>
            <w:tcBorders>
              <w:top w:val="single" w:sz="4" w:space="0" w:color="000000"/>
              <w:bottom w:val="single" w:sz="4" w:space="0" w:color="000000"/>
            </w:tcBorders>
            <w:shd w:val="clear" w:color="auto" w:fill="auto"/>
            <w:vAlign w:val="center"/>
          </w:tcPr>
          <w:p w14:paraId="2E18B0F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5.09</w:t>
            </w:r>
          </w:p>
        </w:tc>
        <w:tc>
          <w:tcPr>
            <w:tcW w:w="960" w:type="dxa"/>
            <w:tcBorders>
              <w:top w:val="single" w:sz="4" w:space="0" w:color="000000"/>
              <w:bottom w:val="single" w:sz="4" w:space="0" w:color="000000"/>
            </w:tcBorders>
            <w:shd w:val="clear" w:color="auto" w:fill="auto"/>
            <w:vAlign w:val="center"/>
          </w:tcPr>
          <w:p w14:paraId="0449497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9" w:type="dxa"/>
            <w:tcBorders>
              <w:top w:val="single" w:sz="4" w:space="0" w:color="000000"/>
              <w:bottom w:val="single" w:sz="4" w:space="0" w:color="000000"/>
            </w:tcBorders>
            <w:shd w:val="clear" w:color="auto" w:fill="auto"/>
            <w:vAlign w:val="center"/>
          </w:tcPr>
          <w:p w14:paraId="0A946FB7"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2B1892F" w14:textId="77777777">
        <w:trPr>
          <w:trHeight w:val="300"/>
        </w:trPr>
        <w:tc>
          <w:tcPr>
            <w:tcW w:w="4280" w:type="dxa"/>
            <w:tcBorders>
              <w:top w:val="single" w:sz="4" w:space="0" w:color="000000"/>
              <w:bottom w:val="single" w:sz="4" w:space="0" w:color="000000"/>
            </w:tcBorders>
            <w:shd w:val="clear" w:color="auto" w:fill="auto"/>
            <w:vAlign w:val="center"/>
          </w:tcPr>
          <w:p w14:paraId="2501F9F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960" w:type="dxa"/>
            <w:tcBorders>
              <w:top w:val="single" w:sz="4" w:space="0" w:color="000000"/>
              <w:bottom w:val="single" w:sz="4" w:space="0" w:color="000000"/>
            </w:tcBorders>
            <w:shd w:val="clear" w:color="auto" w:fill="auto"/>
            <w:vAlign w:val="center"/>
          </w:tcPr>
          <w:p w14:paraId="57DFB16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-0.0271</w:t>
            </w:r>
          </w:p>
        </w:tc>
        <w:tc>
          <w:tcPr>
            <w:tcW w:w="960" w:type="dxa"/>
            <w:tcBorders>
              <w:top w:val="single" w:sz="4" w:space="0" w:color="000000"/>
              <w:bottom w:val="single" w:sz="4" w:space="0" w:color="000000"/>
            </w:tcBorders>
            <w:shd w:val="clear" w:color="auto" w:fill="auto"/>
            <w:vAlign w:val="center"/>
          </w:tcPr>
          <w:p w14:paraId="3BA698F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0.02038</w:t>
            </w:r>
          </w:p>
        </w:tc>
        <w:tc>
          <w:tcPr>
            <w:tcW w:w="959" w:type="dxa"/>
            <w:tcBorders>
              <w:top w:val="single" w:sz="4" w:space="0" w:color="000000"/>
              <w:bottom w:val="single" w:sz="4" w:space="0" w:color="000000"/>
            </w:tcBorders>
            <w:shd w:val="clear" w:color="auto" w:fill="auto"/>
            <w:vAlign w:val="center"/>
          </w:tcPr>
          <w:p w14:paraId="0147D51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-1.33</w:t>
            </w:r>
          </w:p>
        </w:tc>
        <w:tc>
          <w:tcPr>
            <w:tcW w:w="960" w:type="dxa"/>
            <w:tcBorders>
              <w:top w:val="single" w:sz="4" w:space="0" w:color="000000"/>
              <w:bottom w:val="single" w:sz="4" w:space="0" w:color="000000"/>
            </w:tcBorders>
            <w:shd w:val="clear" w:color="auto" w:fill="auto"/>
            <w:vAlign w:val="center"/>
          </w:tcPr>
          <w:p w14:paraId="3BC6892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0.184</w:t>
            </w:r>
          </w:p>
        </w:tc>
        <w:tc>
          <w:tcPr>
            <w:tcW w:w="959" w:type="dxa"/>
            <w:tcBorders>
              <w:top w:val="single" w:sz="4" w:space="0" w:color="000000"/>
              <w:bottom w:val="single" w:sz="4" w:space="0" w:color="000000"/>
            </w:tcBorders>
            <w:shd w:val="clear" w:color="auto" w:fill="auto"/>
            <w:vAlign w:val="center"/>
          </w:tcPr>
          <w:p w14:paraId="4A88870B" w14:textId="77777777" w:rsidR="00C527BD" w:rsidRPr="00881E13" w:rsidRDefault="00C527BD">
            <w:pPr>
              <w:spacing w:after="0" w:line="240" w:lineRule="auto"/>
              <w:jc w:val="center"/>
              <w:rPr>
                <w:color w:val="000000" w:themeColor="text1"/>
                <w:sz w:val="18"/>
                <w:szCs w:val="18"/>
              </w:rPr>
            </w:pPr>
          </w:p>
        </w:tc>
      </w:tr>
      <w:tr w:rsidR="00881E13" w:rsidRPr="00881E13" w14:paraId="3849086A" w14:textId="77777777">
        <w:trPr>
          <w:trHeight w:val="300"/>
        </w:trPr>
        <w:tc>
          <w:tcPr>
            <w:tcW w:w="4280" w:type="dxa"/>
            <w:tcBorders>
              <w:top w:val="single" w:sz="4" w:space="0" w:color="000000"/>
              <w:bottom w:val="single" w:sz="4" w:space="0" w:color="000000"/>
            </w:tcBorders>
            <w:shd w:val="clear" w:color="auto" w:fill="auto"/>
            <w:vAlign w:val="center"/>
          </w:tcPr>
          <w:p w14:paraId="1FE8C84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Processing Speed</w:t>
            </w:r>
          </w:p>
        </w:tc>
        <w:tc>
          <w:tcPr>
            <w:tcW w:w="960" w:type="dxa"/>
            <w:tcBorders>
              <w:top w:val="single" w:sz="4" w:space="0" w:color="000000"/>
              <w:bottom w:val="single" w:sz="4" w:space="0" w:color="000000"/>
            </w:tcBorders>
            <w:shd w:val="clear" w:color="auto" w:fill="auto"/>
            <w:vAlign w:val="center"/>
          </w:tcPr>
          <w:p w14:paraId="4057734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-0.20898</w:t>
            </w:r>
          </w:p>
        </w:tc>
        <w:tc>
          <w:tcPr>
            <w:tcW w:w="960" w:type="dxa"/>
            <w:tcBorders>
              <w:top w:val="single" w:sz="4" w:space="0" w:color="000000"/>
              <w:bottom w:val="single" w:sz="4" w:space="0" w:color="000000"/>
            </w:tcBorders>
            <w:shd w:val="clear" w:color="auto" w:fill="auto"/>
            <w:vAlign w:val="center"/>
          </w:tcPr>
          <w:p w14:paraId="75EF3D5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0.07378</w:t>
            </w:r>
          </w:p>
        </w:tc>
        <w:tc>
          <w:tcPr>
            <w:tcW w:w="959" w:type="dxa"/>
            <w:tcBorders>
              <w:top w:val="single" w:sz="4" w:space="0" w:color="000000"/>
              <w:bottom w:val="single" w:sz="4" w:space="0" w:color="000000"/>
            </w:tcBorders>
            <w:shd w:val="clear" w:color="auto" w:fill="auto"/>
            <w:vAlign w:val="center"/>
          </w:tcPr>
          <w:p w14:paraId="76103F4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-2.832</w:t>
            </w:r>
          </w:p>
        </w:tc>
        <w:tc>
          <w:tcPr>
            <w:tcW w:w="960" w:type="dxa"/>
            <w:tcBorders>
              <w:top w:val="single" w:sz="4" w:space="0" w:color="000000"/>
              <w:bottom w:val="single" w:sz="4" w:space="0" w:color="000000"/>
            </w:tcBorders>
            <w:shd w:val="clear" w:color="auto" w:fill="auto"/>
            <w:vAlign w:val="center"/>
          </w:tcPr>
          <w:p w14:paraId="6858E54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0.005</w:t>
            </w:r>
          </w:p>
        </w:tc>
        <w:tc>
          <w:tcPr>
            <w:tcW w:w="959" w:type="dxa"/>
            <w:tcBorders>
              <w:top w:val="single" w:sz="4" w:space="0" w:color="000000"/>
              <w:bottom w:val="single" w:sz="4" w:space="0" w:color="000000"/>
            </w:tcBorders>
            <w:shd w:val="clear" w:color="auto" w:fill="auto"/>
            <w:vAlign w:val="center"/>
          </w:tcPr>
          <w:p w14:paraId="355FD3B1"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532C5B0D" w14:textId="77777777">
        <w:trPr>
          <w:trHeight w:val="300"/>
        </w:trPr>
        <w:tc>
          <w:tcPr>
            <w:tcW w:w="4280" w:type="dxa"/>
            <w:tcBorders>
              <w:top w:val="single" w:sz="4" w:space="0" w:color="000000"/>
              <w:bottom w:val="single" w:sz="4" w:space="0" w:color="000000"/>
            </w:tcBorders>
            <w:shd w:val="clear" w:color="auto" w:fill="auto"/>
            <w:vAlign w:val="center"/>
          </w:tcPr>
          <w:p w14:paraId="64D49F8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 * Handgrip</w:t>
            </w:r>
          </w:p>
        </w:tc>
        <w:tc>
          <w:tcPr>
            <w:tcW w:w="960" w:type="dxa"/>
            <w:tcBorders>
              <w:top w:val="single" w:sz="4" w:space="0" w:color="000000"/>
              <w:bottom w:val="single" w:sz="4" w:space="0" w:color="000000"/>
            </w:tcBorders>
            <w:shd w:val="clear" w:color="auto" w:fill="auto"/>
            <w:vAlign w:val="center"/>
          </w:tcPr>
          <w:p w14:paraId="4BF9C44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-0.26974</w:t>
            </w:r>
          </w:p>
        </w:tc>
        <w:tc>
          <w:tcPr>
            <w:tcW w:w="960" w:type="dxa"/>
            <w:tcBorders>
              <w:top w:val="single" w:sz="4" w:space="0" w:color="000000"/>
              <w:bottom w:val="single" w:sz="4" w:space="0" w:color="000000"/>
            </w:tcBorders>
            <w:shd w:val="clear" w:color="auto" w:fill="auto"/>
            <w:vAlign w:val="center"/>
          </w:tcPr>
          <w:p w14:paraId="47EBD2C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0.20453</w:t>
            </w:r>
          </w:p>
        </w:tc>
        <w:tc>
          <w:tcPr>
            <w:tcW w:w="959" w:type="dxa"/>
            <w:tcBorders>
              <w:top w:val="single" w:sz="4" w:space="0" w:color="000000"/>
              <w:bottom w:val="single" w:sz="4" w:space="0" w:color="000000"/>
            </w:tcBorders>
            <w:shd w:val="clear" w:color="auto" w:fill="auto"/>
            <w:vAlign w:val="center"/>
          </w:tcPr>
          <w:p w14:paraId="3D00EC5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-1.319</w:t>
            </w:r>
          </w:p>
        </w:tc>
        <w:tc>
          <w:tcPr>
            <w:tcW w:w="960" w:type="dxa"/>
            <w:tcBorders>
              <w:top w:val="single" w:sz="4" w:space="0" w:color="000000"/>
              <w:bottom w:val="single" w:sz="4" w:space="0" w:color="000000"/>
            </w:tcBorders>
            <w:shd w:val="clear" w:color="auto" w:fill="auto"/>
            <w:vAlign w:val="center"/>
          </w:tcPr>
          <w:p w14:paraId="677872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0.187</w:t>
            </w:r>
          </w:p>
        </w:tc>
        <w:tc>
          <w:tcPr>
            <w:tcW w:w="959" w:type="dxa"/>
            <w:tcBorders>
              <w:top w:val="single" w:sz="4" w:space="0" w:color="000000"/>
              <w:bottom w:val="single" w:sz="4" w:space="0" w:color="000000"/>
            </w:tcBorders>
            <w:shd w:val="clear" w:color="auto" w:fill="auto"/>
            <w:vAlign w:val="center"/>
          </w:tcPr>
          <w:p w14:paraId="12D6BD64" w14:textId="77777777" w:rsidR="00C527BD" w:rsidRPr="00881E13" w:rsidRDefault="00C527BD">
            <w:pPr>
              <w:spacing w:after="0" w:line="240" w:lineRule="auto"/>
              <w:jc w:val="center"/>
              <w:rPr>
                <w:color w:val="000000" w:themeColor="text1"/>
                <w:sz w:val="18"/>
                <w:szCs w:val="18"/>
              </w:rPr>
            </w:pPr>
          </w:p>
        </w:tc>
      </w:tr>
      <w:tr w:rsidR="00881E13" w:rsidRPr="00881E13" w14:paraId="0CD14C00" w14:textId="77777777">
        <w:trPr>
          <w:trHeight w:val="300"/>
        </w:trPr>
        <w:tc>
          <w:tcPr>
            <w:tcW w:w="4280" w:type="dxa"/>
            <w:tcBorders>
              <w:top w:val="single" w:sz="4" w:space="0" w:color="000000"/>
              <w:bottom w:val="single" w:sz="4" w:space="0" w:color="000000"/>
            </w:tcBorders>
            <w:shd w:val="clear" w:color="auto" w:fill="auto"/>
            <w:vAlign w:val="center"/>
          </w:tcPr>
          <w:p w14:paraId="67ADE4A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Verb type * Syntax condition * </w:t>
            </w:r>
            <w:r w:rsidRPr="00881E13">
              <w:rPr>
                <w:color w:val="000000" w:themeColor="text1"/>
                <w:sz w:val="18"/>
                <w:szCs w:val="18"/>
              </w:rPr>
              <w:t>Verbal IQ</w:t>
            </w:r>
          </w:p>
        </w:tc>
        <w:tc>
          <w:tcPr>
            <w:tcW w:w="960" w:type="dxa"/>
            <w:tcBorders>
              <w:top w:val="single" w:sz="4" w:space="0" w:color="000000"/>
              <w:bottom w:val="single" w:sz="4" w:space="0" w:color="000000"/>
            </w:tcBorders>
            <w:shd w:val="clear" w:color="auto" w:fill="auto"/>
            <w:vAlign w:val="center"/>
          </w:tcPr>
          <w:p w14:paraId="1528C55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0.07653</w:t>
            </w:r>
          </w:p>
        </w:tc>
        <w:tc>
          <w:tcPr>
            <w:tcW w:w="960" w:type="dxa"/>
            <w:tcBorders>
              <w:top w:val="single" w:sz="4" w:space="0" w:color="000000"/>
              <w:bottom w:val="single" w:sz="4" w:space="0" w:color="000000"/>
            </w:tcBorders>
            <w:shd w:val="clear" w:color="auto" w:fill="auto"/>
            <w:vAlign w:val="center"/>
          </w:tcPr>
          <w:p w14:paraId="58274DB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0.04083</w:t>
            </w:r>
          </w:p>
        </w:tc>
        <w:tc>
          <w:tcPr>
            <w:tcW w:w="959" w:type="dxa"/>
            <w:tcBorders>
              <w:top w:val="single" w:sz="4" w:space="0" w:color="000000"/>
              <w:bottom w:val="single" w:sz="4" w:space="0" w:color="000000"/>
            </w:tcBorders>
            <w:shd w:val="clear" w:color="auto" w:fill="auto"/>
            <w:vAlign w:val="center"/>
          </w:tcPr>
          <w:p w14:paraId="76DCEDF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1.874</w:t>
            </w:r>
          </w:p>
        </w:tc>
        <w:tc>
          <w:tcPr>
            <w:tcW w:w="960" w:type="dxa"/>
            <w:tcBorders>
              <w:top w:val="single" w:sz="4" w:space="0" w:color="000000"/>
              <w:bottom w:val="single" w:sz="4" w:space="0" w:color="000000"/>
            </w:tcBorders>
            <w:shd w:val="clear" w:color="auto" w:fill="auto"/>
            <w:vAlign w:val="center"/>
          </w:tcPr>
          <w:p w14:paraId="14A14AE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0.061</w:t>
            </w:r>
          </w:p>
        </w:tc>
        <w:tc>
          <w:tcPr>
            <w:tcW w:w="959" w:type="dxa"/>
            <w:tcBorders>
              <w:top w:val="single" w:sz="4" w:space="0" w:color="000000"/>
              <w:bottom w:val="single" w:sz="4" w:space="0" w:color="000000"/>
            </w:tcBorders>
            <w:shd w:val="clear" w:color="auto" w:fill="auto"/>
            <w:vAlign w:val="center"/>
          </w:tcPr>
          <w:p w14:paraId="0AC39900"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bl>
    <w:p w14:paraId="545D5BEA" w14:textId="77777777" w:rsidR="00C527BD" w:rsidRPr="00881E13" w:rsidRDefault="00F62A03">
      <w:pPr>
        <w:spacing w:after="0" w:line="240" w:lineRule="auto"/>
        <w:jc w:val="both"/>
        <w:rPr>
          <w:i/>
          <w:color w:val="000000" w:themeColor="text1"/>
          <w:sz w:val="16"/>
          <w:szCs w:val="16"/>
        </w:rPr>
      </w:pPr>
      <w:r w:rsidRPr="00881E13">
        <w:rPr>
          <w:i/>
          <w:color w:val="000000" w:themeColor="text1"/>
          <w:sz w:val="16"/>
          <w:szCs w:val="16"/>
        </w:rPr>
        <w:t>Signif. codes:  0 *** 0.001 ** 0.01 * 0.05 . 0.1 ‘ ’ 1</w:t>
      </w:r>
    </w:p>
    <w:p w14:paraId="1C9BF787" w14:textId="77777777" w:rsidR="00C527BD" w:rsidRPr="00881E13" w:rsidRDefault="00C527BD">
      <w:pPr>
        <w:spacing w:after="0" w:line="240" w:lineRule="auto"/>
        <w:jc w:val="both"/>
        <w:rPr>
          <w:b/>
          <w:i/>
          <w:color w:val="000000" w:themeColor="text1"/>
          <w:sz w:val="18"/>
          <w:szCs w:val="18"/>
        </w:rPr>
      </w:pPr>
    </w:p>
    <w:p w14:paraId="2673AF84" w14:textId="77777777" w:rsidR="00C527BD" w:rsidRPr="00881E13" w:rsidRDefault="00C527BD">
      <w:pPr>
        <w:spacing w:after="0" w:line="240" w:lineRule="auto"/>
        <w:jc w:val="both"/>
        <w:rPr>
          <w:b/>
          <w:i/>
          <w:color w:val="000000" w:themeColor="text1"/>
          <w:sz w:val="18"/>
          <w:szCs w:val="18"/>
        </w:rPr>
      </w:pPr>
    </w:p>
    <w:p w14:paraId="3F211AA4" w14:textId="77777777" w:rsidR="00C527BD" w:rsidRPr="00881E13" w:rsidRDefault="00C527BD">
      <w:pPr>
        <w:spacing w:after="0" w:line="240" w:lineRule="auto"/>
        <w:jc w:val="both"/>
        <w:rPr>
          <w:b/>
          <w:i/>
          <w:color w:val="000000" w:themeColor="text1"/>
          <w:sz w:val="18"/>
          <w:szCs w:val="18"/>
        </w:rPr>
      </w:pPr>
    </w:p>
    <w:p w14:paraId="7407EE8D" w14:textId="77777777" w:rsidR="00C527BD" w:rsidRPr="00881E13" w:rsidRDefault="00F62A03">
      <w:pPr>
        <w:spacing w:after="0" w:line="480" w:lineRule="auto"/>
        <w:jc w:val="both"/>
        <w:rPr>
          <w:i/>
          <w:color w:val="000000" w:themeColor="text1"/>
        </w:rPr>
      </w:pPr>
      <w:r w:rsidRPr="00881E13">
        <w:rPr>
          <w:i/>
          <w:color w:val="000000" w:themeColor="text1"/>
        </w:rPr>
        <w:t>C. Age differences in response time for syntactic comprehension</w:t>
      </w:r>
    </w:p>
    <w:p w14:paraId="6F57836B" w14:textId="77777777" w:rsidR="00C527BD" w:rsidRPr="00881E13" w:rsidRDefault="00F62A03">
      <w:pPr>
        <w:spacing w:after="0" w:line="480" w:lineRule="auto"/>
        <w:jc w:val="both"/>
        <w:rPr>
          <w:color w:val="000000" w:themeColor="text1"/>
        </w:rPr>
      </w:pPr>
      <w:r w:rsidRPr="00881E13">
        <w:rPr>
          <w:color w:val="000000" w:themeColor="text1"/>
        </w:rPr>
        <w:t xml:space="preserve">Similar to the accuracy results, we will first discuss the overall group differences in response time in relation to Verb type before we discuss how these group differences can be further explained by the </w:t>
      </w:r>
      <w:r w:rsidRPr="00881E13">
        <w:rPr>
          <w:color w:val="000000" w:themeColor="text1"/>
        </w:rPr>
        <w:lastRenderedPageBreak/>
        <w:t>inter individual variability markers. Table 5 prese</w:t>
      </w:r>
      <w:r w:rsidRPr="00881E13">
        <w:rPr>
          <w:color w:val="000000" w:themeColor="text1"/>
        </w:rPr>
        <w:t>nts the results of the best linear mixed model predicting response times. This model was not significantly different from the full model (Full model = AIC: 183053 BIC 183510; Best model= AIC: 183034 BIC: 183395, p = 0.902). Figure 2 (panel c) shows the mea</w:t>
      </w:r>
      <w:r w:rsidRPr="00881E13">
        <w:rPr>
          <w:color w:val="000000" w:themeColor="text1"/>
        </w:rPr>
        <w:t xml:space="preserve">n response times in ms on the Pseudoverb and Real verb block for both age groups. </w:t>
      </w:r>
      <w:r w:rsidRPr="00881E13">
        <w:rPr>
          <w:color w:val="000000" w:themeColor="text1"/>
        </w:rPr>
        <w:t>The mean response time in the younger age group was 757 ms (sd = 529) in the Real Verb block and 979 ms (sd = 731) in the Pseudoverb block. In the older age group, the mean r</w:t>
      </w:r>
      <w:r w:rsidRPr="00881E13">
        <w:rPr>
          <w:color w:val="000000" w:themeColor="text1"/>
        </w:rPr>
        <w:t xml:space="preserve">esponse time was 871 ms (sd = 695) in the Real Verb block and 1270 ms (sd = 982) in the Pseudoverb block. </w:t>
      </w:r>
      <w:r w:rsidRPr="00881E13">
        <w:rPr>
          <w:color w:val="000000" w:themeColor="text1"/>
        </w:rPr>
        <w:t>The older age group took longer to respond than the younger age group (p &lt; 0.001). In addition, response times were significantly longer in the Pseudo</w:t>
      </w:r>
      <w:r w:rsidRPr="00881E13">
        <w:rPr>
          <w:color w:val="000000" w:themeColor="text1"/>
        </w:rPr>
        <w:t>verb block compared to the Real verb block (p &lt; 0.001). Age-related decline in response times was larger for the Pseudoverb block compared to the Real verb block, as revealed by the Age group * Verb type interaction (p = 0.008). Post hoc analyses within ea</w:t>
      </w:r>
      <w:r w:rsidRPr="00881E13">
        <w:rPr>
          <w:color w:val="000000" w:themeColor="text1"/>
        </w:rPr>
        <w:t xml:space="preserve">ch age group revealed that the effect of Verb type exists in both age groups (see Table 6). However, as can be seen in Figure 2c, the effect is larger in the older age group. </w:t>
      </w:r>
    </w:p>
    <w:p w14:paraId="0B5984CE" w14:textId="77777777" w:rsidR="00C527BD" w:rsidRPr="00881E13" w:rsidRDefault="00F62A03">
      <w:pPr>
        <w:spacing w:after="0" w:line="480" w:lineRule="auto"/>
        <w:jc w:val="both"/>
        <w:rPr>
          <w:color w:val="000000" w:themeColor="text1"/>
        </w:rPr>
      </w:pPr>
      <w:r w:rsidRPr="00881E13">
        <w:rPr>
          <w:color w:val="000000" w:themeColor="text1"/>
        </w:rPr>
        <w:t>In addition to these group effects, we were interested in the moderating influen</w:t>
      </w:r>
      <w:r w:rsidRPr="00881E13">
        <w:rPr>
          <w:color w:val="000000" w:themeColor="text1"/>
        </w:rPr>
        <w:t>ce of our cognitive and physical markers, to further explain the individual variation in reaction times that was present in both groups (shown in panel 2d)</w:t>
      </w:r>
      <w:r w:rsidRPr="00881E13">
        <w:rPr>
          <w:rStyle w:val="FootnoteAnchor"/>
          <w:color w:val="000000" w:themeColor="text1"/>
        </w:rPr>
        <w:footnoteReference w:id="4"/>
      </w:r>
      <w:r w:rsidRPr="00881E13">
        <w:rPr>
          <w:color w:val="000000" w:themeColor="text1"/>
        </w:rPr>
        <w:t xml:space="preserve">. Of particular interests are interactions that modulate the effect of Age group on response time, </w:t>
      </w:r>
      <w:r w:rsidRPr="00881E13">
        <w:rPr>
          <w:color w:val="000000" w:themeColor="text1"/>
        </w:rPr>
        <w:t>which were found for Processing Speed and Working Memory. We turn to a description of these results next.</w:t>
      </w:r>
    </w:p>
    <w:p w14:paraId="044879BA" w14:textId="77777777" w:rsidR="00C527BD" w:rsidRPr="00881E13" w:rsidRDefault="00F62A03">
      <w:pPr>
        <w:spacing w:after="0" w:line="240" w:lineRule="auto"/>
        <w:rPr>
          <w:b/>
          <w:i/>
          <w:color w:val="000000" w:themeColor="text1"/>
          <w:sz w:val="18"/>
          <w:szCs w:val="18"/>
        </w:rPr>
      </w:pPr>
      <w:r w:rsidRPr="00881E13">
        <w:rPr>
          <w:b/>
          <w:i/>
          <w:color w:val="000000" w:themeColor="text1"/>
          <w:sz w:val="18"/>
          <w:szCs w:val="18"/>
        </w:rPr>
        <w:t>Table 5. Coefficient estimates, standard errors (SE), associated t values and p values for all predictors of linear mixed model predicting response ti</w:t>
      </w:r>
      <w:r w:rsidRPr="00881E13">
        <w:rPr>
          <w:b/>
          <w:i/>
          <w:color w:val="000000" w:themeColor="text1"/>
          <w:sz w:val="18"/>
          <w:szCs w:val="18"/>
        </w:rPr>
        <w:t>me</w:t>
      </w:r>
    </w:p>
    <w:p w14:paraId="6B729275" w14:textId="77777777" w:rsidR="00C527BD" w:rsidRPr="00881E13" w:rsidRDefault="00C527BD">
      <w:pPr>
        <w:spacing w:after="0" w:line="240" w:lineRule="auto"/>
        <w:rPr>
          <w:b/>
          <w:i/>
          <w:color w:val="000000" w:themeColor="text1"/>
          <w:sz w:val="18"/>
          <w:szCs w:val="18"/>
        </w:rPr>
      </w:pPr>
    </w:p>
    <w:tbl>
      <w:tblPr>
        <w:tblStyle w:val="TableNormal1"/>
        <w:tblW w:w="9463" w:type="dxa"/>
        <w:tblInd w:w="-113" w:type="dxa"/>
        <w:tblBorders>
          <w:top w:val="single" w:sz="4" w:space="0" w:color="000000"/>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5014"/>
        <w:gridCol w:w="1148"/>
        <w:gridCol w:w="1059"/>
        <w:gridCol w:w="815"/>
        <w:gridCol w:w="934"/>
        <w:gridCol w:w="493"/>
      </w:tblGrid>
      <w:tr w:rsidR="00881E13" w:rsidRPr="00881E13" w14:paraId="7E3A319B" w14:textId="77777777">
        <w:trPr>
          <w:trHeight w:val="300"/>
        </w:trPr>
        <w:tc>
          <w:tcPr>
            <w:tcW w:w="5013" w:type="dxa"/>
            <w:tcBorders>
              <w:top w:val="single" w:sz="4" w:space="0" w:color="000000"/>
              <w:bottom w:val="single" w:sz="4" w:space="0" w:color="000000"/>
            </w:tcBorders>
            <w:shd w:val="clear" w:color="auto" w:fill="auto"/>
            <w:vAlign w:val="center"/>
          </w:tcPr>
          <w:p w14:paraId="2569940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Coefficient</w:t>
            </w:r>
          </w:p>
        </w:tc>
        <w:tc>
          <w:tcPr>
            <w:tcW w:w="1148" w:type="dxa"/>
            <w:tcBorders>
              <w:top w:val="single" w:sz="4" w:space="0" w:color="000000"/>
              <w:bottom w:val="single" w:sz="4" w:space="0" w:color="000000"/>
            </w:tcBorders>
            <w:shd w:val="clear" w:color="auto" w:fill="auto"/>
            <w:vAlign w:val="center"/>
          </w:tcPr>
          <w:p w14:paraId="5E61B92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Estimate</w:t>
            </w:r>
          </w:p>
        </w:tc>
        <w:tc>
          <w:tcPr>
            <w:tcW w:w="1059" w:type="dxa"/>
            <w:tcBorders>
              <w:top w:val="single" w:sz="4" w:space="0" w:color="000000"/>
              <w:bottom w:val="single" w:sz="4" w:space="0" w:color="000000"/>
            </w:tcBorders>
            <w:shd w:val="clear" w:color="auto" w:fill="auto"/>
            <w:vAlign w:val="center"/>
          </w:tcPr>
          <w:p w14:paraId="6609AFE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Std. Error </w:t>
            </w:r>
          </w:p>
        </w:tc>
        <w:tc>
          <w:tcPr>
            <w:tcW w:w="815" w:type="dxa"/>
            <w:tcBorders>
              <w:top w:val="single" w:sz="4" w:space="0" w:color="000000"/>
              <w:bottom w:val="single" w:sz="4" w:space="0" w:color="000000"/>
            </w:tcBorders>
            <w:shd w:val="clear" w:color="auto" w:fill="auto"/>
            <w:vAlign w:val="center"/>
          </w:tcPr>
          <w:p w14:paraId="1CAD8EA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t value</w:t>
            </w:r>
          </w:p>
        </w:tc>
        <w:tc>
          <w:tcPr>
            <w:tcW w:w="934" w:type="dxa"/>
            <w:tcBorders>
              <w:top w:val="single" w:sz="4" w:space="0" w:color="000000"/>
              <w:bottom w:val="single" w:sz="4" w:space="0" w:color="000000"/>
            </w:tcBorders>
            <w:shd w:val="clear" w:color="auto" w:fill="auto"/>
            <w:vAlign w:val="center"/>
          </w:tcPr>
          <w:p w14:paraId="49475C5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p value</w:t>
            </w:r>
          </w:p>
        </w:tc>
        <w:tc>
          <w:tcPr>
            <w:tcW w:w="493" w:type="dxa"/>
            <w:tcBorders>
              <w:top w:val="single" w:sz="4" w:space="0" w:color="000000"/>
              <w:bottom w:val="single" w:sz="4" w:space="0" w:color="000000"/>
            </w:tcBorders>
            <w:shd w:val="clear" w:color="auto" w:fill="auto"/>
            <w:vAlign w:val="bottom"/>
          </w:tcPr>
          <w:p w14:paraId="51AD3E41" w14:textId="77777777" w:rsidR="00C527BD" w:rsidRPr="00881E13" w:rsidRDefault="00C527BD">
            <w:pPr>
              <w:spacing w:after="0" w:line="240" w:lineRule="auto"/>
              <w:rPr>
                <w:color w:val="000000" w:themeColor="text1"/>
                <w:sz w:val="18"/>
                <w:szCs w:val="18"/>
              </w:rPr>
            </w:pPr>
          </w:p>
        </w:tc>
      </w:tr>
      <w:tr w:rsidR="00881E13" w:rsidRPr="00881E13" w14:paraId="2042FBA0" w14:textId="77777777">
        <w:trPr>
          <w:trHeight w:val="300"/>
        </w:trPr>
        <w:tc>
          <w:tcPr>
            <w:tcW w:w="5013" w:type="dxa"/>
            <w:tcBorders>
              <w:top w:val="single" w:sz="4" w:space="0" w:color="000000"/>
              <w:bottom w:val="single" w:sz="4" w:space="0" w:color="000000"/>
            </w:tcBorders>
            <w:shd w:val="clear" w:color="auto" w:fill="auto"/>
            <w:vAlign w:val="center"/>
          </w:tcPr>
          <w:p w14:paraId="198DFA0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1148" w:type="dxa"/>
            <w:tcBorders>
              <w:top w:val="single" w:sz="4" w:space="0" w:color="000000"/>
              <w:bottom w:val="single" w:sz="4" w:space="0" w:color="000000"/>
            </w:tcBorders>
            <w:shd w:val="clear" w:color="auto" w:fill="auto"/>
            <w:vAlign w:val="center"/>
          </w:tcPr>
          <w:p w14:paraId="76BD959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998.1545</w:t>
            </w:r>
          </w:p>
        </w:tc>
        <w:tc>
          <w:tcPr>
            <w:tcW w:w="1059" w:type="dxa"/>
            <w:tcBorders>
              <w:top w:val="single" w:sz="4" w:space="0" w:color="000000"/>
              <w:bottom w:val="single" w:sz="4" w:space="0" w:color="000000"/>
            </w:tcBorders>
            <w:shd w:val="clear" w:color="auto" w:fill="auto"/>
            <w:vAlign w:val="center"/>
          </w:tcPr>
          <w:p w14:paraId="6221954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62.3091</w:t>
            </w:r>
          </w:p>
        </w:tc>
        <w:tc>
          <w:tcPr>
            <w:tcW w:w="815" w:type="dxa"/>
            <w:tcBorders>
              <w:top w:val="single" w:sz="4" w:space="0" w:color="000000"/>
              <w:bottom w:val="single" w:sz="4" w:space="0" w:color="000000"/>
            </w:tcBorders>
            <w:shd w:val="clear" w:color="auto" w:fill="auto"/>
            <w:vAlign w:val="center"/>
          </w:tcPr>
          <w:p w14:paraId="3D68BEB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16.019</w:t>
            </w:r>
          </w:p>
        </w:tc>
        <w:tc>
          <w:tcPr>
            <w:tcW w:w="934" w:type="dxa"/>
            <w:tcBorders>
              <w:top w:val="single" w:sz="4" w:space="0" w:color="000000"/>
              <w:bottom w:val="single" w:sz="4" w:space="0" w:color="000000"/>
            </w:tcBorders>
            <w:shd w:val="clear" w:color="auto" w:fill="auto"/>
            <w:vAlign w:val="center"/>
          </w:tcPr>
          <w:p w14:paraId="7668C72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493" w:type="dxa"/>
            <w:tcBorders>
              <w:top w:val="single" w:sz="4" w:space="0" w:color="000000"/>
              <w:bottom w:val="single" w:sz="4" w:space="0" w:color="000000"/>
            </w:tcBorders>
            <w:shd w:val="clear" w:color="auto" w:fill="auto"/>
            <w:vAlign w:val="bottom"/>
          </w:tcPr>
          <w:p w14:paraId="2CADBD46"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31A8701" w14:textId="77777777">
        <w:trPr>
          <w:trHeight w:val="300"/>
        </w:trPr>
        <w:tc>
          <w:tcPr>
            <w:tcW w:w="5013" w:type="dxa"/>
            <w:tcBorders>
              <w:top w:val="single" w:sz="4" w:space="0" w:color="000000"/>
              <w:bottom w:val="single" w:sz="4" w:space="0" w:color="000000"/>
            </w:tcBorders>
            <w:shd w:val="clear" w:color="auto" w:fill="auto"/>
            <w:vAlign w:val="center"/>
          </w:tcPr>
          <w:p w14:paraId="44BBF0C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w:t>
            </w:r>
          </w:p>
        </w:tc>
        <w:tc>
          <w:tcPr>
            <w:tcW w:w="1148" w:type="dxa"/>
            <w:tcBorders>
              <w:top w:val="single" w:sz="4" w:space="0" w:color="000000"/>
              <w:bottom w:val="single" w:sz="4" w:space="0" w:color="000000"/>
            </w:tcBorders>
            <w:shd w:val="clear" w:color="auto" w:fill="auto"/>
            <w:vAlign w:val="center"/>
          </w:tcPr>
          <w:p w14:paraId="79100ED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-14.2982</w:t>
            </w:r>
          </w:p>
        </w:tc>
        <w:tc>
          <w:tcPr>
            <w:tcW w:w="1059" w:type="dxa"/>
            <w:tcBorders>
              <w:top w:val="single" w:sz="4" w:space="0" w:color="000000"/>
              <w:bottom w:val="single" w:sz="4" w:space="0" w:color="000000"/>
            </w:tcBorders>
            <w:shd w:val="clear" w:color="auto" w:fill="auto"/>
            <w:vAlign w:val="center"/>
          </w:tcPr>
          <w:p w14:paraId="7815B86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24.9689</w:t>
            </w:r>
          </w:p>
        </w:tc>
        <w:tc>
          <w:tcPr>
            <w:tcW w:w="815" w:type="dxa"/>
            <w:tcBorders>
              <w:top w:val="single" w:sz="4" w:space="0" w:color="000000"/>
              <w:bottom w:val="single" w:sz="4" w:space="0" w:color="000000"/>
            </w:tcBorders>
            <w:shd w:val="clear" w:color="auto" w:fill="auto"/>
            <w:vAlign w:val="center"/>
          </w:tcPr>
          <w:p w14:paraId="744F214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-0.573</w:t>
            </w:r>
          </w:p>
        </w:tc>
        <w:tc>
          <w:tcPr>
            <w:tcW w:w="934" w:type="dxa"/>
            <w:tcBorders>
              <w:top w:val="single" w:sz="4" w:space="0" w:color="000000"/>
              <w:bottom w:val="single" w:sz="4" w:space="0" w:color="000000"/>
            </w:tcBorders>
            <w:shd w:val="clear" w:color="auto" w:fill="auto"/>
            <w:vAlign w:val="center"/>
          </w:tcPr>
          <w:p w14:paraId="1ABD6C8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0.567</w:t>
            </w:r>
          </w:p>
        </w:tc>
        <w:tc>
          <w:tcPr>
            <w:tcW w:w="493" w:type="dxa"/>
            <w:tcBorders>
              <w:top w:val="single" w:sz="4" w:space="0" w:color="000000"/>
              <w:bottom w:val="single" w:sz="4" w:space="0" w:color="000000"/>
            </w:tcBorders>
            <w:shd w:val="clear" w:color="auto" w:fill="auto"/>
            <w:vAlign w:val="bottom"/>
          </w:tcPr>
          <w:p w14:paraId="6FF84922" w14:textId="77777777" w:rsidR="00C527BD" w:rsidRPr="00881E13" w:rsidRDefault="00C527BD">
            <w:pPr>
              <w:spacing w:after="0" w:line="240" w:lineRule="auto"/>
              <w:jc w:val="center"/>
              <w:rPr>
                <w:color w:val="000000" w:themeColor="text1"/>
                <w:sz w:val="18"/>
                <w:szCs w:val="18"/>
              </w:rPr>
            </w:pPr>
          </w:p>
        </w:tc>
      </w:tr>
      <w:tr w:rsidR="00881E13" w:rsidRPr="00881E13" w14:paraId="2B793197" w14:textId="77777777">
        <w:trPr>
          <w:trHeight w:val="300"/>
        </w:trPr>
        <w:tc>
          <w:tcPr>
            <w:tcW w:w="5013" w:type="dxa"/>
            <w:tcBorders>
              <w:top w:val="single" w:sz="4" w:space="0" w:color="000000"/>
              <w:bottom w:val="single" w:sz="4" w:space="0" w:color="000000"/>
            </w:tcBorders>
            <w:shd w:val="clear" w:color="auto" w:fill="auto"/>
            <w:vAlign w:val="center"/>
          </w:tcPr>
          <w:p w14:paraId="4BB9E95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w:t>
            </w:r>
          </w:p>
        </w:tc>
        <w:tc>
          <w:tcPr>
            <w:tcW w:w="1148" w:type="dxa"/>
            <w:tcBorders>
              <w:top w:val="single" w:sz="4" w:space="0" w:color="000000"/>
              <w:bottom w:val="single" w:sz="4" w:space="0" w:color="000000"/>
            </w:tcBorders>
            <w:shd w:val="clear" w:color="auto" w:fill="auto"/>
            <w:vAlign w:val="center"/>
          </w:tcPr>
          <w:p w14:paraId="3639560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-527.1451</w:t>
            </w:r>
          </w:p>
        </w:tc>
        <w:tc>
          <w:tcPr>
            <w:tcW w:w="1059" w:type="dxa"/>
            <w:tcBorders>
              <w:top w:val="single" w:sz="4" w:space="0" w:color="000000"/>
              <w:bottom w:val="single" w:sz="4" w:space="0" w:color="000000"/>
            </w:tcBorders>
            <w:shd w:val="clear" w:color="auto" w:fill="auto"/>
            <w:vAlign w:val="center"/>
          </w:tcPr>
          <w:p w14:paraId="50A5C61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126.2228</w:t>
            </w:r>
          </w:p>
        </w:tc>
        <w:tc>
          <w:tcPr>
            <w:tcW w:w="815" w:type="dxa"/>
            <w:tcBorders>
              <w:top w:val="single" w:sz="4" w:space="0" w:color="000000"/>
              <w:bottom w:val="single" w:sz="4" w:space="0" w:color="000000"/>
            </w:tcBorders>
            <w:shd w:val="clear" w:color="auto" w:fill="auto"/>
            <w:vAlign w:val="center"/>
          </w:tcPr>
          <w:p w14:paraId="02AE77F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-4.176</w:t>
            </w:r>
          </w:p>
        </w:tc>
        <w:tc>
          <w:tcPr>
            <w:tcW w:w="934" w:type="dxa"/>
            <w:tcBorders>
              <w:top w:val="single" w:sz="4" w:space="0" w:color="000000"/>
              <w:bottom w:val="single" w:sz="4" w:space="0" w:color="000000"/>
            </w:tcBorders>
            <w:shd w:val="clear" w:color="auto" w:fill="auto"/>
            <w:vAlign w:val="center"/>
          </w:tcPr>
          <w:p w14:paraId="7A3D1D5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493" w:type="dxa"/>
            <w:tcBorders>
              <w:top w:val="single" w:sz="4" w:space="0" w:color="000000"/>
              <w:bottom w:val="single" w:sz="4" w:space="0" w:color="000000"/>
            </w:tcBorders>
            <w:shd w:val="clear" w:color="auto" w:fill="auto"/>
            <w:vAlign w:val="bottom"/>
          </w:tcPr>
          <w:p w14:paraId="159C6270"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681F2EB4" w14:textId="77777777">
        <w:trPr>
          <w:trHeight w:val="300"/>
        </w:trPr>
        <w:tc>
          <w:tcPr>
            <w:tcW w:w="5013" w:type="dxa"/>
            <w:tcBorders>
              <w:top w:val="single" w:sz="4" w:space="0" w:color="000000"/>
              <w:bottom w:val="single" w:sz="4" w:space="0" w:color="000000"/>
            </w:tcBorders>
            <w:shd w:val="clear" w:color="auto" w:fill="auto"/>
            <w:vAlign w:val="center"/>
          </w:tcPr>
          <w:p w14:paraId="63702B98"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w:t>
            </w:r>
          </w:p>
        </w:tc>
        <w:tc>
          <w:tcPr>
            <w:tcW w:w="1148" w:type="dxa"/>
            <w:tcBorders>
              <w:top w:val="single" w:sz="4" w:space="0" w:color="000000"/>
              <w:bottom w:val="single" w:sz="4" w:space="0" w:color="000000"/>
            </w:tcBorders>
            <w:shd w:val="clear" w:color="auto" w:fill="auto"/>
            <w:vAlign w:val="center"/>
          </w:tcPr>
          <w:p w14:paraId="614559D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478.6383</w:t>
            </w:r>
          </w:p>
        </w:tc>
        <w:tc>
          <w:tcPr>
            <w:tcW w:w="1059" w:type="dxa"/>
            <w:tcBorders>
              <w:top w:val="single" w:sz="4" w:space="0" w:color="000000"/>
              <w:bottom w:val="single" w:sz="4" w:space="0" w:color="000000"/>
            </w:tcBorders>
            <w:shd w:val="clear" w:color="auto" w:fill="auto"/>
            <w:vAlign w:val="center"/>
          </w:tcPr>
          <w:p w14:paraId="3C9424A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59.2418</w:t>
            </w:r>
          </w:p>
        </w:tc>
        <w:tc>
          <w:tcPr>
            <w:tcW w:w="815" w:type="dxa"/>
            <w:tcBorders>
              <w:top w:val="single" w:sz="4" w:space="0" w:color="000000"/>
              <w:bottom w:val="single" w:sz="4" w:space="0" w:color="000000"/>
            </w:tcBorders>
            <w:shd w:val="clear" w:color="auto" w:fill="auto"/>
            <w:vAlign w:val="center"/>
          </w:tcPr>
          <w:p w14:paraId="1A4E360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8.079</w:t>
            </w:r>
          </w:p>
        </w:tc>
        <w:tc>
          <w:tcPr>
            <w:tcW w:w="934" w:type="dxa"/>
            <w:tcBorders>
              <w:top w:val="single" w:sz="4" w:space="0" w:color="000000"/>
              <w:bottom w:val="single" w:sz="4" w:space="0" w:color="000000"/>
            </w:tcBorders>
            <w:shd w:val="clear" w:color="auto" w:fill="auto"/>
            <w:vAlign w:val="center"/>
          </w:tcPr>
          <w:p w14:paraId="457BF9A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493" w:type="dxa"/>
            <w:tcBorders>
              <w:top w:val="single" w:sz="4" w:space="0" w:color="000000"/>
              <w:bottom w:val="single" w:sz="4" w:space="0" w:color="000000"/>
            </w:tcBorders>
            <w:shd w:val="clear" w:color="auto" w:fill="auto"/>
            <w:vAlign w:val="bottom"/>
          </w:tcPr>
          <w:p w14:paraId="40250AE1"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7BB7CD2" w14:textId="77777777">
        <w:trPr>
          <w:trHeight w:val="300"/>
        </w:trPr>
        <w:tc>
          <w:tcPr>
            <w:tcW w:w="5013" w:type="dxa"/>
            <w:tcBorders>
              <w:top w:val="single" w:sz="4" w:space="0" w:color="000000"/>
              <w:bottom w:val="single" w:sz="4" w:space="0" w:color="000000"/>
            </w:tcBorders>
            <w:shd w:val="clear" w:color="auto" w:fill="auto"/>
            <w:vAlign w:val="center"/>
          </w:tcPr>
          <w:p w14:paraId="0F4FAED9"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Syntax condition</w:t>
            </w:r>
          </w:p>
        </w:tc>
        <w:tc>
          <w:tcPr>
            <w:tcW w:w="1148" w:type="dxa"/>
            <w:tcBorders>
              <w:top w:val="single" w:sz="4" w:space="0" w:color="000000"/>
              <w:bottom w:val="single" w:sz="4" w:space="0" w:color="000000"/>
            </w:tcBorders>
            <w:shd w:val="clear" w:color="auto" w:fill="auto"/>
            <w:vAlign w:val="center"/>
          </w:tcPr>
          <w:p w14:paraId="7EF36D2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78.6654</w:t>
            </w:r>
          </w:p>
        </w:tc>
        <w:tc>
          <w:tcPr>
            <w:tcW w:w="1059" w:type="dxa"/>
            <w:tcBorders>
              <w:top w:val="single" w:sz="4" w:space="0" w:color="000000"/>
              <w:bottom w:val="single" w:sz="4" w:space="0" w:color="000000"/>
            </w:tcBorders>
            <w:shd w:val="clear" w:color="auto" w:fill="auto"/>
            <w:vAlign w:val="center"/>
          </w:tcPr>
          <w:p w14:paraId="5BB0804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27.7469</w:t>
            </w:r>
          </w:p>
        </w:tc>
        <w:tc>
          <w:tcPr>
            <w:tcW w:w="815" w:type="dxa"/>
            <w:tcBorders>
              <w:top w:val="single" w:sz="4" w:space="0" w:color="000000"/>
              <w:bottom w:val="single" w:sz="4" w:space="0" w:color="000000"/>
            </w:tcBorders>
            <w:shd w:val="clear" w:color="auto" w:fill="auto"/>
            <w:vAlign w:val="center"/>
          </w:tcPr>
          <w:p w14:paraId="1D37479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2.835</w:t>
            </w:r>
          </w:p>
        </w:tc>
        <w:tc>
          <w:tcPr>
            <w:tcW w:w="934" w:type="dxa"/>
            <w:tcBorders>
              <w:top w:val="single" w:sz="4" w:space="0" w:color="000000"/>
              <w:bottom w:val="single" w:sz="4" w:space="0" w:color="000000"/>
            </w:tcBorders>
            <w:shd w:val="clear" w:color="auto" w:fill="auto"/>
            <w:vAlign w:val="center"/>
          </w:tcPr>
          <w:p w14:paraId="6CC347F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0.005</w:t>
            </w:r>
          </w:p>
        </w:tc>
        <w:tc>
          <w:tcPr>
            <w:tcW w:w="493" w:type="dxa"/>
            <w:tcBorders>
              <w:top w:val="single" w:sz="4" w:space="0" w:color="000000"/>
              <w:bottom w:val="single" w:sz="4" w:space="0" w:color="000000"/>
            </w:tcBorders>
            <w:shd w:val="clear" w:color="auto" w:fill="auto"/>
            <w:vAlign w:val="bottom"/>
          </w:tcPr>
          <w:p w14:paraId="1AACF18D"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6D31C821" w14:textId="77777777">
        <w:trPr>
          <w:trHeight w:val="300"/>
        </w:trPr>
        <w:tc>
          <w:tcPr>
            <w:tcW w:w="5013" w:type="dxa"/>
            <w:tcBorders>
              <w:top w:val="single" w:sz="4" w:space="0" w:color="000000"/>
              <w:bottom w:val="single" w:sz="4" w:space="0" w:color="000000"/>
            </w:tcBorders>
            <w:shd w:val="clear" w:color="auto" w:fill="auto"/>
            <w:vAlign w:val="center"/>
          </w:tcPr>
          <w:p w14:paraId="6EB072E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1148" w:type="dxa"/>
            <w:tcBorders>
              <w:top w:val="single" w:sz="4" w:space="0" w:color="000000"/>
              <w:bottom w:val="single" w:sz="4" w:space="0" w:color="000000"/>
            </w:tcBorders>
            <w:shd w:val="clear" w:color="auto" w:fill="auto"/>
            <w:vAlign w:val="center"/>
          </w:tcPr>
          <w:p w14:paraId="023425D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-23.9334</w:t>
            </w:r>
          </w:p>
        </w:tc>
        <w:tc>
          <w:tcPr>
            <w:tcW w:w="1059" w:type="dxa"/>
            <w:tcBorders>
              <w:top w:val="single" w:sz="4" w:space="0" w:color="000000"/>
              <w:bottom w:val="single" w:sz="4" w:space="0" w:color="000000"/>
            </w:tcBorders>
            <w:shd w:val="clear" w:color="auto" w:fill="auto"/>
            <w:vAlign w:val="center"/>
          </w:tcPr>
          <w:p w14:paraId="259C659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13.8848</w:t>
            </w:r>
          </w:p>
        </w:tc>
        <w:tc>
          <w:tcPr>
            <w:tcW w:w="815" w:type="dxa"/>
            <w:tcBorders>
              <w:top w:val="single" w:sz="4" w:space="0" w:color="000000"/>
              <w:bottom w:val="single" w:sz="4" w:space="0" w:color="000000"/>
            </w:tcBorders>
            <w:shd w:val="clear" w:color="auto" w:fill="auto"/>
            <w:vAlign w:val="center"/>
          </w:tcPr>
          <w:p w14:paraId="7BF1824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-1.724</w:t>
            </w:r>
          </w:p>
        </w:tc>
        <w:tc>
          <w:tcPr>
            <w:tcW w:w="934" w:type="dxa"/>
            <w:tcBorders>
              <w:top w:val="single" w:sz="4" w:space="0" w:color="000000"/>
              <w:bottom w:val="single" w:sz="4" w:space="0" w:color="000000"/>
            </w:tcBorders>
            <w:shd w:val="clear" w:color="auto" w:fill="auto"/>
            <w:vAlign w:val="center"/>
          </w:tcPr>
          <w:p w14:paraId="7B1FF8B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0.085</w:t>
            </w:r>
          </w:p>
        </w:tc>
        <w:tc>
          <w:tcPr>
            <w:tcW w:w="493" w:type="dxa"/>
            <w:tcBorders>
              <w:top w:val="single" w:sz="4" w:space="0" w:color="000000"/>
              <w:bottom w:val="single" w:sz="4" w:space="0" w:color="000000"/>
            </w:tcBorders>
            <w:shd w:val="clear" w:color="auto" w:fill="auto"/>
            <w:vAlign w:val="bottom"/>
          </w:tcPr>
          <w:p w14:paraId="14968324"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r w:rsidR="00881E13" w:rsidRPr="00881E13" w14:paraId="66127AA5" w14:textId="77777777">
        <w:trPr>
          <w:trHeight w:val="300"/>
        </w:trPr>
        <w:tc>
          <w:tcPr>
            <w:tcW w:w="5013" w:type="dxa"/>
            <w:tcBorders>
              <w:top w:val="single" w:sz="4" w:space="0" w:color="000000"/>
              <w:bottom w:val="single" w:sz="4" w:space="0" w:color="000000"/>
            </w:tcBorders>
            <w:shd w:val="clear" w:color="auto" w:fill="auto"/>
            <w:vAlign w:val="center"/>
          </w:tcPr>
          <w:p w14:paraId="29D781D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lastRenderedPageBreak/>
              <w:t>Handgrip</w:t>
            </w:r>
          </w:p>
        </w:tc>
        <w:tc>
          <w:tcPr>
            <w:tcW w:w="1148" w:type="dxa"/>
            <w:tcBorders>
              <w:top w:val="single" w:sz="4" w:space="0" w:color="000000"/>
              <w:bottom w:val="single" w:sz="4" w:space="0" w:color="000000"/>
            </w:tcBorders>
            <w:shd w:val="clear" w:color="auto" w:fill="auto"/>
            <w:vAlign w:val="center"/>
          </w:tcPr>
          <w:p w14:paraId="4B9CE5A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-2.7643</w:t>
            </w:r>
          </w:p>
        </w:tc>
        <w:tc>
          <w:tcPr>
            <w:tcW w:w="1059" w:type="dxa"/>
            <w:tcBorders>
              <w:top w:val="single" w:sz="4" w:space="0" w:color="000000"/>
              <w:bottom w:val="single" w:sz="4" w:space="0" w:color="000000"/>
            </w:tcBorders>
            <w:shd w:val="clear" w:color="auto" w:fill="auto"/>
            <w:vAlign w:val="center"/>
          </w:tcPr>
          <w:p w14:paraId="5D231B9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41.7095</w:t>
            </w:r>
          </w:p>
        </w:tc>
        <w:tc>
          <w:tcPr>
            <w:tcW w:w="815" w:type="dxa"/>
            <w:tcBorders>
              <w:top w:val="single" w:sz="4" w:space="0" w:color="000000"/>
              <w:bottom w:val="single" w:sz="4" w:space="0" w:color="000000"/>
            </w:tcBorders>
            <w:shd w:val="clear" w:color="auto" w:fill="auto"/>
            <w:vAlign w:val="center"/>
          </w:tcPr>
          <w:p w14:paraId="26E7887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-0.066</w:t>
            </w:r>
          </w:p>
        </w:tc>
        <w:tc>
          <w:tcPr>
            <w:tcW w:w="934" w:type="dxa"/>
            <w:tcBorders>
              <w:top w:val="single" w:sz="4" w:space="0" w:color="000000"/>
              <w:bottom w:val="single" w:sz="4" w:space="0" w:color="000000"/>
            </w:tcBorders>
            <w:shd w:val="clear" w:color="auto" w:fill="auto"/>
            <w:vAlign w:val="center"/>
          </w:tcPr>
          <w:p w14:paraId="1B6A1D3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0.947</w:t>
            </w:r>
          </w:p>
        </w:tc>
        <w:tc>
          <w:tcPr>
            <w:tcW w:w="493" w:type="dxa"/>
            <w:tcBorders>
              <w:top w:val="single" w:sz="4" w:space="0" w:color="000000"/>
              <w:bottom w:val="single" w:sz="4" w:space="0" w:color="000000"/>
            </w:tcBorders>
            <w:shd w:val="clear" w:color="auto" w:fill="auto"/>
            <w:vAlign w:val="bottom"/>
          </w:tcPr>
          <w:p w14:paraId="50EE6E83" w14:textId="77777777" w:rsidR="00C527BD" w:rsidRPr="00881E13" w:rsidRDefault="00C527BD">
            <w:pPr>
              <w:spacing w:after="0" w:line="240" w:lineRule="auto"/>
              <w:jc w:val="center"/>
              <w:rPr>
                <w:color w:val="000000" w:themeColor="text1"/>
                <w:sz w:val="18"/>
                <w:szCs w:val="18"/>
              </w:rPr>
            </w:pPr>
          </w:p>
        </w:tc>
      </w:tr>
      <w:tr w:rsidR="00881E13" w:rsidRPr="00881E13" w14:paraId="2C8956C1" w14:textId="77777777">
        <w:trPr>
          <w:trHeight w:val="300"/>
        </w:trPr>
        <w:tc>
          <w:tcPr>
            <w:tcW w:w="5013" w:type="dxa"/>
            <w:tcBorders>
              <w:top w:val="single" w:sz="4" w:space="0" w:color="000000"/>
              <w:bottom w:val="single" w:sz="4" w:space="0" w:color="000000"/>
            </w:tcBorders>
            <w:shd w:val="clear" w:color="auto" w:fill="auto"/>
            <w:vAlign w:val="center"/>
          </w:tcPr>
          <w:p w14:paraId="6DF7EAB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Physical Activity</w:t>
            </w:r>
          </w:p>
        </w:tc>
        <w:tc>
          <w:tcPr>
            <w:tcW w:w="1148" w:type="dxa"/>
            <w:tcBorders>
              <w:top w:val="single" w:sz="4" w:space="0" w:color="000000"/>
              <w:bottom w:val="single" w:sz="4" w:space="0" w:color="000000"/>
            </w:tcBorders>
            <w:shd w:val="clear" w:color="auto" w:fill="auto"/>
            <w:vAlign w:val="center"/>
          </w:tcPr>
          <w:p w14:paraId="5AF4B2C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0.2782</w:t>
            </w:r>
          </w:p>
        </w:tc>
        <w:tc>
          <w:tcPr>
            <w:tcW w:w="1059" w:type="dxa"/>
            <w:tcBorders>
              <w:top w:val="single" w:sz="4" w:space="0" w:color="000000"/>
              <w:bottom w:val="single" w:sz="4" w:space="0" w:color="000000"/>
            </w:tcBorders>
            <w:shd w:val="clear" w:color="auto" w:fill="auto"/>
            <w:vAlign w:val="center"/>
          </w:tcPr>
          <w:p w14:paraId="787BEBB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0.3443</w:t>
            </w:r>
          </w:p>
        </w:tc>
        <w:tc>
          <w:tcPr>
            <w:tcW w:w="815" w:type="dxa"/>
            <w:tcBorders>
              <w:top w:val="single" w:sz="4" w:space="0" w:color="000000"/>
              <w:bottom w:val="single" w:sz="4" w:space="0" w:color="000000"/>
            </w:tcBorders>
            <w:shd w:val="clear" w:color="auto" w:fill="auto"/>
            <w:vAlign w:val="center"/>
          </w:tcPr>
          <w:p w14:paraId="450DA5E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0.808</w:t>
            </w:r>
          </w:p>
        </w:tc>
        <w:tc>
          <w:tcPr>
            <w:tcW w:w="934" w:type="dxa"/>
            <w:tcBorders>
              <w:top w:val="single" w:sz="4" w:space="0" w:color="000000"/>
              <w:bottom w:val="single" w:sz="4" w:space="0" w:color="000000"/>
            </w:tcBorders>
            <w:shd w:val="clear" w:color="auto" w:fill="auto"/>
            <w:vAlign w:val="center"/>
          </w:tcPr>
          <w:p w14:paraId="37A1E57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0.419</w:t>
            </w:r>
          </w:p>
        </w:tc>
        <w:tc>
          <w:tcPr>
            <w:tcW w:w="493" w:type="dxa"/>
            <w:tcBorders>
              <w:top w:val="single" w:sz="4" w:space="0" w:color="000000"/>
              <w:bottom w:val="single" w:sz="4" w:space="0" w:color="000000"/>
            </w:tcBorders>
            <w:shd w:val="clear" w:color="auto" w:fill="auto"/>
            <w:vAlign w:val="bottom"/>
          </w:tcPr>
          <w:p w14:paraId="58ED8EBA" w14:textId="77777777" w:rsidR="00C527BD" w:rsidRPr="00881E13" w:rsidRDefault="00C527BD">
            <w:pPr>
              <w:spacing w:after="0" w:line="240" w:lineRule="auto"/>
              <w:jc w:val="center"/>
              <w:rPr>
                <w:color w:val="000000" w:themeColor="text1"/>
                <w:sz w:val="18"/>
                <w:szCs w:val="18"/>
              </w:rPr>
            </w:pPr>
          </w:p>
        </w:tc>
      </w:tr>
      <w:tr w:rsidR="00881E13" w:rsidRPr="00881E13" w14:paraId="22354A7C" w14:textId="77777777">
        <w:trPr>
          <w:trHeight w:val="300"/>
        </w:trPr>
        <w:tc>
          <w:tcPr>
            <w:tcW w:w="5013" w:type="dxa"/>
            <w:tcBorders>
              <w:top w:val="single" w:sz="4" w:space="0" w:color="000000"/>
              <w:bottom w:val="single" w:sz="4" w:space="0" w:color="000000"/>
            </w:tcBorders>
            <w:shd w:val="clear" w:color="auto" w:fill="auto"/>
            <w:vAlign w:val="center"/>
          </w:tcPr>
          <w:p w14:paraId="2BD1F42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Verbal IQ</w:t>
            </w:r>
          </w:p>
        </w:tc>
        <w:tc>
          <w:tcPr>
            <w:tcW w:w="1148" w:type="dxa"/>
            <w:tcBorders>
              <w:top w:val="single" w:sz="4" w:space="0" w:color="000000"/>
              <w:bottom w:val="single" w:sz="4" w:space="0" w:color="000000"/>
            </w:tcBorders>
            <w:shd w:val="clear" w:color="auto" w:fill="auto"/>
            <w:vAlign w:val="center"/>
          </w:tcPr>
          <w:p w14:paraId="308FF49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-23.4756</w:t>
            </w:r>
          </w:p>
        </w:tc>
        <w:tc>
          <w:tcPr>
            <w:tcW w:w="1059" w:type="dxa"/>
            <w:tcBorders>
              <w:top w:val="single" w:sz="4" w:space="0" w:color="000000"/>
              <w:bottom w:val="single" w:sz="4" w:space="0" w:color="000000"/>
            </w:tcBorders>
            <w:shd w:val="clear" w:color="auto" w:fill="auto"/>
            <w:vAlign w:val="center"/>
          </w:tcPr>
          <w:p w14:paraId="1DA7848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8.0946</w:t>
            </w:r>
          </w:p>
        </w:tc>
        <w:tc>
          <w:tcPr>
            <w:tcW w:w="815" w:type="dxa"/>
            <w:tcBorders>
              <w:top w:val="single" w:sz="4" w:space="0" w:color="000000"/>
              <w:bottom w:val="single" w:sz="4" w:space="0" w:color="000000"/>
            </w:tcBorders>
            <w:shd w:val="clear" w:color="auto" w:fill="auto"/>
            <w:vAlign w:val="center"/>
          </w:tcPr>
          <w:p w14:paraId="3E93D49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-2.9</w:t>
            </w:r>
          </w:p>
        </w:tc>
        <w:tc>
          <w:tcPr>
            <w:tcW w:w="934" w:type="dxa"/>
            <w:tcBorders>
              <w:top w:val="single" w:sz="4" w:space="0" w:color="000000"/>
              <w:bottom w:val="single" w:sz="4" w:space="0" w:color="000000"/>
            </w:tcBorders>
            <w:shd w:val="clear" w:color="auto" w:fill="auto"/>
            <w:vAlign w:val="center"/>
          </w:tcPr>
          <w:p w14:paraId="484F320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0.004</w:t>
            </w:r>
          </w:p>
        </w:tc>
        <w:tc>
          <w:tcPr>
            <w:tcW w:w="493" w:type="dxa"/>
            <w:tcBorders>
              <w:top w:val="single" w:sz="4" w:space="0" w:color="000000"/>
              <w:bottom w:val="single" w:sz="4" w:space="0" w:color="000000"/>
            </w:tcBorders>
            <w:shd w:val="clear" w:color="auto" w:fill="auto"/>
            <w:vAlign w:val="bottom"/>
          </w:tcPr>
          <w:p w14:paraId="213FA8A3"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DF8C73E" w14:textId="77777777">
        <w:trPr>
          <w:trHeight w:val="300"/>
        </w:trPr>
        <w:tc>
          <w:tcPr>
            <w:tcW w:w="5013" w:type="dxa"/>
            <w:tcBorders>
              <w:top w:val="single" w:sz="4" w:space="0" w:color="000000"/>
              <w:bottom w:val="single" w:sz="4" w:space="0" w:color="000000"/>
            </w:tcBorders>
            <w:shd w:val="clear" w:color="auto" w:fill="auto"/>
            <w:vAlign w:val="center"/>
          </w:tcPr>
          <w:p w14:paraId="717745A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Working Memory * Age </w:t>
            </w:r>
            <w:r w:rsidRPr="00881E13">
              <w:rPr>
                <w:color w:val="000000" w:themeColor="text1"/>
                <w:sz w:val="18"/>
                <w:szCs w:val="18"/>
              </w:rPr>
              <w:t>group</w:t>
            </w:r>
          </w:p>
        </w:tc>
        <w:tc>
          <w:tcPr>
            <w:tcW w:w="1148" w:type="dxa"/>
            <w:tcBorders>
              <w:top w:val="single" w:sz="4" w:space="0" w:color="000000"/>
              <w:bottom w:val="single" w:sz="4" w:space="0" w:color="000000"/>
            </w:tcBorders>
            <w:shd w:val="clear" w:color="auto" w:fill="auto"/>
            <w:vAlign w:val="center"/>
          </w:tcPr>
          <w:p w14:paraId="07B7B98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-2.6663</w:t>
            </w:r>
          </w:p>
        </w:tc>
        <w:tc>
          <w:tcPr>
            <w:tcW w:w="1059" w:type="dxa"/>
            <w:tcBorders>
              <w:top w:val="single" w:sz="4" w:space="0" w:color="000000"/>
              <w:bottom w:val="single" w:sz="4" w:space="0" w:color="000000"/>
            </w:tcBorders>
            <w:shd w:val="clear" w:color="auto" w:fill="auto"/>
            <w:vAlign w:val="center"/>
          </w:tcPr>
          <w:p w14:paraId="2E559A8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41.2404</w:t>
            </w:r>
          </w:p>
        </w:tc>
        <w:tc>
          <w:tcPr>
            <w:tcW w:w="815" w:type="dxa"/>
            <w:tcBorders>
              <w:top w:val="single" w:sz="4" w:space="0" w:color="000000"/>
              <w:bottom w:val="single" w:sz="4" w:space="0" w:color="000000"/>
            </w:tcBorders>
            <w:shd w:val="clear" w:color="auto" w:fill="auto"/>
            <w:vAlign w:val="center"/>
          </w:tcPr>
          <w:p w14:paraId="2515299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-0.065</w:t>
            </w:r>
          </w:p>
        </w:tc>
        <w:tc>
          <w:tcPr>
            <w:tcW w:w="934" w:type="dxa"/>
            <w:tcBorders>
              <w:top w:val="single" w:sz="4" w:space="0" w:color="000000"/>
              <w:bottom w:val="single" w:sz="4" w:space="0" w:color="000000"/>
            </w:tcBorders>
            <w:shd w:val="clear" w:color="auto" w:fill="auto"/>
            <w:vAlign w:val="center"/>
          </w:tcPr>
          <w:p w14:paraId="37EA7BA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0.948</w:t>
            </w:r>
          </w:p>
        </w:tc>
        <w:tc>
          <w:tcPr>
            <w:tcW w:w="493" w:type="dxa"/>
            <w:tcBorders>
              <w:top w:val="single" w:sz="4" w:space="0" w:color="000000"/>
              <w:bottom w:val="single" w:sz="4" w:space="0" w:color="000000"/>
            </w:tcBorders>
            <w:shd w:val="clear" w:color="auto" w:fill="auto"/>
            <w:vAlign w:val="bottom"/>
          </w:tcPr>
          <w:p w14:paraId="39975731" w14:textId="77777777" w:rsidR="00C527BD" w:rsidRPr="00881E13" w:rsidRDefault="00C527BD">
            <w:pPr>
              <w:spacing w:after="0" w:line="240" w:lineRule="auto"/>
              <w:jc w:val="center"/>
              <w:rPr>
                <w:color w:val="000000" w:themeColor="text1"/>
                <w:sz w:val="18"/>
                <w:szCs w:val="18"/>
              </w:rPr>
            </w:pPr>
          </w:p>
        </w:tc>
      </w:tr>
      <w:tr w:rsidR="00881E13" w:rsidRPr="00881E13" w14:paraId="00E37636" w14:textId="77777777">
        <w:trPr>
          <w:trHeight w:val="300"/>
        </w:trPr>
        <w:tc>
          <w:tcPr>
            <w:tcW w:w="5013" w:type="dxa"/>
            <w:tcBorders>
              <w:top w:val="single" w:sz="4" w:space="0" w:color="000000"/>
              <w:bottom w:val="single" w:sz="4" w:space="0" w:color="000000"/>
            </w:tcBorders>
            <w:shd w:val="clear" w:color="auto" w:fill="auto"/>
            <w:vAlign w:val="center"/>
          </w:tcPr>
          <w:p w14:paraId="4C008A9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Verb type</w:t>
            </w:r>
          </w:p>
        </w:tc>
        <w:tc>
          <w:tcPr>
            <w:tcW w:w="1148" w:type="dxa"/>
            <w:tcBorders>
              <w:top w:val="single" w:sz="4" w:space="0" w:color="000000"/>
              <w:bottom w:val="single" w:sz="4" w:space="0" w:color="000000"/>
            </w:tcBorders>
            <w:shd w:val="clear" w:color="auto" w:fill="auto"/>
            <w:vAlign w:val="center"/>
          </w:tcPr>
          <w:p w14:paraId="4BD085A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-13.9197</w:t>
            </w:r>
          </w:p>
        </w:tc>
        <w:tc>
          <w:tcPr>
            <w:tcW w:w="1059" w:type="dxa"/>
            <w:tcBorders>
              <w:top w:val="single" w:sz="4" w:space="0" w:color="000000"/>
              <w:bottom w:val="single" w:sz="4" w:space="0" w:color="000000"/>
            </w:tcBorders>
            <w:shd w:val="clear" w:color="auto" w:fill="auto"/>
            <w:vAlign w:val="center"/>
          </w:tcPr>
          <w:p w14:paraId="19A48BF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24.2006</w:t>
            </w:r>
          </w:p>
        </w:tc>
        <w:tc>
          <w:tcPr>
            <w:tcW w:w="815" w:type="dxa"/>
            <w:tcBorders>
              <w:top w:val="single" w:sz="4" w:space="0" w:color="000000"/>
              <w:bottom w:val="single" w:sz="4" w:space="0" w:color="000000"/>
            </w:tcBorders>
            <w:shd w:val="clear" w:color="auto" w:fill="auto"/>
            <w:vAlign w:val="center"/>
          </w:tcPr>
          <w:p w14:paraId="58999DC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-0.575</w:t>
            </w:r>
          </w:p>
        </w:tc>
        <w:tc>
          <w:tcPr>
            <w:tcW w:w="934" w:type="dxa"/>
            <w:tcBorders>
              <w:top w:val="single" w:sz="4" w:space="0" w:color="000000"/>
              <w:bottom w:val="single" w:sz="4" w:space="0" w:color="000000"/>
            </w:tcBorders>
            <w:shd w:val="clear" w:color="auto" w:fill="auto"/>
            <w:vAlign w:val="center"/>
          </w:tcPr>
          <w:p w14:paraId="1847A7F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0.565</w:t>
            </w:r>
          </w:p>
        </w:tc>
        <w:tc>
          <w:tcPr>
            <w:tcW w:w="493" w:type="dxa"/>
            <w:tcBorders>
              <w:top w:val="single" w:sz="4" w:space="0" w:color="000000"/>
              <w:bottom w:val="single" w:sz="4" w:space="0" w:color="000000"/>
            </w:tcBorders>
            <w:shd w:val="clear" w:color="auto" w:fill="auto"/>
            <w:vAlign w:val="bottom"/>
          </w:tcPr>
          <w:p w14:paraId="1003E7E2" w14:textId="77777777" w:rsidR="00C527BD" w:rsidRPr="00881E13" w:rsidRDefault="00C527BD">
            <w:pPr>
              <w:spacing w:after="0" w:line="240" w:lineRule="auto"/>
              <w:jc w:val="center"/>
              <w:rPr>
                <w:color w:val="000000" w:themeColor="text1"/>
                <w:sz w:val="18"/>
                <w:szCs w:val="18"/>
              </w:rPr>
            </w:pPr>
          </w:p>
        </w:tc>
      </w:tr>
      <w:tr w:rsidR="00881E13" w:rsidRPr="00881E13" w14:paraId="2B4C1A08" w14:textId="77777777">
        <w:trPr>
          <w:trHeight w:val="300"/>
        </w:trPr>
        <w:tc>
          <w:tcPr>
            <w:tcW w:w="5013" w:type="dxa"/>
            <w:tcBorders>
              <w:top w:val="single" w:sz="4" w:space="0" w:color="000000"/>
              <w:bottom w:val="single" w:sz="4" w:space="0" w:color="000000"/>
            </w:tcBorders>
            <w:shd w:val="clear" w:color="auto" w:fill="auto"/>
            <w:vAlign w:val="center"/>
          </w:tcPr>
          <w:p w14:paraId="313AB66E"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 * Verb type</w:t>
            </w:r>
          </w:p>
        </w:tc>
        <w:tc>
          <w:tcPr>
            <w:tcW w:w="1148" w:type="dxa"/>
            <w:tcBorders>
              <w:top w:val="single" w:sz="4" w:space="0" w:color="000000"/>
              <w:bottom w:val="single" w:sz="4" w:space="0" w:color="000000"/>
            </w:tcBorders>
            <w:shd w:val="clear" w:color="auto" w:fill="auto"/>
            <w:vAlign w:val="center"/>
          </w:tcPr>
          <w:p w14:paraId="3475785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-328.2044</w:t>
            </w:r>
          </w:p>
        </w:tc>
        <w:tc>
          <w:tcPr>
            <w:tcW w:w="1059" w:type="dxa"/>
            <w:tcBorders>
              <w:top w:val="single" w:sz="4" w:space="0" w:color="000000"/>
              <w:bottom w:val="single" w:sz="4" w:space="0" w:color="000000"/>
            </w:tcBorders>
            <w:shd w:val="clear" w:color="auto" w:fill="auto"/>
            <w:vAlign w:val="center"/>
          </w:tcPr>
          <w:p w14:paraId="1997B4C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122.7914</w:t>
            </w:r>
          </w:p>
        </w:tc>
        <w:tc>
          <w:tcPr>
            <w:tcW w:w="815" w:type="dxa"/>
            <w:tcBorders>
              <w:top w:val="single" w:sz="4" w:space="0" w:color="000000"/>
              <w:bottom w:val="single" w:sz="4" w:space="0" w:color="000000"/>
            </w:tcBorders>
            <w:shd w:val="clear" w:color="auto" w:fill="auto"/>
            <w:vAlign w:val="center"/>
          </w:tcPr>
          <w:p w14:paraId="6BFE494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-2.673</w:t>
            </w:r>
          </w:p>
        </w:tc>
        <w:tc>
          <w:tcPr>
            <w:tcW w:w="934" w:type="dxa"/>
            <w:tcBorders>
              <w:top w:val="single" w:sz="4" w:space="0" w:color="000000"/>
              <w:bottom w:val="single" w:sz="4" w:space="0" w:color="000000"/>
            </w:tcBorders>
            <w:shd w:val="clear" w:color="auto" w:fill="auto"/>
            <w:vAlign w:val="center"/>
          </w:tcPr>
          <w:p w14:paraId="154F413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0.008</w:t>
            </w:r>
          </w:p>
        </w:tc>
        <w:tc>
          <w:tcPr>
            <w:tcW w:w="493" w:type="dxa"/>
            <w:tcBorders>
              <w:top w:val="single" w:sz="4" w:space="0" w:color="000000"/>
              <w:bottom w:val="single" w:sz="4" w:space="0" w:color="000000"/>
            </w:tcBorders>
            <w:shd w:val="clear" w:color="auto" w:fill="auto"/>
            <w:vAlign w:val="bottom"/>
          </w:tcPr>
          <w:p w14:paraId="1C84BCCF"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789175D4" w14:textId="77777777">
        <w:trPr>
          <w:trHeight w:val="300"/>
        </w:trPr>
        <w:tc>
          <w:tcPr>
            <w:tcW w:w="5013" w:type="dxa"/>
            <w:tcBorders>
              <w:top w:val="single" w:sz="4" w:space="0" w:color="000000"/>
              <w:bottom w:val="single" w:sz="4" w:space="0" w:color="000000"/>
            </w:tcBorders>
            <w:shd w:val="clear" w:color="auto" w:fill="auto"/>
            <w:vAlign w:val="center"/>
          </w:tcPr>
          <w:p w14:paraId="218F6DA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Syntax condition</w:t>
            </w:r>
          </w:p>
        </w:tc>
        <w:tc>
          <w:tcPr>
            <w:tcW w:w="1148" w:type="dxa"/>
            <w:tcBorders>
              <w:top w:val="single" w:sz="4" w:space="0" w:color="000000"/>
              <w:bottom w:val="single" w:sz="4" w:space="0" w:color="000000"/>
            </w:tcBorders>
            <w:shd w:val="clear" w:color="auto" w:fill="auto"/>
            <w:vAlign w:val="center"/>
          </w:tcPr>
          <w:p w14:paraId="166ED48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-119.1197</w:t>
            </w:r>
          </w:p>
        </w:tc>
        <w:tc>
          <w:tcPr>
            <w:tcW w:w="1059" w:type="dxa"/>
            <w:tcBorders>
              <w:top w:val="single" w:sz="4" w:space="0" w:color="000000"/>
              <w:bottom w:val="single" w:sz="4" w:space="0" w:color="000000"/>
            </w:tcBorders>
            <w:shd w:val="clear" w:color="auto" w:fill="auto"/>
            <w:vAlign w:val="center"/>
          </w:tcPr>
          <w:p w14:paraId="34DCC4C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77.1916</w:t>
            </w:r>
          </w:p>
        </w:tc>
        <w:tc>
          <w:tcPr>
            <w:tcW w:w="815" w:type="dxa"/>
            <w:tcBorders>
              <w:top w:val="single" w:sz="4" w:space="0" w:color="000000"/>
              <w:bottom w:val="single" w:sz="4" w:space="0" w:color="000000"/>
            </w:tcBorders>
            <w:shd w:val="clear" w:color="auto" w:fill="auto"/>
            <w:vAlign w:val="center"/>
          </w:tcPr>
          <w:p w14:paraId="14757F1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-1.543</w:t>
            </w:r>
          </w:p>
        </w:tc>
        <w:tc>
          <w:tcPr>
            <w:tcW w:w="934" w:type="dxa"/>
            <w:tcBorders>
              <w:top w:val="single" w:sz="4" w:space="0" w:color="000000"/>
              <w:bottom w:val="single" w:sz="4" w:space="0" w:color="000000"/>
            </w:tcBorders>
            <w:shd w:val="clear" w:color="auto" w:fill="auto"/>
            <w:vAlign w:val="center"/>
          </w:tcPr>
          <w:p w14:paraId="7A99D17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0.123</w:t>
            </w:r>
          </w:p>
        </w:tc>
        <w:tc>
          <w:tcPr>
            <w:tcW w:w="493" w:type="dxa"/>
            <w:tcBorders>
              <w:top w:val="single" w:sz="4" w:space="0" w:color="000000"/>
              <w:bottom w:val="single" w:sz="4" w:space="0" w:color="000000"/>
            </w:tcBorders>
            <w:shd w:val="clear" w:color="auto" w:fill="auto"/>
            <w:vAlign w:val="bottom"/>
          </w:tcPr>
          <w:p w14:paraId="7A06F928" w14:textId="77777777" w:rsidR="00C527BD" w:rsidRPr="00881E13" w:rsidRDefault="00C527BD">
            <w:pPr>
              <w:spacing w:after="0" w:line="240" w:lineRule="auto"/>
              <w:jc w:val="center"/>
              <w:rPr>
                <w:color w:val="000000" w:themeColor="text1"/>
                <w:sz w:val="18"/>
                <w:szCs w:val="18"/>
              </w:rPr>
            </w:pPr>
          </w:p>
        </w:tc>
      </w:tr>
      <w:tr w:rsidR="00881E13" w:rsidRPr="00881E13" w14:paraId="1DB4C44F" w14:textId="77777777">
        <w:trPr>
          <w:trHeight w:val="300"/>
        </w:trPr>
        <w:tc>
          <w:tcPr>
            <w:tcW w:w="5013" w:type="dxa"/>
            <w:tcBorders>
              <w:top w:val="single" w:sz="4" w:space="0" w:color="000000"/>
              <w:bottom w:val="single" w:sz="4" w:space="0" w:color="000000"/>
            </w:tcBorders>
            <w:shd w:val="clear" w:color="auto" w:fill="auto"/>
            <w:vAlign w:val="center"/>
          </w:tcPr>
          <w:p w14:paraId="7F62416B"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w:t>
            </w:r>
          </w:p>
        </w:tc>
        <w:tc>
          <w:tcPr>
            <w:tcW w:w="1148" w:type="dxa"/>
            <w:tcBorders>
              <w:top w:val="single" w:sz="4" w:space="0" w:color="000000"/>
              <w:bottom w:val="single" w:sz="4" w:space="0" w:color="000000"/>
            </w:tcBorders>
            <w:shd w:val="clear" w:color="auto" w:fill="auto"/>
            <w:vAlign w:val="center"/>
          </w:tcPr>
          <w:p w14:paraId="7774AC5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100.1055</w:t>
            </w:r>
          </w:p>
        </w:tc>
        <w:tc>
          <w:tcPr>
            <w:tcW w:w="1059" w:type="dxa"/>
            <w:tcBorders>
              <w:top w:val="single" w:sz="4" w:space="0" w:color="000000"/>
              <w:bottom w:val="single" w:sz="4" w:space="0" w:color="000000"/>
            </w:tcBorders>
            <w:shd w:val="clear" w:color="auto" w:fill="auto"/>
            <w:vAlign w:val="center"/>
          </w:tcPr>
          <w:p w14:paraId="52056DC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45.3239</w:t>
            </w:r>
          </w:p>
        </w:tc>
        <w:tc>
          <w:tcPr>
            <w:tcW w:w="815" w:type="dxa"/>
            <w:tcBorders>
              <w:top w:val="single" w:sz="4" w:space="0" w:color="000000"/>
              <w:bottom w:val="single" w:sz="4" w:space="0" w:color="000000"/>
            </w:tcBorders>
            <w:shd w:val="clear" w:color="auto" w:fill="auto"/>
            <w:vAlign w:val="center"/>
          </w:tcPr>
          <w:p w14:paraId="3551978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2.209</w:t>
            </w:r>
          </w:p>
        </w:tc>
        <w:tc>
          <w:tcPr>
            <w:tcW w:w="934" w:type="dxa"/>
            <w:tcBorders>
              <w:top w:val="single" w:sz="4" w:space="0" w:color="000000"/>
              <w:bottom w:val="single" w:sz="4" w:space="0" w:color="000000"/>
            </w:tcBorders>
            <w:shd w:val="clear" w:color="auto" w:fill="auto"/>
            <w:vAlign w:val="center"/>
          </w:tcPr>
          <w:p w14:paraId="162FECC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0.027</w:t>
            </w:r>
          </w:p>
        </w:tc>
        <w:tc>
          <w:tcPr>
            <w:tcW w:w="493" w:type="dxa"/>
            <w:tcBorders>
              <w:top w:val="single" w:sz="4" w:space="0" w:color="000000"/>
              <w:bottom w:val="single" w:sz="4" w:space="0" w:color="000000"/>
            </w:tcBorders>
            <w:shd w:val="clear" w:color="auto" w:fill="auto"/>
            <w:vAlign w:val="bottom"/>
          </w:tcPr>
          <w:p w14:paraId="479AEE4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2A6A5E8A" w14:textId="77777777">
        <w:trPr>
          <w:trHeight w:val="300"/>
        </w:trPr>
        <w:tc>
          <w:tcPr>
            <w:tcW w:w="5013" w:type="dxa"/>
            <w:tcBorders>
              <w:top w:val="single" w:sz="4" w:space="0" w:color="000000"/>
              <w:bottom w:val="single" w:sz="4" w:space="0" w:color="000000"/>
            </w:tcBorders>
            <w:shd w:val="clear" w:color="auto" w:fill="auto"/>
            <w:vAlign w:val="center"/>
          </w:tcPr>
          <w:p w14:paraId="3ADBD75A"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Syntax condition</w:t>
            </w:r>
          </w:p>
        </w:tc>
        <w:tc>
          <w:tcPr>
            <w:tcW w:w="1148" w:type="dxa"/>
            <w:tcBorders>
              <w:top w:val="single" w:sz="4" w:space="0" w:color="000000"/>
              <w:bottom w:val="single" w:sz="4" w:space="0" w:color="000000"/>
            </w:tcBorders>
            <w:shd w:val="clear" w:color="auto" w:fill="auto"/>
            <w:vAlign w:val="center"/>
          </w:tcPr>
          <w:p w14:paraId="1EE16A9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35.0201</w:t>
            </w:r>
          </w:p>
        </w:tc>
        <w:tc>
          <w:tcPr>
            <w:tcW w:w="1059" w:type="dxa"/>
            <w:tcBorders>
              <w:top w:val="single" w:sz="4" w:space="0" w:color="000000"/>
              <w:bottom w:val="single" w:sz="4" w:space="0" w:color="000000"/>
            </w:tcBorders>
            <w:shd w:val="clear" w:color="auto" w:fill="auto"/>
            <w:vAlign w:val="center"/>
          </w:tcPr>
          <w:p w14:paraId="48C2127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16.2761</w:t>
            </w:r>
          </w:p>
        </w:tc>
        <w:tc>
          <w:tcPr>
            <w:tcW w:w="815" w:type="dxa"/>
            <w:tcBorders>
              <w:top w:val="single" w:sz="4" w:space="0" w:color="000000"/>
              <w:bottom w:val="single" w:sz="4" w:space="0" w:color="000000"/>
            </w:tcBorders>
            <w:shd w:val="clear" w:color="auto" w:fill="auto"/>
            <w:vAlign w:val="center"/>
          </w:tcPr>
          <w:p w14:paraId="584B5E9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2.152</w:t>
            </w:r>
          </w:p>
        </w:tc>
        <w:tc>
          <w:tcPr>
            <w:tcW w:w="934" w:type="dxa"/>
            <w:tcBorders>
              <w:top w:val="single" w:sz="4" w:space="0" w:color="000000"/>
              <w:bottom w:val="single" w:sz="4" w:space="0" w:color="000000"/>
            </w:tcBorders>
            <w:shd w:val="clear" w:color="auto" w:fill="auto"/>
            <w:vAlign w:val="center"/>
          </w:tcPr>
          <w:p w14:paraId="5E79586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0.031</w:t>
            </w:r>
          </w:p>
        </w:tc>
        <w:tc>
          <w:tcPr>
            <w:tcW w:w="493" w:type="dxa"/>
            <w:tcBorders>
              <w:top w:val="single" w:sz="4" w:space="0" w:color="000000"/>
              <w:bottom w:val="single" w:sz="4" w:space="0" w:color="000000"/>
            </w:tcBorders>
            <w:shd w:val="clear" w:color="auto" w:fill="auto"/>
            <w:vAlign w:val="bottom"/>
          </w:tcPr>
          <w:p w14:paraId="7041E13A"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6DEBB973" w14:textId="77777777">
        <w:trPr>
          <w:trHeight w:val="300"/>
        </w:trPr>
        <w:tc>
          <w:tcPr>
            <w:tcW w:w="5013" w:type="dxa"/>
            <w:tcBorders>
              <w:top w:val="single" w:sz="4" w:space="0" w:color="000000"/>
              <w:bottom w:val="single" w:sz="4" w:space="0" w:color="000000"/>
            </w:tcBorders>
            <w:shd w:val="clear" w:color="auto" w:fill="auto"/>
            <w:vAlign w:val="center"/>
          </w:tcPr>
          <w:p w14:paraId="4DB9A05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Processing Speed</w:t>
            </w:r>
          </w:p>
        </w:tc>
        <w:tc>
          <w:tcPr>
            <w:tcW w:w="1148" w:type="dxa"/>
            <w:tcBorders>
              <w:top w:val="single" w:sz="4" w:space="0" w:color="000000"/>
              <w:bottom w:val="single" w:sz="4" w:space="0" w:color="000000"/>
            </w:tcBorders>
            <w:shd w:val="clear" w:color="auto" w:fill="auto"/>
            <w:vAlign w:val="center"/>
          </w:tcPr>
          <w:p w14:paraId="6548D2A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22.2167</w:t>
            </w:r>
          </w:p>
        </w:tc>
        <w:tc>
          <w:tcPr>
            <w:tcW w:w="1059" w:type="dxa"/>
            <w:tcBorders>
              <w:top w:val="single" w:sz="4" w:space="0" w:color="000000"/>
              <w:bottom w:val="single" w:sz="4" w:space="0" w:color="000000"/>
            </w:tcBorders>
            <w:shd w:val="clear" w:color="auto" w:fill="auto"/>
            <w:vAlign w:val="center"/>
          </w:tcPr>
          <w:p w14:paraId="35C6B24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27.6126</w:t>
            </w:r>
          </w:p>
        </w:tc>
        <w:tc>
          <w:tcPr>
            <w:tcW w:w="815" w:type="dxa"/>
            <w:tcBorders>
              <w:top w:val="single" w:sz="4" w:space="0" w:color="000000"/>
              <w:bottom w:val="single" w:sz="4" w:space="0" w:color="000000"/>
            </w:tcBorders>
            <w:shd w:val="clear" w:color="auto" w:fill="auto"/>
            <w:vAlign w:val="center"/>
          </w:tcPr>
          <w:p w14:paraId="22B2249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0.805</w:t>
            </w:r>
          </w:p>
        </w:tc>
        <w:tc>
          <w:tcPr>
            <w:tcW w:w="934" w:type="dxa"/>
            <w:tcBorders>
              <w:top w:val="single" w:sz="4" w:space="0" w:color="000000"/>
              <w:bottom w:val="single" w:sz="4" w:space="0" w:color="000000"/>
            </w:tcBorders>
            <w:shd w:val="clear" w:color="auto" w:fill="auto"/>
            <w:vAlign w:val="center"/>
          </w:tcPr>
          <w:p w14:paraId="273168D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0.421</w:t>
            </w:r>
          </w:p>
        </w:tc>
        <w:tc>
          <w:tcPr>
            <w:tcW w:w="493" w:type="dxa"/>
            <w:tcBorders>
              <w:top w:val="single" w:sz="4" w:space="0" w:color="000000"/>
              <w:bottom w:val="single" w:sz="4" w:space="0" w:color="000000"/>
            </w:tcBorders>
            <w:shd w:val="clear" w:color="auto" w:fill="auto"/>
            <w:vAlign w:val="bottom"/>
          </w:tcPr>
          <w:p w14:paraId="2D8F4F8E" w14:textId="77777777" w:rsidR="00C527BD" w:rsidRPr="00881E13" w:rsidRDefault="00C527BD">
            <w:pPr>
              <w:spacing w:after="0" w:line="240" w:lineRule="auto"/>
              <w:jc w:val="center"/>
              <w:rPr>
                <w:color w:val="000000" w:themeColor="text1"/>
                <w:sz w:val="18"/>
                <w:szCs w:val="18"/>
              </w:rPr>
            </w:pPr>
          </w:p>
        </w:tc>
      </w:tr>
      <w:tr w:rsidR="00881E13" w:rsidRPr="00881E13" w14:paraId="531796D8" w14:textId="77777777">
        <w:trPr>
          <w:trHeight w:val="300"/>
        </w:trPr>
        <w:tc>
          <w:tcPr>
            <w:tcW w:w="5013" w:type="dxa"/>
            <w:tcBorders>
              <w:top w:val="single" w:sz="4" w:space="0" w:color="000000"/>
              <w:bottom w:val="single" w:sz="4" w:space="0" w:color="000000"/>
            </w:tcBorders>
            <w:shd w:val="clear" w:color="auto" w:fill="auto"/>
            <w:vAlign w:val="center"/>
          </w:tcPr>
          <w:p w14:paraId="073659D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Processing Speed</w:t>
            </w:r>
          </w:p>
        </w:tc>
        <w:tc>
          <w:tcPr>
            <w:tcW w:w="1148" w:type="dxa"/>
            <w:tcBorders>
              <w:top w:val="single" w:sz="4" w:space="0" w:color="000000"/>
              <w:bottom w:val="single" w:sz="4" w:space="0" w:color="000000"/>
            </w:tcBorders>
            <w:shd w:val="clear" w:color="auto" w:fill="auto"/>
            <w:vAlign w:val="center"/>
          </w:tcPr>
          <w:p w14:paraId="4B20E6F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-21.8623</w:t>
            </w:r>
          </w:p>
        </w:tc>
        <w:tc>
          <w:tcPr>
            <w:tcW w:w="1059" w:type="dxa"/>
            <w:tcBorders>
              <w:top w:val="single" w:sz="4" w:space="0" w:color="000000"/>
              <w:bottom w:val="single" w:sz="4" w:space="0" w:color="000000"/>
            </w:tcBorders>
            <w:shd w:val="clear" w:color="auto" w:fill="auto"/>
            <w:vAlign w:val="center"/>
          </w:tcPr>
          <w:p w14:paraId="4849807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13.1338</w:t>
            </w:r>
          </w:p>
        </w:tc>
        <w:tc>
          <w:tcPr>
            <w:tcW w:w="815" w:type="dxa"/>
            <w:tcBorders>
              <w:top w:val="single" w:sz="4" w:space="0" w:color="000000"/>
              <w:bottom w:val="single" w:sz="4" w:space="0" w:color="000000"/>
            </w:tcBorders>
            <w:shd w:val="clear" w:color="auto" w:fill="auto"/>
            <w:vAlign w:val="center"/>
          </w:tcPr>
          <w:p w14:paraId="46D28DA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-1.665</w:t>
            </w:r>
          </w:p>
        </w:tc>
        <w:tc>
          <w:tcPr>
            <w:tcW w:w="934" w:type="dxa"/>
            <w:tcBorders>
              <w:top w:val="single" w:sz="4" w:space="0" w:color="000000"/>
              <w:bottom w:val="single" w:sz="4" w:space="0" w:color="000000"/>
            </w:tcBorders>
            <w:shd w:val="clear" w:color="auto" w:fill="auto"/>
            <w:vAlign w:val="center"/>
          </w:tcPr>
          <w:p w14:paraId="1690340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0.096</w:t>
            </w:r>
          </w:p>
        </w:tc>
        <w:tc>
          <w:tcPr>
            <w:tcW w:w="493" w:type="dxa"/>
            <w:tcBorders>
              <w:top w:val="single" w:sz="4" w:space="0" w:color="000000"/>
              <w:bottom w:val="single" w:sz="4" w:space="0" w:color="000000"/>
            </w:tcBorders>
            <w:shd w:val="clear" w:color="auto" w:fill="auto"/>
            <w:vAlign w:val="bottom"/>
          </w:tcPr>
          <w:p w14:paraId="3527CE06" w14:textId="77777777" w:rsidR="00C527BD" w:rsidRPr="00881E13" w:rsidRDefault="00F62A03">
            <w:pPr>
              <w:spacing w:after="0" w:line="240" w:lineRule="auto"/>
              <w:jc w:val="center"/>
              <w:rPr>
                <w:color w:val="000000" w:themeColor="text1"/>
                <w:sz w:val="18"/>
                <w:szCs w:val="18"/>
              </w:rPr>
            </w:pPr>
            <w:r w:rsidRPr="00881E13">
              <w:rPr>
                <w:color w:val="000000" w:themeColor="text1"/>
                <w:sz w:val="18"/>
                <w:szCs w:val="18"/>
              </w:rPr>
              <w:t>.</w:t>
            </w:r>
          </w:p>
        </w:tc>
      </w:tr>
      <w:tr w:rsidR="00881E13" w:rsidRPr="00881E13" w14:paraId="7B5A54EA" w14:textId="77777777">
        <w:trPr>
          <w:trHeight w:val="300"/>
        </w:trPr>
        <w:tc>
          <w:tcPr>
            <w:tcW w:w="5013" w:type="dxa"/>
            <w:tcBorders>
              <w:top w:val="single" w:sz="4" w:space="0" w:color="000000"/>
              <w:bottom w:val="single" w:sz="4" w:space="0" w:color="000000"/>
            </w:tcBorders>
            <w:shd w:val="clear" w:color="auto" w:fill="auto"/>
            <w:vAlign w:val="center"/>
          </w:tcPr>
          <w:p w14:paraId="4B02AE1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Syntax condition * </w:t>
            </w:r>
            <w:r w:rsidRPr="00881E13">
              <w:rPr>
                <w:color w:val="000000" w:themeColor="text1"/>
                <w:sz w:val="18"/>
                <w:szCs w:val="18"/>
              </w:rPr>
              <w:t>Processing Speed</w:t>
            </w:r>
          </w:p>
        </w:tc>
        <w:tc>
          <w:tcPr>
            <w:tcW w:w="1148" w:type="dxa"/>
            <w:tcBorders>
              <w:top w:val="single" w:sz="4" w:space="0" w:color="000000"/>
              <w:bottom w:val="single" w:sz="4" w:space="0" w:color="000000"/>
            </w:tcBorders>
            <w:shd w:val="clear" w:color="auto" w:fill="auto"/>
            <w:vAlign w:val="center"/>
          </w:tcPr>
          <w:p w14:paraId="40DC949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-7.4582</w:t>
            </w:r>
          </w:p>
        </w:tc>
        <w:tc>
          <w:tcPr>
            <w:tcW w:w="1059" w:type="dxa"/>
            <w:tcBorders>
              <w:top w:val="single" w:sz="4" w:space="0" w:color="000000"/>
              <w:bottom w:val="single" w:sz="4" w:space="0" w:color="000000"/>
            </w:tcBorders>
            <w:shd w:val="clear" w:color="auto" w:fill="auto"/>
            <w:vAlign w:val="center"/>
          </w:tcPr>
          <w:p w14:paraId="693D83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8.0083</w:t>
            </w:r>
          </w:p>
        </w:tc>
        <w:tc>
          <w:tcPr>
            <w:tcW w:w="815" w:type="dxa"/>
            <w:tcBorders>
              <w:top w:val="single" w:sz="4" w:space="0" w:color="000000"/>
              <w:bottom w:val="single" w:sz="4" w:space="0" w:color="000000"/>
            </w:tcBorders>
            <w:shd w:val="clear" w:color="auto" w:fill="auto"/>
            <w:vAlign w:val="center"/>
          </w:tcPr>
          <w:p w14:paraId="77FB0CD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-0.931</w:t>
            </w:r>
          </w:p>
        </w:tc>
        <w:tc>
          <w:tcPr>
            <w:tcW w:w="934" w:type="dxa"/>
            <w:tcBorders>
              <w:top w:val="single" w:sz="4" w:space="0" w:color="000000"/>
              <w:bottom w:val="single" w:sz="4" w:space="0" w:color="000000"/>
            </w:tcBorders>
            <w:shd w:val="clear" w:color="auto" w:fill="auto"/>
            <w:vAlign w:val="center"/>
          </w:tcPr>
          <w:p w14:paraId="7528639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0.352</w:t>
            </w:r>
          </w:p>
        </w:tc>
        <w:tc>
          <w:tcPr>
            <w:tcW w:w="493" w:type="dxa"/>
            <w:tcBorders>
              <w:top w:val="single" w:sz="4" w:space="0" w:color="000000"/>
              <w:bottom w:val="single" w:sz="4" w:space="0" w:color="000000"/>
            </w:tcBorders>
            <w:shd w:val="clear" w:color="auto" w:fill="auto"/>
            <w:vAlign w:val="bottom"/>
          </w:tcPr>
          <w:p w14:paraId="29820082" w14:textId="77777777" w:rsidR="00C527BD" w:rsidRPr="00881E13" w:rsidRDefault="00C527BD">
            <w:pPr>
              <w:spacing w:after="0" w:line="240" w:lineRule="auto"/>
              <w:jc w:val="center"/>
              <w:rPr>
                <w:color w:val="000000" w:themeColor="text1"/>
                <w:sz w:val="18"/>
                <w:szCs w:val="18"/>
              </w:rPr>
            </w:pPr>
          </w:p>
        </w:tc>
      </w:tr>
      <w:tr w:rsidR="00881E13" w:rsidRPr="00881E13" w14:paraId="03FA0D08" w14:textId="77777777">
        <w:trPr>
          <w:trHeight w:val="300"/>
        </w:trPr>
        <w:tc>
          <w:tcPr>
            <w:tcW w:w="5013" w:type="dxa"/>
            <w:tcBorders>
              <w:top w:val="single" w:sz="4" w:space="0" w:color="000000"/>
              <w:bottom w:val="single" w:sz="4" w:space="0" w:color="000000"/>
            </w:tcBorders>
            <w:shd w:val="clear" w:color="auto" w:fill="auto"/>
            <w:vAlign w:val="center"/>
          </w:tcPr>
          <w:p w14:paraId="53787F1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Handgrip</w:t>
            </w:r>
          </w:p>
        </w:tc>
        <w:tc>
          <w:tcPr>
            <w:tcW w:w="1148" w:type="dxa"/>
            <w:tcBorders>
              <w:top w:val="single" w:sz="4" w:space="0" w:color="000000"/>
              <w:bottom w:val="single" w:sz="4" w:space="0" w:color="000000"/>
            </w:tcBorders>
            <w:shd w:val="clear" w:color="auto" w:fill="auto"/>
            <w:vAlign w:val="center"/>
          </w:tcPr>
          <w:p w14:paraId="50B1107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-54.9847</w:t>
            </w:r>
          </w:p>
        </w:tc>
        <w:tc>
          <w:tcPr>
            <w:tcW w:w="1059" w:type="dxa"/>
            <w:tcBorders>
              <w:top w:val="single" w:sz="4" w:space="0" w:color="000000"/>
              <w:bottom w:val="single" w:sz="4" w:space="0" w:color="000000"/>
            </w:tcBorders>
            <w:shd w:val="clear" w:color="auto" w:fill="auto"/>
            <w:vAlign w:val="center"/>
          </w:tcPr>
          <w:p w14:paraId="33D08C8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69.5724</w:t>
            </w:r>
          </w:p>
        </w:tc>
        <w:tc>
          <w:tcPr>
            <w:tcW w:w="815" w:type="dxa"/>
            <w:tcBorders>
              <w:top w:val="single" w:sz="4" w:space="0" w:color="000000"/>
              <w:bottom w:val="single" w:sz="4" w:space="0" w:color="000000"/>
            </w:tcBorders>
            <w:shd w:val="clear" w:color="auto" w:fill="auto"/>
            <w:vAlign w:val="center"/>
          </w:tcPr>
          <w:p w14:paraId="62ABE9D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-0.79</w:t>
            </w:r>
          </w:p>
        </w:tc>
        <w:tc>
          <w:tcPr>
            <w:tcW w:w="934" w:type="dxa"/>
            <w:tcBorders>
              <w:top w:val="single" w:sz="4" w:space="0" w:color="000000"/>
              <w:bottom w:val="single" w:sz="4" w:space="0" w:color="000000"/>
            </w:tcBorders>
            <w:shd w:val="clear" w:color="auto" w:fill="auto"/>
            <w:vAlign w:val="center"/>
          </w:tcPr>
          <w:p w14:paraId="7836AB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0.429</w:t>
            </w:r>
          </w:p>
        </w:tc>
        <w:tc>
          <w:tcPr>
            <w:tcW w:w="493" w:type="dxa"/>
            <w:tcBorders>
              <w:top w:val="single" w:sz="4" w:space="0" w:color="000000"/>
              <w:bottom w:val="single" w:sz="4" w:space="0" w:color="000000"/>
            </w:tcBorders>
            <w:shd w:val="clear" w:color="auto" w:fill="auto"/>
            <w:vAlign w:val="bottom"/>
          </w:tcPr>
          <w:p w14:paraId="646EA698" w14:textId="77777777" w:rsidR="00C527BD" w:rsidRPr="00881E13" w:rsidRDefault="00C527BD">
            <w:pPr>
              <w:spacing w:after="0" w:line="240" w:lineRule="auto"/>
              <w:jc w:val="center"/>
              <w:rPr>
                <w:color w:val="000000" w:themeColor="text1"/>
                <w:sz w:val="18"/>
                <w:szCs w:val="18"/>
              </w:rPr>
            </w:pPr>
          </w:p>
        </w:tc>
      </w:tr>
      <w:tr w:rsidR="00881E13" w:rsidRPr="00881E13" w14:paraId="05349BE2" w14:textId="77777777">
        <w:trPr>
          <w:trHeight w:val="300"/>
        </w:trPr>
        <w:tc>
          <w:tcPr>
            <w:tcW w:w="5013" w:type="dxa"/>
            <w:tcBorders>
              <w:top w:val="single" w:sz="4" w:space="0" w:color="000000"/>
              <w:bottom w:val="single" w:sz="4" w:space="0" w:color="000000"/>
            </w:tcBorders>
            <w:shd w:val="clear" w:color="auto" w:fill="auto"/>
            <w:vAlign w:val="center"/>
          </w:tcPr>
          <w:p w14:paraId="2AD2B06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Handgrip</w:t>
            </w:r>
          </w:p>
        </w:tc>
        <w:tc>
          <w:tcPr>
            <w:tcW w:w="1148" w:type="dxa"/>
            <w:tcBorders>
              <w:top w:val="single" w:sz="4" w:space="0" w:color="000000"/>
              <w:bottom w:val="single" w:sz="4" w:space="0" w:color="000000"/>
            </w:tcBorders>
            <w:shd w:val="clear" w:color="auto" w:fill="auto"/>
            <w:vAlign w:val="center"/>
          </w:tcPr>
          <w:p w14:paraId="6FC5C6E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23.2768</w:t>
            </w:r>
          </w:p>
        </w:tc>
        <w:tc>
          <w:tcPr>
            <w:tcW w:w="1059" w:type="dxa"/>
            <w:tcBorders>
              <w:top w:val="single" w:sz="4" w:space="0" w:color="000000"/>
              <w:bottom w:val="single" w:sz="4" w:space="0" w:color="000000"/>
            </w:tcBorders>
            <w:shd w:val="clear" w:color="auto" w:fill="auto"/>
            <w:vAlign w:val="center"/>
          </w:tcPr>
          <w:p w14:paraId="116CF00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39.7209</w:t>
            </w:r>
          </w:p>
        </w:tc>
        <w:tc>
          <w:tcPr>
            <w:tcW w:w="815" w:type="dxa"/>
            <w:tcBorders>
              <w:top w:val="single" w:sz="4" w:space="0" w:color="000000"/>
              <w:bottom w:val="single" w:sz="4" w:space="0" w:color="000000"/>
            </w:tcBorders>
            <w:shd w:val="clear" w:color="auto" w:fill="auto"/>
            <w:vAlign w:val="center"/>
          </w:tcPr>
          <w:p w14:paraId="1B40068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0.586</w:t>
            </w:r>
          </w:p>
        </w:tc>
        <w:tc>
          <w:tcPr>
            <w:tcW w:w="934" w:type="dxa"/>
            <w:tcBorders>
              <w:top w:val="single" w:sz="4" w:space="0" w:color="000000"/>
              <w:bottom w:val="single" w:sz="4" w:space="0" w:color="000000"/>
            </w:tcBorders>
            <w:shd w:val="clear" w:color="auto" w:fill="auto"/>
            <w:vAlign w:val="center"/>
          </w:tcPr>
          <w:p w14:paraId="0247D47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0.558</w:t>
            </w:r>
          </w:p>
        </w:tc>
        <w:tc>
          <w:tcPr>
            <w:tcW w:w="493" w:type="dxa"/>
            <w:tcBorders>
              <w:top w:val="single" w:sz="4" w:space="0" w:color="000000"/>
              <w:bottom w:val="single" w:sz="4" w:space="0" w:color="000000"/>
            </w:tcBorders>
            <w:shd w:val="clear" w:color="auto" w:fill="auto"/>
            <w:vAlign w:val="bottom"/>
          </w:tcPr>
          <w:p w14:paraId="18AECE7F" w14:textId="77777777" w:rsidR="00C527BD" w:rsidRPr="00881E13" w:rsidRDefault="00C527BD">
            <w:pPr>
              <w:spacing w:after="0" w:line="240" w:lineRule="auto"/>
              <w:jc w:val="center"/>
              <w:rPr>
                <w:color w:val="000000" w:themeColor="text1"/>
                <w:sz w:val="18"/>
                <w:szCs w:val="18"/>
              </w:rPr>
            </w:pPr>
          </w:p>
        </w:tc>
      </w:tr>
      <w:tr w:rsidR="00881E13" w:rsidRPr="00881E13" w14:paraId="38F58C2B" w14:textId="77777777">
        <w:trPr>
          <w:trHeight w:val="300"/>
        </w:trPr>
        <w:tc>
          <w:tcPr>
            <w:tcW w:w="5013" w:type="dxa"/>
            <w:tcBorders>
              <w:top w:val="single" w:sz="4" w:space="0" w:color="000000"/>
              <w:bottom w:val="single" w:sz="4" w:space="0" w:color="000000"/>
            </w:tcBorders>
            <w:shd w:val="clear" w:color="auto" w:fill="auto"/>
            <w:vAlign w:val="center"/>
          </w:tcPr>
          <w:p w14:paraId="4E4CEAF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1148" w:type="dxa"/>
            <w:tcBorders>
              <w:top w:val="single" w:sz="4" w:space="0" w:color="000000"/>
              <w:bottom w:val="single" w:sz="4" w:space="0" w:color="000000"/>
            </w:tcBorders>
            <w:shd w:val="clear" w:color="auto" w:fill="auto"/>
            <w:vAlign w:val="center"/>
          </w:tcPr>
          <w:p w14:paraId="77DFED7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-20.9463</w:t>
            </w:r>
          </w:p>
        </w:tc>
        <w:tc>
          <w:tcPr>
            <w:tcW w:w="1059" w:type="dxa"/>
            <w:tcBorders>
              <w:top w:val="single" w:sz="4" w:space="0" w:color="000000"/>
              <w:bottom w:val="single" w:sz="4" w:space="0" w:color="000000"/>
            </w:tcBorders>
            <w:shd w:val="clear" w:color="auto" w:fill="auto"/>
            <w:vAlign w:val="center"/>
          </w:tcPr>
          <w:p w14:paraId="64A5A3E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27.1049</w:t>
            </w:r>
          </w:p>
        </w:tc>
        <w:tc>
          <w:tcPr>
            <w:tcW w:w="815" w:type="dxa"/>
            <w:tcBorders>
              <w:top w:val="single" w:sz="4" w:space="0" w:color="000000"/>
              <w:bottom w:val="single" w:sz="4" w:space="0" w:color="000000"/>
            </w:tcBorders>
            <w:shd w:val="clear" w:color="auto" w:fill="auto"/>
            <w:vAlign w:val="center"/>
          </w:tcPr>
          <w:p w14:paraId="418CCAA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-0.773</w:t>
            </w:r>
          </w:p>
        </w:tc>
        <w:tc>
          <w:tcPr>
            <w:tcW w:w="934" w:type="dxa"/>
            <w:tcBorders>
              <w:top w:val="single" w:sz="4" w:space="0" w:color="000000"/>
              <w:bottom w:val="single" w:sz="4" w:space="0" w:color="000000"/>
            </w:tcBorders>
            <w:shd w:val="clear" w:color="auto" w:fill="auto"/>
            <w:vAlign w:val="center"/>
          </w:tcPr>
          <w:p w14:paraId="514823D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0.440</w:t>
            </w:r>
          </w:p>
        </w:tc>
        <w:tc>
          <w:tcPr>
            <w:tcW w:w="493" w:type="dxa"/>
            <w:tcBorders>
              <w:top w:val="single" w:sz="4" w:space="0" w:color="000000"/>
              <w:bottom w:val="single" w:sz="4" w:space="0" w:color="000000"/>
            </w:tcBorders>
            <w:shd w:val="clear" w:color="auto" w:fill="auto"/>
            <w:vAlign w:val="bottom"/>
          </w:tcPr>
          <w:p w14:paraId="5792E204" w14:textId="77777777" w:rsidR="00C527BD" w:rsidRPr="00881E13" w:rsidRDefault="00C527BD">
            <w:pPr>
              <w:spacing w:after="0" w:line="240" w:lineRule="auto"/>
              <w:jc w:val="center"/>
              <w:rPr>
                <w:color w:val="000000" w:themeColor="text1"/>
                <w:sz w:val="18"/>
                <w:szCs w:val="18"/>
              </w:rPr>
            </w:pPr>
          </w:p>
        </w:tc>
      </w:tr>
      <w:tr w:rsidR="00881E13" w:rsidRPr="00881E13" w14:paraId="0F43C7B7" w14:textId="77777777">
        <w:trPr>
          <w:trHeight w:val="300"/>
        </w:trPr>
        <w:tc>
          <w:tcPr>
            <w:tcW w:w="5013" w:type="dxa"/>
            <w:tcBorders>
              <w:top w:val="single" w:sz="4" w:space="0" w:color="000000"/>
              <w:bottom w:val="single" w:sz="4" w:space="0" w:color="000000"/>
            </w:tcBorders>
            <w:shd w:val="clear" w:color="auto" w:fill="auto"/>
            <w:vAlign w:val="center"/>
          </w:tcPr>
          <w:p w14:paraId="3F0F29D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Physical Activity</w:t>
            </w:r>
          </w:p>
        </w:tc>
        <w:tc>
          <w:tcPr>
            <w:tcW w:w="1148" w:type="dxa"/>
            <w:tcBorders>
              <w:top w:val="single" w:sz="4" w:space="0" w:color="000000"/>
              <w:bottom w:val="single" w:sz="4" w:space="0" w:color="000000"/>
            </w:tcBorders>
            <w:shd w:val="clear" w:color="auto" w:fill="auto"/>
            <w:vAlign w:val="center"/>
          </w:tcPr>
          <w:p w14:paraId="43C5A76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-0.6279</w:t>
            </w:r>
          </w:p>
        </w:tc>
        <w:tc>
          <w:tcPr>
            <w:tcW w:w="1059" w:type="dxa"/>
            <w:tcBorders>
              <w:top w:val="single" w:sz="4" w:space="0" w:color="000000"/>
              <w:bottom w:val="single" w:sz="4" w:space="0" w:color="000000"/>
            </w:tcBorders>
            <w:shd w:val="clear" w:color="auto" w:fill="auto"/>
            <w:vAlign w:val="center"/>
          </w:tcPr>
          <w:p w14:paraId="10B3E30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0.6878</w:t>
            </w:r>
          </w:p>
        </w:tc>
        <w:tc>
          <w:tcPr>
            <w:tcW w:w="815" w:type="dxa"/>
            <w:tcBorders>
              <w:top w:val="single" w:sz="4" w:space="0" w:color="000000"/>
              <w:bottom w:val="single" w:sz="4" w:space="0" w:color="000000"/>
            </w:tcBorders>
            <w:shd w:val="clear" w:color="auto" w:fill="auto"/>
            <w:vAlign w:val="center"/>
          </w:tcPr>
          <w:p w14:paraId="6019376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-0.913</w:t>
            </w:r>
          </w:p>
        </w:tc>
        <w:tc>
          <w:tcPr>
            <w:tcW w:w="934" w:type="dxa"/>
            <w:tcBorders>
              <w:top w:val="single" w:sz="4" w:space="0" w:color="000000"/>
              <w:bottom w:val="single" w:sz="4" w:space="0" w:color="000000"/>
            </w:tcBorders>
            <w:shd w:val="clear" w:color="auto" w:fill="auto"/>
            <w:vAlign w:val="center"/>
          </w:tcPr>
          <w:p w14:paraId="426EEBD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0.361</w:t>
            </w:r>
          </w:p>
        </w:tc>
        <w:tc>
          <w:tcPr>
            <w:tcW w:w="493" w:type="dxa"/>
            <w:tcBorders>
              <w:top w:val="single" w:sz="4" w:space="0" w:color="000000"/>
              <w:bottom w:val="single" w:sz="4" w:space="0" w:color="000000"/>
            </w:tcBorders>
            <w:shd w:val="clear" w:color="auto" w:fill="auto"/>
            <w:vAlign w:val="bottom"/>
          </w:tcPr>
          <w:p w14:paraId="345A8241" w14:textId="77777777" w:rsidR="00C527BD" w:rsidRPr="00881E13" w:rsidRDefault="00C527BD">
            <w:pPr>
              <w:spacing w:after="0" w:line="240" w:lineRule="auto"/>
              <w:jc w:val="center"/>
              <w:rPr>
                <w:color w:val="000000" w:themeColor="text1"/>
                <w:sz w:val="18"/>
                <w:szCs w:val="18"/>
              </w:rPr>
            </w:pPr>
          </w:p>
        </w:tc>
      </w:tr>
      <w:tr w:rsidR="00881E13" w:rsidRPr="00881E13" w14:paraId="3EC5F853" w14:textId="77777777">
        <w:trPr>
          <w:trHeight w:val="300"/>
        </w:trPr>
        <w:tc>
          <w:tcPr>
            <w:tcW w:w="5013" w:type="dxa"/>
            <w:tcBorders>
              <w:top w:val="single" w:sz="4" w:space="0" w:color="000000"/>
              <w:bottom w:val="single" w:sz="4" w:space="0" w:color="000000"/>
            </w:tcBorders>
            <w:shd w:val="clear" w:color="auto" w:fill="auto"/>
            <w:vAlign w:val="center"/>
          </w:tcPr>
          <w:p w14:paraId="365171A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Physical Activity</w:t>
            </w:r>
          </w:p>
        </w:tc>
        <w:tc>
          <w:tcPr>
            <w:tcW w:w="1148" w:type="dxa"/>
            <w:tcBorders>
              <w:top w:val="single" w:sz="4" w:space="0" w:color="000000"/>
              <w:bottom w:val="single" w:sz="4" w:space="0" w:color="000000"/>
            </w:tcBorders>
            <w:shd w:val="clear" w:color="auto" w:fill="auto"/>
            <w:vAlign w:val="center"/>
          </w:tcPr>
          <w:p w14:paraId="6D80DF2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-0.2092</w:t>
            </w:r>
          </w:p>
        </w:tc>
        <w:tc>
          <w:tcPr>
            <w:tcW w:w="1059" w:type="dxa"/>
            <w:tcBorders>
              <w:top w:val="single" w:sz="4" w:space="0" w:color="000000"/>
              <w:bottom w:val="single" w:sz="4" w:space="0" w:color="000000"/>
            </w:tcBorders>
            <w:shd w:val="clear" w:color="auto" w:fill="auto"/>
            <w:vAlign w:val="center"/>
          </w:tcPr>
          <w:p w14:paraId="03FE388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0.3298</w:t>
            </w:r>
          </w:p>
        </w:tc>
        <w:tc>
          <w:tcPr>
            <w:tcW w:w="815" w:type="dxa"/>
            <w:tcBorders>
              <w:top w:val="single" w:sz="4" w:space="0" w:color="000000"/>
              <w:bottom w:val="single" w:sz="4" w:space="0" w:color="000000"/>
            </w:tcBorders>
            <w:shd w:val="clear" w:color="auto" w:fill="auto"/>
            <w:vAlign w:val="center"/>
          </w:tcPr>
          <w:p w14:paraId="4ACA9C9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-0.634</w:t>
            </w:r>
          </w:p>
        </w:tc>
        <w:tc>
          <w:tcPr>
            <w:tcW w:w="934" w:type="dxa"/>
            <w:tcBorders>
              <w:top w:val="single" w:sz="4" w:space="0" w:color="000000"/>
              <w:bottom w:val="single" w:sz="4" w:space="0" w:color="000000"/>
            </w:tcBorders>
            <w:shd w:val="clear" w:color="auto" w:fill="auto"/>
            <w:vAlign w:val="center"/>
          </w:tcPr>
          <w:p w14:paraId="59E5D34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0.526</w:t>
            </w:r>
          </w:p>
        </w:tc>
        <w:tc>
          <w:tcPr>
            <w:tcW w:w="493" w:type="dxa"/>
            <w:tcBorders>
              <w:top w:val="single" w:sz="4" w:space="0" w:color="000000"/>
              <w:bottom w:val="single" w:sz="4" w:space="0" w:color="000000"/>
            </w:tcBorders>
            <w:shd w:val="clear" w:color="auto" w:fill="auto"/>
            <w:vAlign w:val="bottom"/>
          </w:tcPr>
          <w:p w14:paraId="60E7FC46" w14:textId="77777777" w:rsidR="00C527BD" w:rsidRPr="00881E13" w:rsidRDefault="00C527BD">
            <w:pPr>
              <w:spacing w:after="0" w:line="240" w:lineRule="auto"/>
              <w:jc w:val="center"/>
              <w:rPr>
                <w:color w:val="000000" w:themeColor="text1"/>
                <w:sz w:val="18"/>
                <w:szCs w:val="18"/>
              </w:rPr>
            </w:pPr>
          </w:p>
        </w:tc>
      </w:tr>
      <w:tr w:rsidR="00881E13" w:rsidRPr="00881E13" w14:paraId="2502EC76" w14:textId="77777777">
        <w:trPr>
          <w:trHeight w:val="300"/>
        </w:trPr>
        <w:tc>
          <w:tcPr>
            <w:tcW w:w="5013" w:type="dxa"/>
            <w:tcBorders>
              <w:top w:val="single" w:sz="4" w:space="0" w:color="000000"/>
              <w:bottom w:val="single" w:sz="4" w:space="0" w:color="000000"/>
            </w:tcBorders>
            <w:shd w:val="clear" w:color="auto" w:fill="auto"/>
            <w:vAlign w:val="center"/>
          </w:tcPr>
          <w:p w14:paraId="4BD45B6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Physical Activity</w:t>
            </w:r>
          </w:p>
        </w:tc>
        <w:tc>
          <w:tcPr>
            <w:tcW w:w="1148" w:type="dxa"/>
            <w:tcBorders>
              <w:top w:val="single" w:sz="4" w:space="0" w:color="000000"/>
              <w:bottom w:val="single" w:sz="4" w:space="0" w:color="000000"/>
            </w:tcBorders>
            <w:shd w:val="clear" w:color="auto" w:fill="auto"/>
            <w:vAlign w:val="center"/>
          </w:tcPr>
          <w:p w14:paraId="2CC32A5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-0.1593</w:t>
            </w:r>
          </w:p>
        </w:tc>
        <w:tc>
          <w:tcPr>
            <w:tcW w:w="1059" w:type="dxa"/>
            <w:tcBorders>
              <w:top w:val="single" w:sz="4" w:space="0" w:color="000000"/>
              <w:bottom w:val="single" w:sz="4" w:space="0" w:color="000000"/>
            </w:tcBorders>
            <w:shd w:val="clear" w:color="auto" w:fill="auto"/>
            <w:vAlign w:val="center"/>
          </w:tcPr>
          <w:p w14:paraId="563B9C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0.1981</w:t>
            </w:r>
          </w:p>
        </w:tc>
        <w:tc>
          <w:tcPr>
            <w:tcW w:w="815" w:type="dxa"/>
            <w:tcBorders>
              <w:top w:val="single" w:sz="4" w:space="0" w:color="000000"/>
              <w:bottom w:val="single" w:sz="4" w:space="0" w:color="000000"/>
            </w:tcBorders>
            <w:shd w:val="clear" w:color="auto" w:fill="auto"/>
            <w:vAlign w:val="center"/>
          </w:tcPr>
          <w:p w14:paraId="480003B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-0.804</w:t>
            </w:r>
          </w:p>
        </w:tc>
        <w:tc>
          <w:tcPr>
            <w:tcW w:w="934" w:type="dxa"/>
            <w:tcBorders>
              <w:top w:val="single" w:sz="4" w:space="0" w:color="000000"/>
              <w:bottom w:val="single" w:sz="4" w:space="0" w:color="000000"/>
            </w:tcBorders>
            <w:shd w:val="clear" w:color="auto" w:fill="auto"/>
            <w:vAlign w:val="center"/>
          </w:tcPr>
          <w:p w14:paraId="439B789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0.421</w:t>
            </w:r>
          </w:p>
        </w:tc>
        <w:tc>
          <w:tcPr>
            <w:tcW w:w="493" w:type="dxa"/>
            <w:tcBorders>
              <w:top w:val="single" w:sz="4" w:space="0" w:color="000000"/>
              <w:bottom w:val="single" w:sz="4" w:space="0" w:color="000000"/>
            </w:tcBorders>
            <w:shd w:val="clear" w:color="auto" w:fill="auto"/>
            <w:vAlign w:val="bottom"/>
          </w:tcPr>
          <w:p w14:paraId="3E6E3563" w14:textId="77777777" w:rsidR="00C527BD" w:rsidRPr="00881E13" w:rsidRDefault="00C527BD">
            <w:pPr>
              <w:spacing w:after="0" w:line="240" w:lineRule="auto"/>
              <w:jc w:val="center"/>
              <w:rPr>
                <w:color w:val="000000" w:themeColor="text1"/>
                <w:sz w:val="18"/>
                <w:szCs w:val="18"/>
              </w:rPr>
            </w:pPr>
          </w:p>
        </w:tc>
      </w:tr>
      <w:tr w:rsidR="00881E13" w:rsidRPr="00881E13" w14:paraId="35912A22" w14:textId="77777777">
        <w:trPr>
          <w:trHeight w:val="300"/>
        </w:trPr>
        <w:tc>
          <w:tcPr>
            <w:tcW w:w="5013" w:type="dxa"/>
            <w:tcBorders>
              <w:top w:val="single" w:sz="4" w:space="0" w:color="000000"/>
              <w:bottom w:val="single" w:sz="4" w:space="0" w:color="000000"/>
            </w:tcBorders>
            <w:shd w:val="clear" w:color="auto" w:fill="auto"/>
            <w:vAlign w:val="center"/>
          </w:tcPr>
          <w:p w14:paraId="7C362801"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 * Verbal IQ</w:t>
            </w:r>
          </w:p>
        </w:tc>
        <w:tc>
          <w:tcPr>
            <w:tcW w:w="1148" w:type="dxa"/>
            <w:tcBorders>
              <w:top w:val="single" w:sz="4" w:space="0" w:color="000000"/>
              <w:bottom w:val="single" w:sz="4" w:space="0" w:color="000000"/>
            </w:tcBorders>
            <w:shd w:val="clear" w:color="auto" w:fill="auto"/>
            <w:vAlign w:val="center"/>
          </w:tcPr>
          <w:p w14:paraId="44A9B6F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42.4746</w:t>
            </w:r>
          </w:p>
        </w:tc>
        <w:tc>
          <w:tcPr>
            <w:tcW w:w="1059" w:type="dxa"/>
            <w:tcBorders>
              <w:top w:val="single" w:sz="4" w:space="0" w:color="000000"/>
              <w:bottom w:val="single" w:sz="4" w:space="0" w:color="000000"/>
            </w:tcBorders>
            <w:shd w:val="clear" w:color="auto" w:fill="auto"/>
            <w:vAlign w:val="center"/>
          </w:tcPr>
          <w:p w14:paraId="3DDCB3F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16.1129</w:t>
            </w:r>
          </w:p>
        </w:tc>
        <w:tc>
          <w:tcPr>
            <w:tcW w:w="815" w:type="dxa"/>
            <w:tcBorders>
              <w:top w:val="single" w:sz="4" w:space="0" w:color="000000"/>
              <w:bottom w:val="single" w:sz="4" w:space="0" w:color="000000"/>
            </w:tcBorders>
            <w:shd w:val="clear" w:color="auto" w:fill="auto"/>
            <w:vAlign w:val="center"/>
          </w:tcPr>
          <w:p w14:paraId="56EFDD5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2.636</w:t>
            </w:r>
          </w:p>
        </w:tc>
        <w:tc>
          <w:tcPr>
            <w:tcW w:w="934" w:type="dxa"/>
            <w:tcBorders>
              <w:top w:val="single" w:sz="4" w:space="0" w:color="000000"/>
              <w:bottom w:val="single" w:sz="4" w:space="0" w:color="000000"/>
            </w:tcBorders>
            <w:shd w:val="clear" w:color="auto" w:fill="auto"/>
            <w:vAlign w:val="center"/>
          </w:tcPr>
          <w:p w14:paraId="4B0B6D0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0.008</w:t>
            </w:r>
          </w:p>
        </w:tc>
        <w:tc>
          <w:tcPr>
            <w:tcW w:w="493" w:type="dxa"/>
            <w:tcBorders>
              <w:top w:val="single" w:sz="4" w:space="0" w:color="000000"/>
              <w:bottom w:val="single" w:sz="4" w:space="0" w:color="000000"/>
            </w:tcBorders>
            <w:shd w:val="clear" w:color="auto" w:fill="auto"/>
            <w:vAlign w:val="bottom"/>
          </w:tcPr>
          <w:p w14:paraId="1062B39C"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41C083E8" w14:textId="77777777">
        <w:trPr>
          <w:trHeight w:val="300"/>
        </w:trPr>
        <w:tc>
          <w:tcPr>
            <w:tcW w:w="5013" w:type="dxa"/>
            <w:tcBorders>
              <w:top w:val="single" w:sz="4" w:space="0" w:color="000000"/>
              <w:bottom w:val="single" w:sz="4" w:space="0" w:color="000000"/>
            </w:tcBorders>
            <w:shd w:val="clear" w:color="auto" w:fill="auto"/>
            <w:vAlign w:val="center"/>
          </w:tcPr>
          <w:p w14:paraId="1D0A389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Verbal IQ</w:t>
            </w:r>
          </w:p>
        </w:tc>
        <w:tc>
          <w:tcPr>
            <w:tcW w:w="1148" w:type="dxa"/>
            <w:tcBorders>
              <w:top w:val="single" w:sz="4" w:space="0" w:color="000000"/>
              <w:bottom w:val="single" w:sz="4" w:space="0" w:color="000000"/>
            </w:tcBorders>
            <w:shd w:val="clear" w:color="auto" w:fill="auto"/>
            <w:vAlign w:val="center"/>
          </w:tcPr>
          <w:p w14:paraId="2C2AA5D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-11.0544</w:t>
            </w:r>
          </w:p>
        </w:tc>
        <w:tc>
          <w:tcPr>
            <w:tcW w:w="1059" w:type="dxa"/>
            <w:tcBorders>
              <w:top w:val="single" w:sz="4" w:space="0" w:color="000000"/>
              <w:bottom w:val="single" w:sz="4" w:space="0" w:color="000000"/>
            </w:tcBorders>
            <w:shd w:val="clear" w:color="auto" w:fill="auto"/>
            <w:vAlign w:val="center"/>
          </w:tcPr>
          <w:p w14:paraId="7B291BE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7.7225</w:t>
            </w:r>
          </w:p>
        </w:tc>
        <w:tc>
          <w:tcPr>
            <w:tcW w:w="815" w:type="dxa"/>
            <w:tcBorders>
              <w:top w:val="single" w:sz="4" w:space="0" w:color="000000"/>
              <w:bottom w:val="single" w:sz="4" w:space="0" w:color="000000"/>
            </w:tcBorders>
            <w:shd w:val="clear" w:color="auto" w:fill="auto"/>
            <w:vAlign w:val="center"/>
          </w:tcPr>
          <w:p w14:paraId="7320048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-1.431</w:t>
            </w:r>
          </w:p>
        </w:tc>
        <w:tc>
          <w:tcPr>
            <w:tcW w:w="934" w:type="dxa"/>
            <w:tcBorders>
              <w:top w:val="single" w:sz="4" w:space="0" w:color="000000"/>
              <w:bottom w:val="single" w:sz="4" w:space="0" w:color="000000"/>
            </w:tcBorders>
            <w:shd w:val="clear" w:color="auto" w:fill="auto"/>
            <w:vAlign w:val="center"/>
          </w:tcPr>
          <w:p w14:paraId="2E5A448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0.152</w:t>
            </w:r>
          </w:p>
        </w:tc>
        <w:tc>
          <w:tcPr>
            <w:tcW w:w="493" w:type="dxa"/>
            <w:tcBorders>
              <w:top w:val="single" w:sz="4" w:space="0" w:color="000000"/>
              <w:bottom w:val="single" w:sz="4" w:space="0" w:color="000000"/>
            </w:tcBorders>
            <w:shd w:val="clear" w:color="auto" w:fill="auto"/>
            <w:vAlign w:val="bottom"/>
          </w:tcPr>
          <w:p w14:paraId="58048DCB" w14:textId="77777777" w:rsidR="00C527BD" w:rsidRPr="00881E13" w:rsidRDefault="00C527BD">
            <w:pPr>
              <w:spacing w:after="0" w:line="240" w:lineRule="auto"/>
              <w:jc w:val="center"/>
              <w:rPr>
                <w:color w:val="000000" w:themeColor="text1"/>
                <w:sz w:val="18"/>
                <w:szCs w:val="18"/>
              </w:rPr>
            </w:pPr>
          </w:p>
        </w:tc>
      </w:tr>
      <w:tr w:rsidR="00881E13" w:rsidRPr="00881E13" w14:paraId="4823CF40" w14:textId="77777777">
        <w:trPr>
          <w:trHeight w:val="300"/>
        </w:trPr>
        <w:tc>
          <w:tcPr>
            <w:tcW w:w="5013" w:type="dxa"/>
            <w:tcBorders>
              <w:top w:val="single" w:sz="4" w:space="0" w:color="000000"/>
              <w:bottom w:val="single" w:sz="4" w:space="0" w:color="000000"/>
            </w:tcBorders>
            <w:shd w:val="clear" w:color="auto" w:fill="auto"/>
            <w:vAlign w:val="center"/>
          </w:tcPr>
          <w:p w14:paraId="119128F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1148" w:type="dxa"/>
            <w:tcBorders>
              <w:top w:val="single" w:sz="4" w:space="0" w:color="000000"/>
              <w:bottom w:val="single" w:sz="4" w:space="0" w:color="000000"/>
            </w:tcBorders>
            <w:shd w:val="clear" w:color="auto" w:fill="auto"/>
            <w:vAlign w:val="center"/>
          </w:tcPr>
          <w:p w14:paraId="08DE0CE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-1.9317</w:t>
            </w:r>
          </w:p>
        </w:tc>
        <w:tc>
          <w:tcPr>
            <w:tcW w:w="1059" w:type="dxa"/>
            <w:tcBorders>
              <w:top w:val="single" w:sz="4" w:space="0" w:color="000000"/>
              <w:bottom w:val="single" w:sz="4" w:space="0" w:color="000000"/>
            </w:tcBorders>
            <w:shd w:val="clear" w:color="auto" w:fill="auto"/>
            <w:vAlign w:val="center"/>
          </w:tcPr>
          <w:p w14:paraId="49A122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4.7046</w:t>
            </w:r>
          </w:p>
        </w:tc>
        <w:tc>
          <w:tcPr>
            <w:tcW w:w="815" w:type="dxa"/>
            <w:tcBorders>
              <w:top w:val="single" w:sz="4" w:space="0" w:color="000000"/>
              <w:bottom w:val="single" w:sz="4" w:space="0" w:color="000000"/>
            </w:tcBorders>
            <w:shd w:val="clear" w:color="auto" w:fill="auto"/>
            <w:vAlign w:val="center"/>
          </w:tcPr>
          <w:p w14:paraId="45C5BC5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-0.411</w:t>
            </w:r>
          </w:p>
        </w:tc>
        <w:tc>
          <w:tcPr>
            <w:tcW w:w="934" w:type="dxa"/>
            <w:tcBorders>
              <w:top w:val="single" w:sz="4" w:space="0" w:color="000000"/>
              <w:bottom w:val="single" w:sz="4" w:space="0" w:color="000000"/>
            </w:tcBorders>
            <w:shd w:val="clear" w:color="auto" w:fill="auto"/>
            <w:vAlign w:val="center"/>
          </w:tcPr>
          <w:p w14:paraId="4DD7DC3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0.681</w:t>
            </w:r>
          </w:p>
        </w:tc>
        <w:tc>
          <w:tcPr>
            <w:tcW w:w="493" w:type="dxa"/>
            <w:tcBorders>
              <w:top w:val="single" w:sz="4" w:space="0" w:color="000000"/>
              <w:bottom w:val="single" w:sz="4" w:space="0" w:color="000000"/>
            </w:tcBorders>
            <w:shd w:val="clear" w:color="auto" w:fill="auto"/>
            <w:vAlign w:val="bottom"/>
          </w:tcPr>
          <w:p w14:paraId="6D288FDC" w14:textId="77777777" w:rsidR="00C527BD" w:rsidRPr="00881E13" w:rsidRDefault="00C527BD">
            <w:pPr>
              <w:spacing w:after="0" w:line="240" w:lineRule="auto"/>
              <w:jc w:val="center"/>
              <w:rPr>
                <w:color w:val="000000" w:themeColor="text1"/>
                <w:sz w:val="18"/>
                <w:szCs w:val="18"/>
              </w:rPr>
            </w:pPr>
          </w:p>
        </w:tc>
      </w:tr>
      <w:tr w:rsidR="00881E13" w:rsidRPr="00881E13" w14:paraId="72BECFCA" w14:textId="77777777">
        <w:trPr>
          <w:trHeight w:val="300"/>
        </w:trPr>
        <w:tc>
          <w:tcPr>
            <w:tcW w:w="5013" w:type="dxa"/>
            <w:tcBorders>
              <w:top w:val="single" w:sz="4" w:space="0" w:color="000000"/>
              <w:bottom w:val="single" w:sz="4" w:space="0" w:color="000000"/>
            </w:tcBorders>
            <w:shd w:val="clear" w:color="auto" w:fill="auto"/>
            <w:vAlign w:val="center"/>
          </w:tcPr>
          <w:p w14:paraId="20D2AC7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 type * Syntax condition</w:t>
            </w:r>
          </w:p>
        </w:tc>
        <w:tc>
          <w:tcPr>
            <w:tcW w:w="1148" w:type="dxa"/>
            <w:tcBorders>
              <w:top w:val="single" w:sz="4" w:space="0" w:color="000000"/>
              <w:bottom w:val="single" w:sz="4" w:space="0" w:color="000000"/>
            </w:tcBorders>
            <w:shd w:val="clear" w:color="auto" w:fill="auto"/>
            <w:vAlign w:val="center"/>
          </w:tcPr>
          <w:p w14:paraId="4D2FC98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-9.1563</w:t>
            </w:r>
          </w:p>
        </w:tc>
        <w:tc>
          <w:tcPr>
            <w:tcW w:w="1059" w:type="dxa"/>
            <w:tcBorders>
              <w:top w:val="single" w:sz="4" w:space="0" w:color="000000"/>
              <w:bottom w:val="single" w:sz="4" w:space="0" w:color="000000"/>
            </w:tcBorders>
            <w:shd w:val="clear" w:color="auto" w:fill="auto"/>
            <w:vAlign w:val="center"/>
          </w:tcPr>
          <w:p w14:paraId="3D53B1B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79.1397</w:t>
            </w:r>
          </w:p>
        </w:tc>
        <w:tc>
          <w:tcPr>
            <w:tcW w:w="815" w:type="dxa"/>
            <w:tcBorders>
              <w:top w:val="single" w:sz="4" w:space="0" w:color="000000"/>
              <w:bottom w:val="single" w:sz="4" w:space="0" w:color="000000"/>
            </w:tcBorders>
            <w:shd w:val="clear" w:color="auto" w:fill="auto"/>
            <w:vAlign w:val="center"/>
          </w:tcPr>
          <w:p w14:paraId="4ED47EC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-0.116</w:t>
            </w:r>
          </w:p>
        </w:tc>
        <w:tc>
          <w:tcPr>
            <w:tcW w:w="934" w:type="dxa"/>
            <w:tcBorders>
              <w:top w:val="single" w:sz="4" w:space="0" w:color="000000"/>
              <w:bottom w:val="single" w:sz="4" w:space="0" w:color="000000"/>
            </w:tcBorders>
            <w:shd w:val="clear" w:color="auto" w:fill="auto"/>
            <w:vAlign w:val="center"/>
          </w:tcPr>
          <w:p w14:paraId="490FBFC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0.908</w:t>
            </w:r>
          </w:p>
        </w:tc>
        <w:tc>
          <w:tcPr>
            <w:tcW w:w="493" w:type="dxa"/>
            <w:tcBorders>
              <w:top w:val="single" w:sz="4" w:space="0" w:color="000000"/>
              <w:bottom w:val="single" w:sz="4" w:space="0" w:color="000000"/>
            </w:tcBorders>
            <w:shd w:val="clear" w:color="auto" w:fill="auto"/>
            <w:vAlign w:val="bottom"/>
          </w:tcPr>
          <w:p w14:paraId="7C3E07D1" w14:textId="77777777" w:rsidR="00C527BD" w:rsidRPr="00881E13" w:rsidRDefault="00C527BD">
            <w:pPr>
              <w:spacing w:after="0" w:line="240" w:lineRule="auto"/>
              <w:jc w:val="center"/>
              <w:rPr>
                <w:color w:val="000000" w:themeColor="text1"/>
                <w:sz w:val="18"/>
                <w:szCs w:val="18"/>
              </w:rPr>
            </w:pPr>
          </w:p>
        </w:tc>
      </w:tr>
      <w:tr w:rsidR="00881E13" w:rsidRPr="00881E13" w14:paraId="15EA46DD" w14:textId="77777777">
        <w:trPr>
          <w:trHeight w:val="300"/>
        </w:trPr>
        <w:tc>
          <w:tcPr>
            <w:tcW w:w="5013" w:type="dxa"/>
            <w:tcBorders>
              <w:top w:val="single" w:sz="4" w:space="0" w:color="000000"/>
              <w:bottom w:val="single" w:sz="4" w:space="0" w:color="000000"/>
            </w:tcBorders>
            <w:shd w:val="clear" w:color="auto" w:fill="auto"/>
            <w:vAlign w:val="center"/>
          </w:tcPr>
          <w:p w14:paraId="1D3663C2"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Age group * Syntax condition</w:t>
            </w:r>
          </w:p>
        </w:tc>
        <w:tc>
          <w:tcPr>
            <w:tcW w:w="1148" w:type="dxa"/>
            <w:tcBorders>
              <w:top w:val="single" w:sz="4" w:space="0" w:color="000000"/>
              <w:bottom w:val="single" w:sz="4" w:space="0" w:color="000000"/>
            </w:tcBorders>
            <w:shd w:val="clear" w:color="auto" w:fill="auto"/>
            <w:vAlign w:val="center"/>
          </w:tcPr>
          <w:p w14:paraId="4A9DC83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-66.3963</w:t>
            </w:r>
          </w:p>
        </w:tc>
        <w:tc>
          <w:tcPr>
            <w:tcW w:w="1059" w:type="dxa"/>
            <w:tcBorders>
              <w:top w:val="single" w:sz="4" w:space="0" w:color="000000"/>
              <w:bottom w:val="single" w:sz="4" w:space="0" w:color="000000"/>
            </w:tcBorders>
            <w:shd w:val="clear" w:color="auto" w:fill="auto"/>
            <w:vAlign w:val="center"/>
          </w:tcPr>
          <w:p w14:paraId="2215DAE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28.7866</w:t>
            </w:r>
          </w:p>
        </w:tc>
        <w:tc>
          <w:tcPr>
            <w:tcW w:w="815" w:type="dxa"/>
            <w:tcBorders>
              <w:top w:val="single" w:sz="4" w:space="0" w:color="000000"/>
              <w:bottom w:val="single" w:sz="4" w:space="0" w:color="000000"/>
            </w:tcBorders>
            <w:shd w:val="clear" w:color="auto" w:fill="auto"/>
            <w:vAlign w:val="center"/>
          </w:tcPr>
          <w:p w14:paraId="3B7C180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-2.306</w:t>
            </w:r>
          </w:p>
        </w:tc>
        <w:tc>
          <w:tcPr>
            <w:tcW w:w="934" w:type="dxa"/>
            <w:tcBorders>
              <w:top w:val="single" w:sz="4" w:space="0" w:color="000000"/>
              <w:bottom w:val="single" w:sz="4" w:space="0" w:color="000000"/>
            </w:tcBorders>
            <w:shd w:val="clear" w:color="auto" w:fill="auto"/>
            <w:vAlign w:val="center"/>
          </w:tcPr>
          <w:p w14:paraId="22B38AC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0.021</w:t>
            </w:r>
          </w:p>
        </w:tc>
        <w:tc>
          <w:tcPr>
            <w:tcW w:w="493" w:type="dxa"/>
            <w:tcBorders>
              <w:top w:val="single" w:sz="4" w:space="0" w:color="000000"/>
              <w:bottom w:val="single" w:sz="4" w:space="0" w:color="000000"/>
            </w:tcBorders>
            <w:shd w:val="clear" w:color="auto" w:fill="auto"/>
            <w:vAlign w:val="bottom"/>
          </w:tcPr>
          <w:p w14:paraId="5CDFEF40"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04F1BA52" w14:textId="77777777">
        <w:trPr>
          <w:trHeight w:val="300"/>
        </w:trPr>
        <w:tc>
          <w:tcPr>
            <w:tcW w:w="5013" w:type="dxa"/>
            <w:tcBorders>
              <w:top w:val="single" w:sz="4" w:space="0" w:color="000000"/>
              <w:bottom w:val="single" w:sz="4" w:space="0" w:color="000000"/>
            </w:tcBorders>
            <w:shd w:val="clear" w:color="auto" w:fill="auto"/>
            <w:vAlign w:val="center"/>
          </w:tcPr>
          <w:p w14:paraId="57AD533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Working Memory * Verb type * </w:t>
            </w:r>
            <w:r w:rsidRPr="00881E13">
              <w:rPr>
                <w:color w:val="000000" w:themeColor="text1"/>
                <w:sz w:val="18"/>
                <w:szCs w:val="18"/>
              </w:rPr>
              <w:t>Syntax condition</w:t>
            </w:r>
          </w:p>
        </w:tc>
        <w:tc>
          <w:tcPr>
            <w:tcW w:w="1148" w:type="dxa"/>
            <w:tcBorders>
              <w:top w:val="single" w:sz="4" w:space="0" w:color="000000"/>
              <w:bottom w:val="single" w:sz="4" w:space="0" w:color="000000"/>
            </w:tcBorders>
            <w:shd w:val="clear" w:color="auto" w:fill="auto"/>
            <w:vAlign w:val="center"/>
          </w:tcPr>
          <w:p w14:paraId="2F5F4BE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-24.9411</w:t>
            </w:r>
          </w:p>
        </w:tc>
        <w:tc>
          <w:tcPr>
            <w:tcW w:w="1059" w:type="dxa"/>
            <w:tcBorders>
              <w:top w:val="single" w:sz="4" w:space="0" w:color="000000"/>
              <w:bottom w:val="single" w:sz="4" w:space="0" w:color="000000"/>
            </w:tcBorders>
            <w:shd w:val="clear" w:color="auto" w:fill="auto"/>
            <w:vAlign w:val="center"/>
          </w:tcPr>
          <w:p w14:paraId="75EF1F8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24.1773</w:t>
            </w:r>
          </w:p>
        </w:tc>
        <w:tc>
          <w:tcPr>
            <w:tcW w:w="815" w:type="dxa"/>
            <w:tcBorders>
              <w:top w:val="single" w:sz="4" w:space="0" w:color="000000"/>
              <w:bottom w:val="single" w:sz="4" w:space="0" w:color="000000"/>
            </w:tcBorders>
            <w:shd w:val="clear" w:color="auto" w:fill="auto"/>
            <w:vAlign w:val="center"/>
          </w:tcPr>
          <w:p w14:paraId="719A472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-1.032</w:t>
            </w:r>
          </w:p>
        </w:tc>
        <w:tc>
          <w:tcPr>
            <w:tcW w:w="934" w:type="dxa"/>
            <w:tcBorders>
              <w:top w:val="single" w:sz="4" w:space="0" w:color="000000"/>
              <w:bottom w:val="single" w:sz="4" w:space="0" w:color="000000"/>
            </w:tcBorders>
            <w:shd w:val="clear" w:color="auto" w:fill="auto"/>
            <w:vAlign w:val="center"/>
          </w:tcPr>
          <w:p w14:paraId="46A78DD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0.302</w:t>
            </w:r>
          </w:p>
        </w:tc>
        <w:tc>
          <w:tcPr>
            <w:tcW w:w="493" w:type="dxa"/>
            <w:tcBorders>
              <w:top w:val="single" w:sz="4" w:space="0" w:color="000000"/>
              <w:bottom w:val="single" w:sz="4" w:space="0" w:color="000000"/>
            </w:tcBorders>
            <w:shd w:val="clear" w:color="auto" w:fill="auto"/>
            <w:vAlign w:val="bottom"/>
          </w:tcPr>
          <w:p w14:paraId="24F92449" w14:textId="77777777" w:rsidR="00C527BD" w:rsidRPr="00881E13" w:rsidRDefault="00C527BD">
            <w:pPr>
              <w:spacing w:after="0" w:line="240" w:lineRule="auto"/>
              <w:jc w:val="center"/>
              <w:rPr>
                <w:color w:val="000000" w:themeColor="text1"/>
                <w:sz w:val="18"/>
                <w:szCs w:val="18"/>
              </w:rPr>
            </w:pPr>
          </w:p>
        </w:tc>
      </w:tr>
      <w:tr w:rsidR="00881E13" w:rsidRPr="00881E13" w14:paraId="46F1E6F1" w14:textId="77777777">
        <w:trPr>
          <w:trHeight w:val="300"/>
        </w:trPr>
        <w:tc>
          <w:tcPr>
            <w:tcW w:w="5013" w:type="dxa"/>
            <w:tcBorders>
              <w:top w:val="single" w:sz="4" w:space="0" w:color="000000"/>
              <w:bottom w:val="single" w:sz="4" w:space="0" w:color="000000"/>
            </w:tcBorders>
            <w:shd w:val="clear" w:color="auto" w:fill="auto"/>
            <w:vAlign w:val="center"/>
          </w:tcPr>
          <w:p w14:paraId="48859F4D"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Age group *  Verb type * Processing Speed</w:t>
            </w:r>
          </w:p>
        </w:tc>
        <w:tc>
          <w:tcPr>
            <w:tcW w:w="1148" w:type="dxa"/>
            <w:tcBorders>
              <w:top w:val="single" w:sz="4" w:space="0" w:color="000000"/>
              <w:bottom w:val="single" w:sz="4" w:space="0" w:color="000000"/>
            </w:tcBorders>
            <w:shd w:val="clear" w:color="auto" w:fill="auto"/>
            <w:vAlign w:val="center"/>
          </w:tcPr>
          <w:p w14:paraId="493D19B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 xml:space="preserve">   51.2762</w:t>
            </w:r>
          </w:p>
        </w:tc>
        <w:tc>
          <w:tcPr>
            <w:tcW w:w="1059" w:type="dxa"/>
            <w:tcBorders>
              <w:top w:val="single" w:sz="4" w:space="0" w:color="000000"/>
              <w:bottom w:val="single" w:sz="4" w:space="0" w:color="000000"/>
            </w:tcBorders>
            <w:shd w:val="clear" w:color="auto" w:fill="auto"/>
            <w:vAlign w:val="center"/>
          </w:tcPr>
          <w:p w14:paraId="480FC1D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25.4235</w:t>
            </w:r>
          </w:p>
        </w:tc>
        <w:tc>
          <w:tcPr>
            <w:tcW w:w="815" w:type="dxa"/>
            <w:tcBorders>
              <w:top w:val="single" w:sz="4" w:space="0" w:color="000000"/>
              <w:bottom w:val="single" w:sz="4" w:space="0" w:color="000000"/>
            </w:tcBorders>
            <w:shd w:val="clear" w:color="auto" w:fill="auto"/>
            <w:vAlign w:val="center"/>
          </w:tcPr>
          <w:p w14:paraId="1F8D335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2.017</w:t>
            </w:r>
          </w:p>
        </w:tc>
        <w:tc>
          <w:tcPr>
            <w:tcW w:w="934" w:type="dxa"/>
            <w:tcBorders>
              <w:top w:val="single" w:sz="4" w:space="0" w:color="000000"/>
              <w:bottom w:val="single" w:sz="4" w:space="0" w:color="000000"/>
            </w:tcBorders>
            <w:shd w:val="clear" w:color="auto" w:fill="auto"/>
            <w:vAlign w:val="center"/>
          </w:tcPr>
          <w:p w14:paraId="06F6AA2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0.044</w:t>
            </w:r>
          </w:p>
        </w:tc>
        <w:tc>
          <w:tcPr>
            <w:tcW w:w="493" w:type="dxa"/>
            <w:tcBorders>
              <w:top w:val="single" w:sz="4" w:space="0" w:color="000000"/>
              <w:bottom w:val="single" w:sz="4" w:space="0" w:color="000000"/>
            </w:tcBorders>
            <w:shd w:val="clear" w:color="auto" w:fill="auto"/>
            <w:vAlign w:val="bottom"/>
          </w:tcPr>
          <w:p w14:paraId="3FEB74F0"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5963726F" w14:textId="77777777">
        <w:trPr>
          <w:trHeight w:val="300"/>
        </w:trPr>
        <w:tc>
          <w:tcPr>
            <w:tcW w:w="5013" w:type="dxa"/>
            <w:tcBorders>
              <w:top w:val="single" w:sz="4" w:space="0" w:color="000000"/>
              <w:bottom w:val="single" w:sz="4" w:space="0" w:color="000000"/>
            </w:tcBorders>
            <w:shd w:val="clear" w:color="auto" w:fill="auto"/>
            <w:vAlign w:val="center"/>
          </w:tcPr>
          <w:p w14:paraId="4935778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Syntax condition * Handgrip</w:t>
            </w:r>
          </w:p>
        </w:tc>
        <w:tc>
          <w:tcPr>
            <w:tcW w:w="1148" w:type="dxa"/>
            <w:tcBorders>
              <w:top w:val="single" w:sz="4" w:space="0" w:color="000000"/>
              <w:bottom w:val="single" w:sz="4" w:space="0" w:color="000000"/>
            </w:tcBorders>
            <w:shd w:val="clear" w:color="auto" w:fill="auto"/>
            <w:vAlign w:val="center"/>
          </w:tcPr>
          <w:p w14:paraId="233756E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74.7643</w:t>
            </w:r>
          </w:p>
        </w:tc>
        <w:tc>
          <w:tcPr>
            <w:tcW w:w="1059" w:type="dxa"/>
            <w:tcBorders>
              <w:top w:val="single" w:sz="4" w:space="0" w:color="000000"/>
              <w:bottom w:val="single" w:sz="4" w:space="0" w:color="000000"/>
            </w:tcBorders>
            <w:shd w:val="clear" w:color="auto" w:fill="auto"/>
            <w:vAlign w:val="center"/>
          </w:tcPr>
          <w:p w14:paraId="1D0E969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48.4771</w:t>
            </w:r>
          </w:p>
        </w:tc>
        <w:tc>
          <w:tcPr>
            <w:tcW w:w="815" w:type="dxa"/>
            <w:tcBorders>
              <w:top w:val="single" w:sz="4" w:space="0" w:color="000000"/>
              <w:bottom w:val="single" w:sz="4" w:space="0" w:color="000000"/>
            </w:tcBorders>
            <w:shd w:val="clear" w:color="auto" w:fill="auto"/>
            <w:vAlign w:val="center"/>
          </w:tcPr>
          <w:p w14:paraId="53B5010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1.542</w:t>
            </w:r>
          </w:p>
        </w:tc>
        <w:tc>
          <w:tcPr>
            <w:tcW w:w="934" w:type="dxa"/>
            <w:tcBorders>
              <w:top w:val="single" w:sz="4" w:space="0" w:color="000000"/>
              <w:bottom w:val="single" w:sz="4" w:space="0" w:color="000000"/>
            </w:tcBorders>
            <w:shd w:val="clear" w:color="auto" w:fill="auto"/>
            <w:vAlign w:val="center"/>
          </w:tcPr>
          <w:p w14:paraId="61F5CE1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0.123</w:t>
            </w:r>
          </w:p>
        </w:tc>
        <w:tc>
          <w:tcPr>
            <w:tcW w:w="493" w:type="dxa"/>
            <w:tcBorders>
              <w:top w:val="single" w:sz="4" w:space="0" w:color="000000"/>
              <w:bottom w:val="single" w:sz="4" w:space="0" w:color="000000"/>
            </w:tcBorders>
            <w:shd w:val="clear" w:color="auto" w:fill="auto"/>
            <w:vAlign w:val="bottom"/>
          </w:tcPr>
          <w:p w14:paraId="2DEF88E5" w14:textId="77777777" w:rsidR="00C527BD" w:rsidRPr="00881E13" w:rsidRDefault="00C527BD">
            <w:pPr>
              <w:spacing w:after="0" w:line="240" w:lineRule="auto"/>
              <w:jc w:val="center"/>
              <w:rPr>
                <w:color w:val="000000" w:themeColor="text1"/>
                <w:sz w:val="18"/>
                <w:szCs w:val="18"/>
              </w:rPr>
            </w:pPr>
          </w:p>
        </w:tc>
      </w:tr>
      <w:tr w:rsidR="00881E13" w:rsidRPr="00881E13" w14:paraId="6848DBF2" w14:textId="77777777">
        <w:trPr>
          <w:trHeight w:val="300"/>
        </w:trPr>
        <w:tc>
          <w:tcPr>
            <w:tcW w:w="5013" w:type="dxa"/>
            <w:tcBorders>
              <w:top w:val="single" w:sz="4" w:space="0" w:color="000000"/>
              <w:bottom w:val="single" w:sz="4" w:space="0" w:color="000000"/>
            </w:tcBorders>
            <w:shd w:val="clear" w:color="auto" w:fill="auto"/>
            <w:vAlign w:val="center"/>
          </w:tcPr>
          <w:p w14:paraId="572A03D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Syntax condition * Handgrip</w:t>
            </w:r>
          </w:p>
        </w:tc>
        <w:tc>
          <w:tcPr>
            <w:tcW w:w="1148" w:type="dxa"/>
            <w:tcBorders>
              <w:top w:val="single" w:sz="4" w:space="0" w:color="000000"/>
              <w:bottom w:val="single" w:sz="4" w:space="0" w:color="000000"/>
            </w:tcBorders>
            <w:shd w:val="clear" w:color="auto" w:fill="auto"/>
            <w:vAlign w:val="center"/>
          </w:tcPr>
          <w:p w14:paraId="01E1F7B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86.3945</w:t>
            </w:r>
          </w:p>
        </w:tc>
        <w:tc>
          <w:tcPr>
            <w:tcW w:w="1059" w:type="dxa"/>
            <w:tcBorders>
              <w:top w:val="single" w:sz="4" w:space="0" w:color="000000"/>
              <w:bottom w:val="single" w:sz="4" w:space="0" w:color="000000"/>
            </w:tcBorders>
            <w:shd w:val="clear" w:color="auto" w:fill="auto"/>
            <w:vAlign w:val="center"/>
          </w:tcPr>
          <w:p w14:paraId="54E9128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39.9377</w:t>
            </w:r>
          </w:p>
        </w:tc>
        <w:tc>
          <w:tcPr>
            <w:tcW w:w="815" w:type="dxa"/>
            <w:tcBorders>
              <w:top w:val="single" w:sz="4" w:space="0" w:color="000000"/>
              <w:bottom w:val="single" w:sz="4" w:space="0" w:color="000000"/>
            </w:tcBorders>
            <w:shd w:val="clear" w:color="auto" w:fill="auto"/>
            <w:vAlign w:val="center"/>
          </w:tcPr>
          <w:p w14:paraId="0C799AB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2.163</w:t>
            </w:r>
          </w:p>
        </w:tc>
        <w:tc>
          <w:tcPr>
            <w:tcW w:w="934" w:type="dxa"/>
            <w:tcBorders>
              <w:top w:val="single" w:sz="4" w:space="0" w:color="000000"/>
              <w:bottom w:val="single" w:sz="4" w:space="0" w:color="000000"/>
            </w:tcBorders>
            <w:shd w:val="clear" w:color="auto" w:fill="auto"/>
            <w:vAlign w:val="center"/>
          </w:tcPr>
          <w:p w14:paraId="30315A1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0.031</w:t>
            </w:r>
          </w:p>
        </w:tc>
        <w:tc>
          <w:tcPr>
            <w:tcW w:w="493" w:type="dxa"/>
            <w:tcBorders>
              <w:top w:val="single" w:sz="4" w:space="0" w:color="000000"/>
              <w:bottom w:val="single" w:sz="4" w:space="0" w:color="000000"/>
            </w:tcBorders>
            <w:shd w:val="clear" w:color="auto" w:fill="auto"/>
            <w:vAlign w:val="bottom"/>
          </w:tcPr>
          <w:p w14:paraId="705AD922" w14:textId="77777777" w:rsidR="00C527BD" w:rsidRPr="00881E13" w:rsidRDefault="00F62A03">
            <w:pPr>
              <w:spacing w:after="0" w:line="240" w:lineRule="auto"/>
              <w:jc w:val="center"/>
              <w:rPr>
                <w:b/>
                <w:color w:val="000000" w:themeColor="text1"/>
                <w:sz w:val="18"/>
                <w:szCs w:val="18"/>
              </w:rPr>
            </w:pPr>
            <w:r w:rsidRPr="00881E13">
              <w:rPr>
                <w:b/>
                <w:color w:val="000000" w:themeColor="text1"/>
                <w:sz w:val="18"/>
                <w:szCs w:val="18"/>
              </w:rPr>
              <w:t>*</w:t>
            </w:r>
          </w:p>
        </w:tc>
      </w:tr>
      <w:tr w:rsidR="00881E13" w:rsidRPr="00881E13" w14:paraId="06D6BF21" w14:textId="77777777">
        <w:trPr>
          <w:trHeight w:val="300"/>
        </w:trPr>
        <w:tc>
          <w:tcPr>
            <w:tcW w:w="5013" w:type="dxa"/>
            <w:tcBorders>
              <w:top w:val="single" w:sz="4" w:space="0" w:color="000000"/>
              <w:bottom w:val="single" w:sz="4" w:space="0" w:color="000000"/>
            </w:tcBorders>
            <w:shd w:val="clear" w:color="auto" w:fill="auto"/>
            <w:vAlign w:val="center"/>
          </w:tcPr>
          <w:p w14:paraId="4E2AB0A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Age group * Verb type * Physical Activity </w:t>
            </w:r>
          </w:p>
        </w:tc>
        <w:tc>
          <w:tcPr>
            <w:tcW w:w="1148" w:type="dxa"/>
            <w:tcBorders>
              <w:top w:val="single" w:sz="4" w:space="0" w:color="000000"/>
              <w:bottom w:val="single" w:sz="4" w:space="0" w:color="000000"/>
            </w:tcBorders>
            <w:shd w:val="clear" w:color="auto" w:fill="auto"/>
            <w:vAlign w:val="center"/>
          </w:tcPr>
          <w:p w14:paraId="56C7B30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-0.9887</w:t>
            </w:r>
          </w:p>
        </w:tc>
        <w:tc>
          <w:tcPr>
            <w:tcW w:w="1059" w:type="dxa"/>
            <w:tcBorders>
              <w:top w:val="single" w:sz="4" w:space="0" w:color="000000"/>
              <w:bottom w:val="single" w:sz="4" w:space="0" w:color="000000"/>
            </w:tcBorders>
            <w:shd w:val="clear" w:color="auto" w:fill="auto"/>
            <w:vAlign w:val="center"/>
          </w:tcPr>
          <w:p w14:paraId="462D2FB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0.6474</w:t>
            </w:r>
          </w:p>
        </w:tc>
        <w:tc>
          <w:tcPr>
            <w:tcW w:w="815" w:type="dxa"/>
            <w:tcBorders>
              <w:top w:val="single" w:sz="4" w:space="0" w:color="000000"/>
              <w:bottom w:val="single" w:sz="4" w:space="0" w:color="000000"/>
            </w:tcBorders>
            <w:shd w:val="clear" w:color="auto" w:fill="auto"/>
            <w:vAlign w:val="center"/>
          </w:tcPr>
          <w:p w14:paraId="4E8CADE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-1.527</w:t>
            </w:r>
          </w:p>
        </w:tc>
        <w:tc>
          <w:tcPr>
            <w:tcW w:w="934" w:type="dxa"/>
            <w:tcBorders>
              <w:top w:val="single" w:sz="4" w:space="0" w:color="000000"/>
              <w:bottom w:val="single" w:sz="4" w:space="0" w:color="000000"/>
            </w:tcBorders>
            <w:shd w:val="clear" w:color="auto" w:fill="auto"/>
            <w:vAlign w:val="center"/>
          </w:tcPr>
          <w:p w14:paraId="05F8BE7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0.127</w:t>
            </w:r>
          </w:p>
        </w:tc>
        <w:tc>
          <w:tcPr>
            <w:tcW w:w="493" w:type="dxa"/>
            <w:tcBorders>
              <w:top w:val="single" w:sz="4" w:space="0" w:color="000000"/>
              <w:bottom w:val="single" w:sz="4" w:space="0" w:color="000000"/>
            </w:tcBorders>
            <w:shd w:val="clear" w:color="auto" w:fill="auto"/>
            <w:vAlign w:val="bottom"/>
          </w:tcPr>
          <w:p w14:paraId="32AF36D1" w14:textId="77777777" w:rsidR="00C527BD" w:rsidRPr="00881E13" w:rsidRDefault="00C527BD">
            <w:pPr>
              <w:spacing w:after="0" w:line="240" w:lineRule="auto"/>
              <w:jc w:val="center"/>
              <w:rPr>
                <w:color w:val="000000" w:themeColor="text1"/>
                <w:sz w:val="18"/>
                <w:szCs w:val="18"/>
              </w:rPr>
            </w:pPr>
          </w:p>
        </w:tc>
      </w:tr>
      <w:tr w:rsidR="00881E13" w:rsidRPr="00881E13" w14:paraId="4D56BCBC" w14:textId="77777777">
        <w:trPr>
          <w:trHeight w:val="300"/>
        </w:trPr>
        <w:tc>
          <w:tcPr>
            <w:tcW w:w="5013" w:type="dxa"/>
            <w:tcBorders>
              <w:top w:val="single" w:sz="4" w:space="0" w:color="000000"/>
              <w:bottom w:val="single" w:sz="4" w:space="0" w:color="000000"/>
            </w:tcBorders>
            <w:shd w:val="clear" w:color="auto" w:fill="auto"/>
            <w:vAlign w:val="center"/>
          </w:tcPr>
          <w:p w14:paraId="776F083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Age group * Verb type * Verbal IQ</w:t>
            </w:r>
          </w:p>
        </w:tc>
        <w:tc>
          <w:tcPr>
            <w:tcW w:w="1148" w:type="dxa"/>
            <w:tcBorders>
              <w:top w:val="single" w:sz="4" w:space="0" w:color="000000"/>
              <w:bottom w:val="single" w:sz="4" w:space="0" w:color="000000"/>
            </w:tcBorders>
            <w:shd w:val="clear" w:color="auto" w:fill="auto"/>
            <w:vAlign w:val="center"/>
          </w:tcPr>
          <w:p w14:paraId="799BEF4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20.035</w:t>
            </w:r>
          </w:p>
        </w:tc>
        <w:tc>
          <w:tcPr>
            <w:tcW w:w="1059" w:type="dxa"/>
            <w:tcBorders>
              <w:top w:val="single" w:sz="4" w:space="0" w:color="000000"/>
              <w:bottom w:val="single" w:sz="4" w:space="0" w:color="000000"/>
            </w:tcBorders>
            <w:shd w:val="clear" w:color="auto" w:fill="auto"/>
            <w:vAlign w:val="center"/>
          </w:tcPr>
          <w:p w14:paraId="6E37CFB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14.989</w:t>
            </w:r>
          </w:p>
        </w:tc>
        <w:tc>
          <w:tcPr>
            <w:tcW w:w="815" w:type="dxa"/>
            <w:tcBorders>
              <w:top w:val="single" w:sz="4" w:space="0" w:color="000000"/>
              <w:bottom w:val="single" w:sz="4" w:space="0" w:color="000000"/>
            </w:tcBorders>
            <w:shd w:val="clear" w:color="auto" w:fill="auto"/>
            <w:vAlign w:val="center"/>
          </w:tcPr>
          <w:p w14:paraId="6E284D4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1.337</w:t>
            </w:r>
          </w:p>
        </w:tc>
        <w:tc>
          <w:tcPr>
            <w:tcW w:w="934" w:type="dxa"/>
            <w:tcBorders>
              <w:top w:val="single" w:sz="4" w:space="0" w:color="000000"/>
              <w:bottom w:val="single" w:sz="4" w:space="0" w:color="000000"/>
            </w:tcBorders>
            <w:shd w:val="clear" w:color="auto" w:fill="auto"/>
            <w:vAlign w:val="center"/>
          </w:tcPr>
          <w:p w14:paraId="1B28DC9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0.181</w:t>
            </w:r>
          </w:p>
        </w:tc>
        <w:tc>
          <w:tcPr>
            <w:tcW w:w="493" w:type="dxa"/>
            <w:tcBorders>
              <w:top w:val="single" w:sz="4" w:space="0" w:color="000000"/>
              <w:bottom w:val="single" w:sz="4" w:space="0" w:color="000000"/>
            </w:tcBorders>
            <w:shd w:val="clear" w:color="auto" w:fill="auto"/>
            <w:vAlign w:val="bottom"/>
          </w:tcPr>
          <w:p w14:paraId="09A3007F" w14:textId="77777777" w:rsidR="00C527BD" w:rsidRPr="00881E13" w:rsidRDefault="00C527BD">
            <w:pPr>
              <w:spacing w:after="0" w:line="240" w:lineRule="auto"/>
              <w:jc w:val="center"/>
              <w:rPr>
                <w:color w:val="000000" w:themeColor="text1"/>
                <w:sz w:val="18"/>
                <w:szCs w:val="18"/>
              </w:rPr>
            </w:pPr>
          </w:p>
        </w:tc>
      </w:tr>
      <w:tr w:rsidR="00881E13" w:rsidRPr="00881E13" w14:paraId="4B5140B5" w14:textId="77777777">
        <w:trPr>
          <w:trHeight w:val="300"/>
        </w:trPr>
        <w:tc>
          <w:tcPr>
            <w:tcW w:w="9462" w:type="dxa"/>
            <w:gridSpan w:val="6"/>
            <w:tcBorders>
              <w:top w:val="single" w:sz="4" w:space="0" w:color="000000"/>
              <w:bottom w:val="single" w:sz="4" w:space="0" w:color="000000"/>
            </w:tcBorders>
            <w:shd w:val="clear" w:color="auto" w:fill="auto"/>
            <w:vAlign w:val="center"/>
          </w:tcPr>
          <w:p w14:paraId="139365C5" w14:textId="77777777" w:rsidR="00C527BD" w:rsidRPr="00881E13" w:rsidRDefault="00F62A03">
            <w:pPr>
              <w:spacing w:after="0" w:line="240" w:lineRule="auto"/>
              <w:rPr>
                <w:i/>
                <w:color w:val="000000" w:themeColor="text1"/>
                <w:sz w:val="16"/>
                <w:szCs w:val="16"/>
              </w:rPr>
            </w:pPr>
            <w:r w:rsidRPr="00881E13">
              <w:rPr>
                <w:i/>
                <w:color w:val="000000" w:themeColor="text1"/>
                <w:sz w:val="16"/>
                <w:szCs w:val="16"/>
              </w:rPr>
              <w:t xml:space="preserve">Model includes a random intercept for items and subjects, a random slope for </w:t>
            </w:r>
            <w:r w:rsidRPr="00881E13">
              <w:rPr>
                <w:i/>
                <w:color w:val="000000" w:themeColor="text1"/>
                <w:sz w:val="16"/>
                <w:szCs w:val="16"/>
              </w:rPr>
              <w:t>Integration for both items and subjects and a random slope for Verb type for subjects.</w:t>
            </w:r>
          </w:p>
          <w:p w14:paraId="18B3F882" w14:textId="77777777" w:rsidR="00C527BD" w:rsidRPr="00881E13" w:rsidRDefault="00F62A03">
            <w:pPr>
              <w:spacing w:after="200" w:line="276" w:lineRule="auto"/>
              <w:rPr>
                <w:i/>
                <w:color w:val="000000" w:themeColor="text1"/>
                <w:sz w:val="16"/>
                <w:szCs w:val="16"/>
              </w:rPr>
            </w:pPr>
            <w:r w:rsidRPr="00881E13">
              <w:rPr>
                <w:i/>
                <w:color w:val="000000" w:themeColor="text1"/>
                <w:sz w:val="16"/>
                <w:szCs w:val="16"/>
              </w:rPr>
              <w:t>Signif. codes:  0 ‘***’ 0.001 ‘**’ 0.01 ‘*’ 0.05 ‘.’ 0.1 ‘ ’ 1</w:t>
            </w:r>
            <w:r w:rsidRPr="00881E13">
              <w:rPr>
                <w:i/>
                <w:color w:val="000000" w:themeColor="text1"/>
                <w:sz w:val="16"/>
                <w:szCs w:val="16"/>
              </w:rPr>
              <w:br/>
              <w:t>Note that above results are from a model on untransformed RT values. Because there were differences in res</w:t>
            </w:r>
            <w:r w:rsidRPr="00881E13">
              <w:rPr>
                <w:i/>
                <w:color w:val="000000" w:themeColor="text1"/>
                <w:sz w:val="16"/>
                <w:szCs w:val="16"/>
              </w:rPr>
              <w:t xml:space="preserve">ponse time between the younger and older age group we ran the model also on standardised RT’s. This did not affect the outcomes. </w:t>
            </w:r>
          </w:p>
        </w:tc>
      </w:tr>
    </w:tbl>
    <w:p w14:paraId="072C436A" w14:textId="77777777" w:rsidR="00C527BD" w:rsidRPr="00881E13" w:rsidRDefault="00F62A03">
      <w:pPr>
        <w:spacing w:after="0" w:line="480" w:lineRule="auto"/>
        <w:jc w:val="both"/>
        <w:rPr>
          <w:i/>
          <w:color w:val="000000" w:themeColor="text1"/>
        </w:rPr>
      </w:pPr>
      <w:r w:rsidRPr="00881E13">
        <w:rPr>
          <w:i/>
          <w:color w:val="000000" w:themeColor="text1"/>
        </w:rPr>
        <w:br/>
        <w:t>Modulating effect of Processing Speed</w:t>
      </w:r>
    </w:p>
    <w:p w14:paraId="4822DCF3" w14:textId="77777777" w:rsidR="00C527BD" w:rsidRPr="00881E13" w:rsidRDefault="00F62A03">
      <w:pPr>
        <w:spacing w:after="0" w:line="480" w:lineRule="auto"/>
        <w:jc w:val="both"/>
        <w:rPr>
          <w:color w:val="000000" w:themeColor="text1"/>
        </w:rPr>
      </w:pPr>
      <w:bookmarkStart w:id="17" w:name="_lnxbz9"/>
      <w:bookmarkEnd w:id="17"/>
      <w:r w:rsidRPr="00881E13">
        <w:rPr>
          <w:color w:val="000000" w:themeColor="text1"/>
        </w:rPr>
        <w:t>To assess whether the effect of Processing Speed on response time was different for yo</w:t>
      </w:r>
      <w:r w:rsidRPr="00881E13">
        <w:rPr>
          <w:color w:val="000000" w:themeColor="text1"/>
        </w:rPr>
        <w:t>unger and older adults, we looked at interactions between Age group and Processing Speed. Similar to our accuracy analyses, we found an interaction between Age group, Verb type and Processing Speed (p = 0.044). To investigate the nature of this interaction</w:t>
      </w:r>
      <w:r w:rsidRPr="00881E13">
        <w:rPr>
          <w:color w:val="000000" w:themeColor="text1"/>
        </w:rPr>
        <w:t xml:space="preserve">, we ran a post hoc analysis in which the model predicting response times was applied to each age group individually. The results of this post hoc </w:t>
      </w:r>
      <w:r w:rsidRPr="00881E13">
        <w:rPr>
          <w:color w:val="000000" w:themeColor="text1"/>
        </w:rPr>
        <w:lastRenderedPageBreak/>
        <w:t>analysis are presented in Table 6. The left panel of Figure 5 shows that in the younger age group, response t</w:t>
      </w:r>
      <w:r w:rsidRPr="00881E13">
        <w:rPr>
          <w:color w:val="000000" w:themeColor="text1"/>
        </w:rPr>
        <w:t>imes were shorter in the Real verb block compared to the Pseudoverb block. This effect of Verb type on response time did not depend on Processing Speed: there was no significant interaction between Processing Speed and Verb type in the younger age group (p</w:t>
      </w:r>
      <w:r w:rsidRPr="00881E13">
        <w:rPr>
          <w:color w:val="000000" w:themeColor="text1"/>
        </w:rPr>
        <w:t xml:space="preserve"> = 0.559). In the older age group (right panel of Figure 5), response times were shorter in the Real verb block compared to the Pseudoverb block. However, the effect of Verb type on response times was moderated by Processing Speed: there was a significant </w:t>
      </w:r>
      <w:r w:rsidRPr="00881E13">
        <w:rPr>
          <w:color w:val="000000" w:themeColor="text1"/>
        </w:rPr>
        <w:t>Verb type * Processing Speed interaction in the older age group (p= 0.048).  To investigate this interaction, we tested the slope for the effect of Processing Speed on response time for each Verb type separately. These post hoc t tests revealed the estimat</w:t>
      </w:r>
      <w:r w:rsidRPr="00881E13">
        <w:rPr>
          <w:color w:val="000000" w:themeColor="text1"/>
        </w:rPr>
        <w:t>ed beta coefficient in the Real verb block was not significantly different from zero (B = -8.73; se = 6; t = -1.46; p = 0.15). In contrast, the beta coefficient in the Pseudoverb block was significantly different from zero (B = -57.89; se = 6.15; t = -9.42</w:t>
      </w:r>
      <w:r w:rsidRPr="00881E13">
        <w:rPr>
          <w:color w:val="000000" w:themeColor="text1"/>
        </w:rPr>
        <w:t xml:space="preserve">; p &lt; 0.001). This suggests that the relative increase in response time in the Pseudoverb block was elevated in older adults with lower Processing Speed.  </w:t>
      </w:r>
    </w:p>
    <w:p w14:paraId="7C832CE4" w14:textId="77777777" w:rsidR="00C527BD" w:rsidRPr="00881E13" w:rsidRDefault="00C527BD">
      <w:pPr>
        <w:spacing w:after="0" w:line="480" w:lineRule="auto"/>
        <w:jc w:val="both"/>
        <w:rPr>
          <w:color w:val="000000" w:themeColor="text1"/>
        </w:rPr>
      </w:pPr>
    </w:p>
    <w:p w14:paraId="4F5E2621" w14:textId="77777777" w:rsidR="00C527BD" w:rsidRPr="00881E13" w:rsidRDefault="00F62A03">
      <w:pPr>
        <w:spacing w:after="0" w:line="480" w:lineRule="auto"/>
        <w:jc w:val="both"/>
        <w:rPr>
          <w:color w:val="000000" w:themeColor="text1"/>
        </w:rPr>
      </w:pPr>
      <w:r w:rsidRPr="00881E13">
        <w:rPr>
          <w:noProof/>
          <w:color w:val="000000" w:themeColor="text1"/>
        </w:rPr>
        <w:drawing>
          <wp:inline distT="0" distB="0" distL="0" distR="0" wp14:anchorId="5003D6D7" wp14:editId="3E55E6CC">
            <wp:extent cx="5731510" cy="2831465"/>
            <wp:effectExtent l="0" t="0" r="0" b="0"/>
            <wp:docPr id="7" name="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jpg"/>
                    <pic:cNvPicPr>
                      <a:picLocks noChangeAspect="1" noChangeArrowheads="1"/>
                    </pic:cNvPicPr>
                  </pic:nvPicPr>
                  <pic:blipFill>
                    <a:blip r:embed="rId12"/>
                    <a:stretch>
                      <a:fillRect/>
                    </a:stretch>
                  </pic:blipFill>
                  <pic:spPr bwMode="auto">
                    <a:xfrm>
                      <a:off x="0" y="0"/>
                      <a:ext cx="5731510" cy="2831465"/>
                    </a:xfrm>
                    <a:prstGeom prst="rect">
                      <a:avLst/>
                    </a:prstGeom>
                  </pic:spPr>
                </pic:pic>
              </a:graphicData>
            </a:graphic>
          </wp:inline>
        </w:drawing>
      </w:r>
    </w:p>
    <w:p w14:paraId="69E9B134" w14:textId="77777777" w:rsidR="00C527BD" w:rsidRPr="00881E13" w:rsidRDefault="00F62A03">
      <w:pPr>
        <w:spacing w:after="0" w:line="480" w:lineRule="auto"/>
        <w:jc w:val="both"/>
        <w:rPr>
          <w:color w:val="000000" w:themeColor="text1"/>
        </w:rPr>
      </w:pPr>
      <w:r w:rsidRPr="00881E13">
        <w:rPr>
          <w:b/>
          <w:i/>
          <w:color w:val="000000" w:themeColor="text1"/>
          <w:sz w:val="18"/>
          <w:szCs w:val="18"/>
        </w:rPr>
        <w:t xml:space="preserve">Figure 5 Processing Speed differentially effects response time depending on age group. </w:t>
      </w:r>
      <w:r w:rsidRPr="00881E13">
        <w:rPr>
          <w:color w:val="000000" w:themeColor="text1"/>
          <w:sz w:val="18"/>
          <w:szCs w:val="18"/>
        </w:rPr>
        <w:t>The three-</w:t>
      </w:r>
      <w:r w:rsidRPr="00881E13">
        <w:rPr>
          <w:color w:val="000000" w:themeColor="text1"/>
          <w:sz w:val="18"/>
          <w:szCs w:val="18"/>
        </w:rPr>
        <w:t>way interaction between Age group, Verb type and Processing Speed, depicted through a linear regression with response time as predicted by Processing Speed in the Real verb and Pseudoverb block for each age group separately. The left panel shows the younge</w:t>
      </w:r>
      <w:r w:rsidRPr="00881E13">
        <w:rPr>
          <w:color w:val="000000" w:themeColor="text1"/>
          <w:sz w:val="18"/>
          <w:szCs w:val="18"/>
        </w:rPr>
        <w:t xml:space="preserve">r age group, the right panel shows the older age group. In the younger age group, the effect of Verb type on response time </w:t>
      </w:r>
      <w:r w:rsidRPr="00881E13">
        <w:rPr>
          <w:color w:val="000000" w:themeColor="text1"/>
          <w:sz w:val="18"/>
          <w:szCs w:val="18"/>
        </w:rPr>
        <w:lastRenderedPageBreak/>
        <w:t>was not influenced by Processing Speed. In contrast, the effect of Verb type on response time was different at different levels of Pr</w:t>
      </w:r>
      <w:r w:rsidRPr="00881E13">
        <w:rPr>
          <w:color w:val="000000" w:themeColor="text1"/>
          <w:sz w:val="18"/>
          <w:szCs w:val="18"/>
        </w:rPr>
        <w:t xml:space="preserve">ocessing Speed in the older age group. </w:t>
      </w:r>
    </w:p>
    <w:p w14:paraId="45400356" w14:textId="77777777" w:rsidR="00C527BD" w:rsidRPr="00881E13" w:rsidRDefault="00C527BD">
      <w:pPr>
        <w:spacing w:after="0" w:line="480" w:lineRule="auto"/>
        <w:jc w:val="both"/>
        <w:rPr>
          <w:color w:val="000000" w:themeColor="text1"/>
          <w:sz w:val="18"/>
          <w:szCs w:val="18"/>
        </w:rPr>
      </w:pPr>
    </w:p>
    <w:p w14:paraId="43CCE637" w14:textId="77777777" w:rsidR="00C527BD" w:rsidRPr="00881E13" w:rsidRDefault="00F62A03">
      <w:pPr>
        <w:spacing w:after="0" w:line="480" w:lineRule="auto"/>
        <w:jc w:val="both"/>
        <w:rPr>
          <w:color w:val="000000" w:themeColor="text1"/>
        </w:rPr>
      </w:pPr>
      <w:r w:rsidRPr="00881E13">
        <w:rPr>
          <w:i/>
          <w:color w:val="000000" w:themeColor="text1"/>
        </w:rPr>
        <w:t>Moderating effect of Working Memory</w:t>
      </w:r>
      <w:r w:rsidRPr="00881E13">
        <w:rPr>
          <w:i/>
          <w:color w:val="000000" w:themeColor="text1"/>
        </w:rPr>
        <w:tab/>
      </w:r>
      <w:r w:rsidRPr="00881E13">
        <w:rPr>
          <w:color w:val="000000" w:themeColor="text1"/>
        </w:rPr>
        <w:t>To investigate whether Working Memory differentially affects response times in younger and older individuals, we looked at interactions between Working Memory and Age group. There</w:t>
      </w:r>
      <w:r w:rsidRPr="00881E13">
        <w:rPr>
          <w:color w:val="000000" w:themeColor="text1"/>
        </w:rPr>
        <w:t xml:space="preserve"> was a significant interaction between Age group, Working Memory and Syntax condition (p = 0.021). As can be seen in the left panel of Figure 6, the response times in the younger age group did not differ across conditions and Working Memory did not influen</w:t>
      </w:r>
      <w:r w:rsidRPr="00881E13">
        <w:rPr>
          <w:color w:val="000000" w:themeColor="text1"/>
        </w:rPr>
        <w:t xml:space="preserve">ce the response times: there was no significant interaction between Working Memory and Syntax condition in the younger age group (p = 0.5; see Table 6). As can be seen in the right panel of Figure 6, the effect of Syntax Condition was moderated by Working </w:t>
      </w:r>
      <w:r w:rsidRPr="00881E13">
        <w:rPr>
          <w:color w:val="000000" w:themeColor="text1"/>
        </w:rPr>
        <w:t>Memory in the older age group. Specifically, response times were shorter in the Correct Syntax condition compared to the Incorrect Syntax condition, but this difference is driven by older adults with higher working memory: there was a significant interacti</w:t>
      </w:r>
      <w:r w:rsidRPr="00881E13">
        <w:rPr>
          <w:color w:val="000000" w:themeColor="text1"/>
        </w:rPr>
        <w:t>on between Working Memory and Syntax condition (p = 0.013). To determine whether the effect of Syntax condition was larger in the Correct Syntax condition relative to the Incorrect Syntax condition, we tested the simple slopes of the influence of Working M</w:t>
      </w:r>
      <w:r w:rsidRPr="00881E13">
        <w:rPr>
          <w:color w:val="000000" w:themeColor="text1"/>
        </w:rPr>
        <w:t>emory in each Syntax condition against zero. The post hoc t tests revealed the simple slope in the Correct syntax condition was significantly different from zero (B = -58.40; se = 10.12; t = -5.77; p &lt; 0.001). In contrast, the simple slope in the Incorrect</w:t>
      </w:r>
      <w:r w:rsidRPr="00881E13">
        <w:rPr>
          <w:color w:val="000000" w:themeColor="text1"/>
        </w:rPr>
        <w:t xml:space="preserve"> Syntax condition was not significantly different from zero (B = 9.51; se = 10.02; t = 0.95; p = 0.34). Overall, this suggests that for older adults, higher working memory was associated with slower response times in the Correct Syntax condition, while for</w:t>
      </w:r>
      <w:r w:rsidRPr="00881E13">
        <w:rPr>
          <w:color w:val="000000" w:themeColor="text1"/>
        </w:rPr>
        <w:t xml:space="preserve"> younger adults, working memory did not influence the response times.</w:t>
      </w:r>
    </w:p>
    <w:p w14:paraId="26A89C01" w14:textId="77777777" w:rsidR="00C527BD" w:rsidRPr="00881E13" w:rsidRDefault="00F62A03">
      <w:pPr>
        <w:spacing w:after="0" w:line="480" w:lineRule="auto"/>
        <w:jc w:val="both"/>
        <w:rPr>
          <w:color w:val="000000" w:themeColor="text1"/>
        </w:rPr>
      </w:pPr>
      <w:r w:rsidRPr="00881E13">
        <w:rPr>
          <w:color w:val="000000" w:themeColor="text1"/>
        </w:rPr>
        <w:t xml:space="preserve"> </w:t>
      </w:r>
      <w:r w:rsidRPr="00881E13">
        <w:rPr>
          <w:noProof/>
          <w:color w:val="000000" w:themeColor="text1"/>
        </w:rPr>
        <w:lastRenderedPageBreak/>
        <w:drawing>
          <wp:inline distT="0" distB="0" distL="0" distR="0" wp14:anchorId="00840125" wp14:editId="632CA488">
            <wp:extent cx="5731510" cy="2824480"/>
            <wp:effectExtent l="0" t="0" r="0" b="0"/>
            <wp:docPr id="8"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g"/>
                    <pic:cNvPicPr>
                      <a:picLocks noChangeAspect="1" noChangeArrowheads="1"/>
                    </pic:cNvPicPr>
                  </pic:nvPicPr>
                  <pic:blipFill>
                    <a:blip r:embed="rId13"/>
                    <a:stretch>
                      <a:fillRect/>
                    </a:stretch>
                  </pic:blipFill>
                  <pic:spPr bwMode="auto">
                    <a:xfrm>
                      <a:off x="0" y="0"/>
                      <a:ext cx="5731510" cy="2824480"/>
                    </a:xfrm>
                    <a:prstGeom prst="rect">
                      <a:avLst/>
                    </a:prstGeom>
                  </pic:spPr>
                </pic:pic>
              </a:graphicData>
            </a:graphic>
          </wp:inline>
        </w:drawing>
      </w:r>
      <w:r w:rsidRPr="00881E13">
        <w:rPr>
          <w:b/>
          <w:i/>
          <w:color w:val="000000" w:themeColor="text1"/>
          <w:sz w:val="18"/>
          <w:szCs w:val="18"/>
        </w:rPr>
        <w:t xml:space="preserve">Figure 6 Working Memory differentially effects response time depending on age group. </w:t>
      </w:r>
      <w:r w:rsidRPr="00881E13">
        <w:rPr>
          <w:color w:val="000000" w:themeColor="text1"/>
          <w:sz w:val="18"/>
          <w:szCs w:val="18"/>
        </w:rPr>
        <w:t>The three-way interaction between Age group, Syntax condition and Working Memory, depicted by a lin</w:t>
      </w:r>
      <w:r w:rsidRPr="00881E13">
        <w:rPr>
          <w:color w:val="000000" w:themeColor="text1"/>
          <w:sz w:val="18"/>
          <w:szCs w:val="18"/>
        </w:rPr>
        <w:t>ear regression between response time and Working Memory grouped by Syntax condition in the younger age group (left panel) and the older age group (right panel). Working Memory did not differentially affect response times depending on Syntax condition in th</w:t>
      </w:r>
      <w:r w:rsidRPr="00881E13">
        <w:rPr>
          <w:color w:val="000000" w:themeColor="text1"/>
          <w:sz w:val="18"/>
          <w:szCs w:val="18"/>
        </w:rPr>
        <w:t xml:space="preserve">e younger age group. In the older age group, there was a significant decrease in response time in older adults with high working memory in the Correct Syntax condition. </w:t>
      </w:r>
    </w:p>
    <w:p w14:paraId="2D75ABE7" w14:textId="77777777" w:rsidR="00C527BD" w:rsidRPr="00881E13" w:rsidRDefault="00C527BD">
      <w:pPr>
        <w:spacing w:after="0" w:line="480" w:lineRule="auto"/>
        <w:rPr>
          <w:i/>
          <w:color w:val="000000" w:themeColor="text1"/>
        </w:rPr>
      </w:pPr>
    </w:p>
    <w:p w14:paraId="16509915" w14:textId="77777777" w:rsidR="00C527BD" w:rsidRPr="00881E13" w:rsidRDefault="00F62A03">
      <w:pPr>
        <w:spacing w:after="0" w:line="480" w:lineRule="auto"/>
        <w:rPr>
          <w:i/>
          <w:color w:val="000000" w:themeColor="text1"/>
        </w:rPr>
      </w:pPr>
      <w:r w:rsidRPr="00881E13">
        <w:rPr>
          <w:i/>
          <w:color w:val="000000" w:themeColor="text1"/>
        </w:rPr>
        <w:t>Moderating effect of Verbal IQ</w:t>
      </w:r>
    </w:p>
    <w:p w14:paraId="2D0D7E24" w14:textId="77777777" w:rsidR="00C527BD" w:rsidRPr="00881E13" w:rsidRDefault="00F62A03">
      <w:pPr>
        <w:spacing w:after="120" w:line="480" w:lineRule="auto"/>
        <w:jc w:val="both"/>
        <w:rPr>
          <w:i/>
          <w:color w:val="000000" w:themeColor="text1"/>
        </w:rPr>
      </w:pPr>
      <w:r w:rsidRPr="00881E13">
        <w:rPr>
          <w:color w:val="000000" w:themeColor="text1"/>
        </w:rPr>
        <w:t xml:space="preserve">We found an interaction between Age Group and </w:t>
      </w:r>
      <w:r w:rsidRPr="00881E13">
        <w:rPr>
          <w:color w:val="000000" w:themeColor="text1"/>
        </w:rPr>
        <w:t>Verbal IQ (p = 0.008), such that a higher Verbal IQ score was associated with faster response times for older adults, but not for young adults.</w:t>
      </w:r>
    </w:p>
    <w:p w14:paraId="79ACF7CD" w14:textId="77777777" w:rsidR="00C527BD" w:rsidRPr="00881E13" w:rsidRDefault="00C527BD">
      <w:pPr>
        <w:spacing w:after="0" w:line="240" w:lineRule="auto"/>
        <w:jc w:val="both"/>
        <w:rPr>
          <w:color w:val="000000" w:themeColor="text1"/>
        </w:rPr>
      </w:pPr>
    </w:p>
    <w:p w14:paraId="7BAB73AC" w14:textId="77777777" w:rsidR="00C527BD" w:rsidRPr="00881E13" w:rsidRDefault="00F62A03">
      <w:pPr>
        <w:spacing w:after="0" w:line="240" w:lineRule="auto"/>
        <w:jc w:val="both"/>
        <w:rPr>
          <w:b/>
          <w:i/>
          <w:color w:val="000000" w:themeColor="text1"/>
          <w:sz w:val="18"/>
          <w:szCs w:val="18"/>
        </w:rPr>
      </w:pPr>
      <w:r w:rsidRPr="00881E13">
        <w:rPr>
          <w:b/>
          <w:i/>
          <w:color w:val="000000" w:themeColor="text1"/>
          <w:sz w:val="18"/>
          <w:szCs w:val="18"/>
        </w:rPr>
        <w:t>Table 6.A Coefficient estimates, standard errors (SE), associated t values and p values for all predictors of p</w:t>
      </w:r>
      <w:r w:rsidRPr="00881E13">
        <w:rPr>
          <w:b/>
          <w:i/>
          <w:color w:val="000000" w:themeColor="text1"/>
          <w:sz w:val="18"/>
          <w:szCs w:val="18"/>
        </w:rPr>
        <w:t>ost hoc linear mixed model predicting response time for young adults. Model includes a random intercept for items and subjects, a random slope for Integration for both items and subjects and a random slope for Verb type for subjects.</w:t>
      </w:r>
    </w:p>
    <w:p w14:paraId="7B818597" w14:textId="77777777" w:rsidR="00C527BD" w:rsidRPr="00881E13" w:rsidRDefault="00C527BD">
      <w:pPr>
        <w:spacing w:after="0" w:line="240" w:lineRule="auto"/>
        <w:jc w:val="both"/>
        <w:rPr>
          <w:b/>
          <w:i/>
          <w:color w:val="000000" w:themeColor="text1"/>
          <w:sz w:val="18"/>
          <w:szCs w:val="18"/>
        </w:rPr>
      </w:pPr>
    </w:p>
    <w:tbl>
      <w:tblPr>
        <w:tblStyle w:val="TableNormal1"/>
        <w:tblW w:w="9999" w:type="dxa"/>
        <w:tblInd w:w="-5" w:type="dxa"/>
        <w:tblBorders>
          <w:top w:val="single" w:sz="4" w:space="0" w:color="000000"/>
          <w:bottom w:val="single" w:sz="4" w:space="0" w:color="000000"/>
          <w:insideH w:val="single" w:sz="4" w:space="0" w:color="000000"/>
        </w:tblBorders>
        <w:tblCellMar>
          <w:left w:w="108" w:type="dxa"/>
          <w:right w:w="108" w:type="dxa"/>
        </w:tblCellMar>
        <w:tblLook w:val="0000" w:firstRow="0" w:lastRow="0" w:firstColumn="0" w:lastColumn="0" w:noHBand="0" w:noVBand="0"/>
      </w:tblPr>
      <w:tblGrid>
        <w:gridCol w:w="5167"/>
        <w:gridCol w:w="960"/>
        <w:gridCol w:w="1000"/>
        <w:gridCol w:w="960"/>
        <w:gridCol w:w="960"/>
        <w:gridCol w:w="952"/>
      </w:tblGrid>
      <w:tr w:rsidR="00881E13" w:rsidRPr="00881E13" w14:paraId="17282C36" w14:textId="77777777">
        <w:trPr>
          <w:trHeight w:val="300"/>
        </w:trPr>
        <w:tc>
          <w:tcPr>
            <w:tcW w:w="5166" w:type="dxa"/>
            <w:tcBorders>
              <w:top w:val="single" w:sz="4" w:space="0" w:color="000000"/>
              <w:bottom w:val="single" w:sz="4" w:space="0" w:color="000000"/>
            </w:tcBorders>
            <w:shd w:val="clear" w:color="auto" w:fill="auto"/>
            <w:vAlign w:val="center"/>
          </w:tcPr>
          <w:p w14:paraId="32EEF8A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Coefficient</w:t>
            </w:r>
          </w:p>
        </w:tc>
        <w:tc>
          <w:tcPr>
            <w:tcW w:w="960" w:type="dxa"/>
            <w:tcBorders>
              <w:top w:val="single" w:sz="4" w:space="0" w:color="000000"/>
              <w:bottom w:val="single" w:sz="4" w:space="0" w:color="000000"/>
            </w:tcBorders>
            <w:shd w:val="clear" w:color="auto" w:fill="auto"/>
            <w:vAlign w:val="center"/>
          </w:tcPr>
          <w:p w14:paraId="14C5EFD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Estimate </w:t>
            </w:r>
          </w:p>
        </w:tc>
        <w:tc>
          <w:tcPr>
            <w:tcW w:w="1000" w:type="dxa"/>
            <w:tcBorders>
              <w:top w:val="single" w:sz="4" w:space="0" w:color="000000"/>
              <w:bottom w:val="single" w:sz="4" w:space="0" w:color="000000"/>
            </w:tcBorders>
            <w:shd w:val="clear" w:color="auto" w:fill="auto"/>
            <w:vAlign w:val="center"/>
          </w:tcPr>
          <w:p w14:paraId="088DF3E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Std. Error </w:t>
            </w:r>
          </w:p>
        </w:tc>
        <w:tc>
          <w:tcPr>
            <w:tcW w:w="960" w:type="dxa"/>
            <w:tcBorders>
              <w:top w:val="single" w:sz="4" w:space="0" w:color="000000"/>
              <w:bottom w:val="single" w:sz="4" w:space="0" w:color="000000"/>
            </w:tcBorders>
            <w:shd w:val="clear" w:color="auto" w:fill="auto"/>
            <w:vAlign w:val="center"/>
          </w:tcPr>
          <w:p w14:paraId="48D2A9A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t value</w:t>
            </w:r>
          </w:p>
        </w:tc>
        <w:tc>
          <w:tcPr>
            <w:tcW w:w="960" w:type="dxa"/>
            <w:tcBorders>
              <w:top w:val="single" w:sz="4" w:space="0" w:color="000000"/>
              <w:bottom w:val="single" w:sz="4" w:space="0" w:color="000000"/>
            </w:tcBorders>
            <w:shd w:val="clear" w:color="auto" w:fill="auto"/>
            <w:vAlign w:val="center"/>
          </w:tcPr>
          <w:p w14:paraId="54C24E9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p value </w:t>
            </w:r>
          </w:p>
        </w:tc>
        <w:tc>
          <w:tcPr>
            <w:tcW w:w="952" w:type="dxa"/>
            <w:tcBorders>
              <w:top w:val="single" w:sz="4" w:space="0" w:color="000000"/>
              <w:bottom w:val="single" w:sz="4" w:space="0" w:color="000000"/>
            </w:tcBorders>
            <w:shd w:val="clear" w:color="auto" w:fill="auto"/>
            <w:vAlign w:val="center"/>
          </w:tcPr>
          <w:p w14:paraId="3D4EE807" w14:textId="77777777" w:rsidR="00C527BD" w:rsidRPr="00881E13" w:rsidRDefault="00C527BD">
            <w:pPr>
              <w:spacing w:after="0" w:line="240" w:lineRule="auto"/>
              <w:rPr>
                <w:color w:val="000000" w:themeColor="text1"/>
                <w:sz w:val="18"/>
                <w:szCs w:val="18"/>
              </w:rPr>
            </w:pPr>
          </w:p>
        </w:tc>
      </w:tr>
      <w:tr w:rsidR="00881E13" w:rsidRPr="00881E13" w14:paraId="08C5A2AE" w14:textId="77777777">
        <w:trPr>
          <w:trHeight w:val="300"/>
        </w:trPr>
        <w:tc>
          <w:tcPr>
            <w:tcW w:w="5166" w:type="dxa"/>
            <w:tcBorders>
              <w:top w:val="single" w:sz="4" w:space="0" w:color="000000"/>
              <w:bottom w:val="single" w:sz="4" w:space="0" w:color="000000"/>
            </w:tcBorders>
            <w:shd w:val="clear" w:color="auto" w:fill="auto"/>
            <w:vAlign w:val="center"/>
          </w:tcPr>
          <w:p w14:paraId="7B34DB0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960" w:type="dxa"/>
            <w:tcBorders>
              <w:top w:val="single" w:sz="4" w:space="0" w:color="000000"/>
              <w:bottom w:val="single" w:sz="4" w:space="0" w:color="000000"/>
            </w:tcBorders>
            <w:shd w:val="clear" w:color="auto" w:fill="auto"/>
            <w:vAlign w:val="center"/>
          </w:tcPr>
          <w:p w14:paraId="35C352F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745.5465</w:t>
            </w:r>
          </w:p>
        </w:tc>
        <w:tc>
          <w:tcPr>
            <w:tcW w:w="1000" w:type="dxa"/>
            <w:tcBorders>
              <w:top w:val="single" w:sz="4" w:space="0" w:color="000000"/>
              <w:bottom w:val="single" w:sz="4" w:space="0" w:color="000000"/>
            </w:tcBorders>
            <w:shd w:val="clear" w:color="auto" w:fill="auto"/>
            <w:vAlign w:val="center"/>
          </w:tcPr>
          <w:p w14:paraId="21539DA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43.1654</w:t>
            </w:r>
          </w:p>
        </w:tc>
        <w:tc>
          <w:tcPr>
            <w:tcW w:w="960" w:type="dxa"/>
            <w:tcBorders>
              <w:top w:val="single" w:sz="4" w:space="0" w:color="000000"/>
              <w:bottom w:val="single" w:sz="4" w:space="0" w:color="000000"/>
            </w:tcBorders>
            <w:shd w:val="clear" w:color="auto" w:fill="auto"/>
            <w:vAlign w:val="center"/>
          </w:tcPr>
          <w:p w14:paraId="1FD33502"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17.272</w:t>
            </w:r>
          </w:p>
        </w:tc>
        <w:tc>
          <w:tcPr>
            <w:tcW w:w="960" w:type="dxa"/>
            <w:tcBorders>
              <w:top w:val="single" w:sz="4" w:space="0" w:color="000000"/>
              <w:bottom w:val="single" w:sz="4" w:space="0" w:color="000000"/>
            </w:tcBorders>
            <w:shd w:val="clear" w:color="auto" w:fill="auto"/>
            <w:vAlign w:val="center"/>
          </w:tcPr>
          <w:p w14:paraId="04A5497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2" w:type="dxa"/>
            <w:tcBorders>
              <w:top w:val="single" w:sz="4" w:space="0" w:color="000000"/>
              <w:bottom w:val="single" w:sz="4" w:space="0" w:color="000000"/>
            </w:tcBorders>
            <w:shd w:val="clear" w:color="auto" w:fill="auto"/>
            <w:vAlign w:val="center"/>
          </w:tcPr>
          <w:p w14:paraId="53FF6B5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4233E75D" w14:textId="77777777">
        <w:trPr>
          <w:trHeight w:val="300"/>
        </w:trPr>
        <w:tc>
          <w:tcPr>
            <w:tcW w:w="5166" w:type="dxa"/>
            <w:tcBorders>
              <w:top w:val="single" w:sz="4" w:space="0" w:color="000000"/>
              <w:bottom w:val="single" w:sz="4" w:space="0" w:color="000000"/>
            </w:tcBorders>
            <w:shd w:val="clear" w:color="auto" w:fill="auto"/>
            <w:vAlign w:val="center"/>
          </w:tcPr>
          <w:p w14:paraId="20FE97E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w:t>
            </w:r>
          </w:p>
        </w:tc>
        <w:tc>
          <w:tcPr>
            <w:tcW w:w="960" w:type="dxa"/>
            <w:tcBorders>
              <w:top w:val="single" w:sz="4" w:space="0" w:color="000000"/>
              <w:bottom w:val="single" w:sz="4" w:space="0" w:color="000000"/>
            </w:tcBorders>
            <w:shd w:val="clear" w:color="auto" w:fill="auto"/>
            <w:vAlign w:val="center"/>
          </w:tcPr>
          <w:p w14:paraId="621700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-8.62404</w:t>
            </w:r>
          </w:p>
        </w:tc>
        <w:tc>
          <w:tcPr>
            <w:tcW w:w="1000" w:type="dxa"/>
            <w:tcBorders>
              <w:top w:val="single" w:sz="4" w:space="0" w:color="000000"/>
              <w:bottom w:val="single" w:sz="4" w:space="0" w:color="000000"/>
            </w:tcBorders>
            <w:shd w:val="clear" w:color="auto" w:fill="auto"/>
            <w:vAlign w:val="center"/>
          </w:tcPr>
          <w:p w14:paraId="278441D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29.31808</w:t>
            </w:r>
          </w:p>
        </w:tc>
        <w:tc>
          <w:tcPr>
            <w:tcW w:w="960" w:type="dxa"/>
            <w:tcBorders>
              <w:top w:val="single" w:sz="4" w:space="0" w:color="000000"/>
              <w:bottom w:val="single" w:sz="4" w:space="0" w:color="000000"/>
            </w:tcBorders>
            <w:shd w:val="clear" w:color="auto" w:fill="auto"/>
            <w:vAlign w:val="center"/>
          </w:tcPr>
          <w:p w14:paraId="17DF375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-0.294</w:t>
            </w:r>
          </w:p>
        </w:tc>
        <w:tc>
          <w:tcPr>
            <w:tcW w:w="960" w:type="dxa"/>
            <w:tcBorders>
              <w:top w:val="single" w:sz="4" w:space="0" w:color="000000"/>
              <w:bottom w:val="single" w:sz="4" w:space="0" w:color="000000"/>
            </w:tcBorders>
            <w:shd w:val="clear" w:color="auto" w:fill="auto"/>
            <w:vAlign w:val="center"/>
          </w:tcPr>
          <w:p w14:paraId="6959E03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0.767</w:t>
            </w:r>
          </w:p>
        </w:tc>
        <w:tc>
          <w:tcPr>
            <w:tcW w:w="952" w:type="dxa"/>
            <w:tcBorders>
              <w:top w:val="single" w:sz="4" w:space="0" w:color="000000"/>
              <w:bottom w:val="single" w:sz="4" w:space="0" w:color="000000"/>
            </w:tcBorders>
            <w:shd w:val="clear" w:color="auto" w:fill="auto"/>
            <w:vAlign w:val="center"/>
          </w:tcPr>
          <w:p w14:paraId="37FB63E4" w14:textId="77777777" w:rsidR="00C527BD" w:rsidRPr="00881E13" w:rsidRDefault="00C527BD">
            <w:pPr>
              <w:spacing w:after="0" w:line="240" w:lineRule="auto"/>
              <w:rPr>
                <w:color w:val="000000" w:themeColor="text1"/>
                <w:sz w:val="18"/>
                <w:szCs w:val="18"/>
              </w:rPr>
            </w:pPr>
          </w:p>
        </w:tc>
      </w:tr>
      <w:tr w:rsidR="00881E13" w:rsidRPr="00881E13" w14:paraId="15C58946" w14:textId="77777777">
        <w:trPr>
          <w:trHeight w:val="300"/>
        </w:trPr>
        <w:tc>
          <w:tcPr>
            <w:tcW w:w="5166" w:type="dxa"/>
            <w:tcBorders>
              <w:top w:val="single" w:sz="4" w:space="0" w:color="000000"/>
              <w:bottom w:val="single" w:sz="4" w:space="0" w:color="000000"/>
            </w:tcBorders>
            <w:shd w:val="clear" w:color="auto" w:fill="auto"/>
            <w:vAlign w:val="center"/>
          </w:tcPr>
          <w:p w14:paraId="5C3FA3D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 xml:space="preserve">Verb type </w:t>
            </w:r>
          </w:p>
        </w:tc>
        <w:tc>
          <w:tcPr>
            <w:tcW w:w="960" w:type="dxa"/>
            <w:tcBorders>
              <w:top w:val="single" w:sz="4" w:space="0" w:color="000000"/>
              <w:bottom w:val="single" w:sz="4" w:space="0" w:color="000000"/>
            </w:tcBorders>
            <w:shd w:val="clear" w:color="auto" w:fill="auto"/>
            <w:vAlign w:val="center"/>
          </w:tcPr>
          <w:p w14:paraId="107D4CC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316.6007</w:t>
            </w:r>
          </w:p>
        </w:tc>
        <w:tc>
          <w:tcPr>
            <w:tcW w:w="1000" w:type="dxa"/>
            <w:tcBorders>
              <w:top w:val="single" w:sz="4" w:space="0" w:color="000000"/>
              <w:bottom w:val="single" w:sz="4" w:space="0" w:color="000000"/>
            </w:tcBorders>
            <w:shd w:val="clear" w:color="auto" w:fill="auto"/>
            <w:vAlign w:val="center"/>
          </w:tcPr>
          <w:p w14:paraId="31F6D6F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41.09555</w:t>
            </w:r>
          </w:p>
        </w:tc>
        <w:tc>
          <w:tcPr>
            <w:tcW w:w="960" w:type="dxa"/>
            <w:tcBorders>
              <w:top w:val="single" w:sz="4" w:space="0" w:color="000000"/>
              <w:bottom w:val="single" w:sz="4" w:space="0" w:color="000000"/>
            </w:tcBorders>
            <w:shd w:val="clear" w:color="auto" w:fill="auto"/>
            <w:vAlign w:val="center"/>
          </w:tcPr>
          <w:p w14:paraId="65A2954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7.704</w:t>
            </w:r>
          </w:p>
        </w:tc>
        <w:tc>
          <w:tcPr>
            <w:tcW w:w="960" w:type="dxa"/>
            <w:tcBorders>
              <w:top w:val="single" w:sz="4" w:space="0" w:color="000000"/>
              <w:bottom w:val="single" w:sz="4" w:space="0" w:color="000000"/>
            </w:tcBorders>
            <w:shd w:val="clear" w:color="auto" w:fill="auto"/>
            <w:vAlign w:val="center"/>
          </w:tcPr>
          <w:p w14:paraId="2946B2AB"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2" w:type="dxa"/>
            <w:tcBorders>
              <w:top w:val="single" w:sz="4" w:space="0" w:color="000000"/>
              <w:bottom w:val="single" w:sz="4" w:space="0" w:color="000000"/>
            </w:tcBorders>
            <w:shd w:val="clear" w:color="auto" w:fill="auto"/>
            <w:vAlign w:val="center"/>
          </w:tcPr>
          <w:p w14:paraId="1841221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0ECD8131" w14:textId="77777777">
        <w:trPr>
          <w:trHeight w:val="300"/>
        </w:trPr>
        <w:tc>
          <w:tcPr>
            <w:tcW w:w="5166" w:type="dxa"/>
            <w:tcBorders>
              <w:top w:val="single" w:sz="4" w:space="0" w:color="000000"/>
              <w:bottom w:val="single" w:sz="4" w:space="0" w:color="000000"/>
            </w:tcBorders>
            <w:shd w:val="clear" w:color="auto" w:fill="auto"/>
            <w:vAlign w:val="center"/>
          </w:tcPr>
          <w:p w14:paraId="56300FC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w:t>
            </w:r>
          </w:p>
        </w:tc>
        <w:tc>
          <w:tcPr>
            <w:tcW w:w="960" w:type="dxa"/>
            <w:tcBorders>
              <w:top w:val="single" w:sz="4" w:space="0" w:color="000000"/>
              <w:bottom w:val="single" w:sz="4" w:space="0" w:color="000000"/>
            </w:tcBorders>
            <w:shd w:val="clear" w:color="auto" w:fill="auto"/>
            <w:vAlign w:val="center"/>
          </w:tcPr>
          <w:p w14:paraId="0CD94A5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38.19716</w:t>
            </w:r>
          </w:p>
        </w:tc>
        <w:tc>
          <w:tcPr>
            <w:tcW w:w="1000" w:type="dxa"/>
            <w:tcBorders>
              <w:top w:val="single" w:sz="4" w:space="0" w:color="000000"/>
              <w:bottom w:val="single" w:sz="4" w:space="0" w:color="000000"/>
            </w:tcBorders>
            <w:shd w:val="clear" w:color="auto" w:fill="auto"/>
            <w:vAlign w:val="center"/>
          </w:tcPr>
          <w:p w14:paraId="07059C5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27.44269</w:t>
            </w:r>
          </w:p>
        </w:tc>
        <w:tc>
          <w:tcPr>
            <w:tcW w:w="960" w:type="dxa"/>
            <w:tcBorders>
              <w:top w:val="single" w:sz="4" w:space="0" w:color="000000"/>
              <w:bottom w:val="single" w:sz="4" w:space="0" w:color="000000"/>
            </w:tcBorders>
            <w:shd w:val="clear" w:color="auto" w:fill="auto"/>
            <w:vAlign w:val="center"/>
          </w:tcPr>
          <w:p w14:paraId="7D4A5F1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1.392</w:t>
            </w:r>
          </w:p>
        </w:tc>
        <w:tc>
          <w:tcPr>
            <w:tcW w:w="960" w:type="dxa"/>
            <w:tcBorders>
              <w:top w:val="single" w:sz="4" w:space="0" w:color="000000"/>
              <w:bottom w:val="single" w:sz="4" w:space="0" w:color="000000"/>
            </w:tcBorders>
            <w:shd w:val="clear" w:color="auto" w:fill="auto"/>
            <w:vAlign w:val="center"/>
          </w:tcPr>
          <w:p w14:paraId="292EA76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0.164</w:t>
            </w:r>
          </w:p>
        </w:tc>
        <w:tc>
          <w:tcPr>
            <w:tcW w:w="952" w:type="dxa"/>
            <w:tcBorders>
              <w:top w:val="single" w:sz="4" w:space="0" w:color="000000"/>
              <w:bottom w:val="single" w:sz="4" w:space="0" w:color="000000"/>
            </w:tcBorders>
            <w:shd w:val="clear" w:color="auto" w:fill="auto"/>
            <w:vAlign w:val="center"/>
          </w:tcPr>
          <w:p w14:paraId="7DD92781" w14:textId="77777777" w:rsidR="00C527BD" w:rsidRPr="00881E13" w:rsidRDefault="00C527BD">
            <w:pPr>
              <w:spacing w:after="0" w:line="240" w:lineRule="auto"/>
              <w:rPr>
                <w:color w:val="000000" w:themeColor="text1"/>
                <w:sz w:val="18"/>
                <w:szCs w:val="18"/>
              </w:rPr>
            </w:pPr>
          </w:p>
        </w:tc>
      </w:tr>
      <w:tr w:rsidR="00881E13" w:rsidRPr="00881E13" w14:paraId="262A1E91" w14:textId="77777777">
        <w:trPr>
          <w:trHeight w:val="300"/>
        </w:trPr>
        <w:tc>
          <w:tcPr>
            <w:tcW w:w="5166" w:type="dxa"/>
            <w:tcBorders>
              <w:top w:val="single" w:sz="4" w:space="0" w:color="000000"/>
              <w:bottom w:val="single" w:sz="4" w:space="0" w:color="000000"/>
            </w:tcBorders>
            <w:shd w:val="clear" w:color="auto" w:fill="auto"/>
            <w:vAlign w:val="center"/>
          </w:tcPr>
          <w:p w14:paraId="7CE1FC0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960" w:type="dxa"/>
            <w:tcBorders>
              <w:top w:val="single" w:sz="4" w:space="0" w:color="000000"/>
              <w:bottom w:val="single" w:sz="4" w:space="0" w:color="000000"/>
            </w:tcBorders>
            <w:shd w:val="clear" w:color="auto" w:fill="auto"/>
            <w:vAlign w:val="center"/>
          </w:tcPr>
          <w:p w14:paraId="048F9B5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-11.9159</w:t>
            </w:r>
          </w:p>
        </w:tc>
        <w:tc>
          <w:tcPr>
            <w:tcW w:w="1000" w:type="dxa"/>
            <w:tcBorders>
              <w:top w:val="single" w:sz="4" w:space="0" w:color="000000"/>
              <w:bottom w:val="single" w:sz="4" w:space="0" w:color="000000"/>
            </w:tcBorders>
            <w:shd w:val="clear" w:color="auto" w:fill="auto"/>
            <w:vAlign w:val="center"/>
          </w:tcPr>
          <w:p w14:paraId="14468AE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14.9632</w:t>
            </w:r>
          </w:p>
        </w:tc>
        <w:tc>
          <w:tcPr>
            <w:tcW w:w="960" w:type="dxa"/>
            <w:tcBorders>
              <w:top w:val="single" w:sz="4" w:space="0" w:color="000000"/>
              <w:bottom w:val="single" w:sz="4" w:space="0" w:color="000000"/>
            </w:tcBorders>
            <w:shd w:val="clear" w:color="auto" w:fill="auto"/>
            <w:vAlign w:val="center"/>
          </w:tcPr>
          <w:p w14:paraId="714BB24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-0.796</w:t>
            </w:r>
          </w:p>
        </w:tc>
        <w:tc>
          <w:tcPr>
            <w:tcW w:w="960" w:type="dxa"/>
            <w:tcBorders>
              <w:top w:val="single" w:sz="4" w:space="0" w:color="000000"/>
              <w:bottom w:val="single" w:sz="4" w:space="0" w:color="000000"/>
            </w:tcBorders>
            <w:shd w:val="clear" w:color="auto" w:fill="auto"/>
            <w:vAlign w:val="center"/>
          </w:tcPr>
          <w:p w14:paraId="00026ED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0.426</w:t>
            </w:r>
          </w:p>
        </w:tc>
        <w:tc>
          <w:tcPr>
            <w:tcW w:w="952" w:type="dxa"/>
            <w:tcBorders>
              <w:top w:val="single" w:sz="4" w:space="0" w:color="000000"/>
              <w:bottom w:val="single" w:sz="4" w:space="0" w:color="000000"/>
            </w:tcBorders>
            <w:shd w:val="clear" w:color="auto" w:fill="auto"/>
            <w:vAlign w:val="center"/>
          </w:tcPr>
          <w:p w14:paraId="7863C283" w14:textId="77777777" w:rsidR="00C527BD" w:rsidRPr="00881E13" w:rsidRDefault="00C527BD">
            <w:pPr>
              <w:spacing w:after="0" w:line="240" w:lineRule="auto"/>
              <w:rPr>
                <w:color w:val="000000" w:themeColor="text1"/>
                <w:sz w:val="18"/>
                <w:szCs w:val="18"/>
              </w:rPr>
            </w:pPr>
          </w:p>
        </w:tc>
      </w:tr>
      <w:tr w:rsidR="00881E13" w:rsidRPr="00881E13" w14:paraId="2AFA7BFC" w14:textId="77777777">
        <w:trPr>
          <w:trHeight w:val="300"/>
        </w:trPr>
        <w:tc>
          <w:tcPr>
            <w:tcW w:w="5166" w:type="dxa"/>
            <w:tcBorders>
              <w:top w:val="single" w:sz="4" w:space="0" w:color="000000"/>
              <w:bottom w:val="single" w:sz="4" w:space="0" w:color="000000"/>
            </w:tcBorders>
            <w:shd w:val="clear" w:color="auto" w:fill="auto"/>
            <w:vAlign w:val="center"/>
          </w:tcPr>
          <w:p w14:paraId="38E3759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Handgrip</w:t>
            </w:r>
          </w:p>
        </w:tc>
        <w:tc>
          <w:tcPr>
            <w:tcW w:w="960" w:type="dxa"/>
            <w:tcBorders>
              <w:top w:val="single" w:sz="4" w:space="0" w:color="000000"/>
              <w:bottom w:val="single" w:sz="4" w:space="0" w:color="000000"/>
            </w:tcBorders>
            <w:shd w:val="clear" w:color="auto" w:fill="auto"/>
            <w:vAlign w:val="center"/>
          </w:tcPr>
          <w:p w14:paraId="0922342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-27.1358</w:t>
            </w:r>
          </w:p>
        </w:tc>
        <w:tc>
          <w:tcPr>
            <w:tcW w:w="1000" w:type="dxa"/>
            <w:tcBorders>
              <w:top w:val="single" w:sz="4" w:space="0" w:color="000000"/>
              <w:bottom w:val="single" w:sz="4" w:space="0" w:color="000000"/>
            </w:tcBorders>
            <w:shd w:val="clear" w:color="auto" w:fill="auto"/>
            <w:vAlign w:val="center"/>
          </w:tcPr>
          <w:p w14:paraId="0037E5B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44.05773</w:t>
            </w:r>
          </w:p>
        </w:tc>
        <w:tc>
          <w:tcPr>
            <w:tcW w:w="960" w:type="dxa"/>
            <w:tcBorders>
              <w:top w:val="single" w:sz="4" w:space="0" w:color="000000"/>
              <w:bottom w:val="single" w:sz="4" w:space="0" w:color="000000"/>
            </w:tcBorders>
            <w:shd w:val="clear" w:color="auto" w:fill="auto"/>
            <w:vAlign w:val="center"/>
          </w:tcPr>
          <w:p w14:paraId="7B7512C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-0.616</w:t>
            </w:r>
          </w:p>
        </w:tc>
        <w:tc>
          <w:tcPr>
            <w:tcW w:w="960" w:type="dxa"/>
            <w:tcBorders>
              <w:top w:val="single" w:sz="4" w:space="0" w:color="000000"/>
              <w:bottom w:val="single" w:sz="4" w:space="0" w:color="000000"/>
            </w:tcBorders>
            <w:shd w:val="clear" w:color="auto" w:fill="auto"/>
            <w:vAlign w:val="center"/>
          </w:tcPr>
          <w:p w14:paraId="555EEA1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0.538</w:t>
            </w:r>
          </w:p>
        </w:tc>
        <w:tc>
          <w:tcPr>
            <w:tcW w:w="952" w:type="dxa"/>
            <w:tcBorders>
              <w:top w:val="single" w:sz="4" w:space="0" w:color="000000"/>
              <w:bottom w:val="single" w:sz="4" w:space="0" w:color="000000"/>
            </w:tcBorders>
            <w:shd w:val="clear" w:color="auto" w:fill="auto"/>
            <w:vAlign w:val="center"/>
          </w:tcPr>
          <w:p w14:paraId="35481FD8" w14:textId="77777777" w:rsidR="00C527BD" w:rsidRPr="00881E13" w:rsidRDefault="00C527BD">
            <w:pPr>
              <w:spacing w:after="0" w:line="240" w:lineRule="auto"/>
              <w:rPr>
                <w:color w:val="000000" w:themeColor="text1"/>
                <w:sz w:val="18"/>
                <w:szCs w:val="18"/>
              </w:rPr>
            </w:pPr>
          </w:p>
        </w:tc>
      </w:tr>
      <w:tr w:rsidR="00881E13" w:rsidRPr="00881E13" w14:paraId="21E31066" w14:textId="77777777">
        <w:trPr>
          <w:trHeight w:val="300"/>
        </w:trPr>
        <w:tc>
          <w:tcPr>
            <w:tcW w:w="5166" w:type="dxa"/>
            <w:tcBorders>
              <w:top w:val="single" w:sz="4" w:space="0" w:color="000000"/>
              <w:bottom w:val="single" w:sz="4" w:space="0" w:color="000000"/>
            </w:tcBorders>
            <w:shd w:val="clear" w:color="auto" w:fill="auto"/>
            <w:vAlign w:val="center"/>
          </w:tcPr>
          <w:p w14:paraId="6673363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Physical Activity</w:t>
            </w:r>
          </w:p>
        </w:tc>
        <w:tc>
          <w:tcPr>
            <w:tcW w:w="960" w:type="dxa"/>
            <w:tcBorders>
              <w:top w:val="single" w:sz="4" w:space="0" w:color="000000"/>
              <w:bottom w:val="single" w:sz="4" w:space="0" w:color="000000"/>
            </w:tcBorders>
            <w:shd w:val="clear" w:color="auto" w:fill="auto"/>
            <w:vAlign w:val="center"/>
          </w:tcPr>
          <w:p w14:paraId="6CF369E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0.01141</w:t>
            </w:r>
          </w:p>
        </w:tc>
        <w:tc>
          <w:tcPr>
            <w:tcW w:w="1000" w:type="dxa"/>
            <w:tcBorders>
              <w:top w:val="single" w:sz="4" w:space="0" w:color="000000"/>
              <w:bottom w:val="single" w:sz="4" w:space="0" w:color="000000"/>
            </w:tcBorders>
            <w:shd w:val="clear" w:color="auto" w:fill="auto"/>
            <w:vAlign w:val="center"/>
          </w:tcPr>
          <w:p w14:paraId="51332DF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0.37603</w:t>
            </w:r>
          </w:p>
        </w:tc>
        <w:tc>
          <w:tcPr>
            <w:tcW w:w="960" w:type="dxa"/>
            <w:tcBorders>
              <w:top w:val="single" w:sz="4" w:space="0" w:color="000000"/>
              <w:bottom w:val="single" w:sz="4" w:space="0" w:color="000000"/>
            </w:tcBorders>
            <w:shd w:val="clear" w:color="auto" w:fill="auto"/>
            <w:vAlign w:val="center"/>
          </w:tcPr>
          <w:p w14:paraId="3377559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0.03</w:t>
            </w:r>
          </w:p>
        </w:tc>
        <w:tc>
          <w:tcPr>
            <w:tcW w:w="960" w:type="dxa"/>
            <w:tcBorders>
              <w:top w:val="single" w:sz="4" w:space="0" w:color="000000"/>
              <w:bottom w:val="single" w:sz="4" w:space="0" w:color="000000"/>
            </w:tcBorders>
            <w:shd w:val="clear" w:color="auto" w:fill="auto"/>
            <w:vAlign w:val="center"/>
          </w:tcPr>
          <w:p w14:paraId="041B5B2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0.976</w:t>
            </w:r>
          </w:p>
        </w:tc>
        <w:tc>
          <w:tcPr>
            <w:tcW w:w="952" w:type="dxa"/>
            <w:tcBorders>
              <w:top w:val="single" w:sz="4" w:space="0" w:color="000000"/>
              <w:bottom w:val="single" w:sz="4" w:space="0" w:color="000000"/>
            </w:tcBorders>
            <w:shd w:val="clear" w:color="auto" w:fill="auto"/>
            <w:vAlign w:val="center"/>
          </w:tcPr>
          <w:p w14:paraId="28856E3E" w14:textId="77777777" w:rsidR="00C527BD" w:rsidRPr="00881E13" w:rsidRDefault="00C527BD">
            <w:pPr>
              <w:spacing w:after="0" w:line="240" w:lineRule="auto"/>
              <w:rPr>
                <w:color w:val="000000" w:themeColor="text1"/>
                <w:sz w:val="18"/>
                <w:szCs w:val="18"/>
              </w:rPr>
            </w:pPr>
          </w:p>
        </w:tc>
      </w:tr>
      <w:tr w:rsidR="00881E13" w:rsidRPr="00881E13" w14:paraId="4B121335" w14:textId="77777777">
        <w:trPr>
          <w:trHeight w:val="300"/>
        </w:trPr>
        <w:tc>
          <w:tcPr>
            <w:tcW w:w="5166" w:type="dxa"/>
            <w:tcBorders>
              <w:top w:val="single" w:sz="4" w:space="0" w:color="000000"/>
              <w:bottom w:val="single" w:sz="4" w:space="0" w:color="000000"/>
            </w:tcBorders>
            <w:shd w:val="clear" w:color="auto" w:fill="auto"/>
            <w:vAlign w:val="center"/>
          </w:tcPr>
          <w:p w14:paraId="1EF8E4A9"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Verbal IQ</w:t>
            </w:r>
          </w:p>
        </w:tc>
        <w:tc>
          <w:tcPr>
            <w:tcW w:w="960" w:type="dxa"/>
            <w:tcBorders>
              <w:top w:val="single" w:sz="4" w:space="0" w:color="000000"/>
              <w:bottom w:val="single" w:sz="4" w:space="0" w:color="000000"/>
            </w:tcBorders>
            <w:shd w:val="clear" w:color="auto" w:fill="auto"/>
            <w:vAlign w:val="center"/>
          </w:tcPr>
          <w:p w14:paraId="4D68E56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-3.65555</w:t>
            </w:r>
          </w:p>
        </w:tc>
        <w:tc>
          <w:tcPr>
            <w:tcW w:w="1000" w:type="dxa"/>
            <w:tcBorders>
              <w:top w:val="single" w:sz="4" w:space="0" w:color="000000"/>
              <w:bottom w:val="single" w:sz="4" w:space="0" w:color="000000"/>
            </w:tcBorders>
            <w:shd w:val="clear" w:color="auto" w:fill="auto"/>
            <w:vAlign w:val="center"/>
          </w:tcPr>
          <w:p w14:paraId="4C36BC7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9.9532</w:t>
            </w:r>
          </w:p>
        </w:tc>
        <w:tc>
          <w:tcPr>
            <w:tcW w:w="960" w:type="dxa"/>
            <w:tcBorders>
              <w:top w:val="single" w:sz="4" w:space="0" w:color="000000"/>
              <w:bottom w:val="single" w:sz="4" w:space="0" w:color="000000"/>
            </w:tcBorders>
            <w:shd w:val="clear" w:color="auto" w:fill="auto"/>
            <w:vAlign w:val="center"/>
          </w:tcPr>
          <w:p w14:paraId="6AE85B8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-0.367</w:t>
            </w:r>
          </w:p>
        </w:tc>
        <w:tc>
          <w:tcPr>
            <w:tcW w:w="960" w:type="dxa"/>
            <w:tcBorders>
              <w:top w:val="single" w:sz="4" w:space="0" w:color="000000"/>
              <w:bottom w:val="single" w:sz="4" w:space="0" w:color="000000"/>
            </w:tcBorders>
            <w:shd w:val="clear" w:color="auto" w:fill="auto"/>
            <w:vAlign w:val="center"/>
          </w:tcPr>
          <w:p w14:paraId="6F0CE68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0.713</w:t>
            </w:r>
          </w:p>
        </w:tc>
        <w:tc>
          <w:tcPr>
            <w:tcW w:w="952" w:type="dxa"/>
            <w:tcBorders>
              <w:top w:val="single" w:sz="4" w:space="0" w:color="000000"/>
              <w:bottom w:val="single" w:sz="4" w:space="0" w:color="000000"/>
            </w:tcBorders>
            <w:shd w:val="clear" w:color="auto" w:fill="auto"/>
            <w:vAlign w:val="center"/>
          </w:tcPr>
          <w:p w14:paraId="5CF556DC" w14:textId="77777777" w:rsidR="00C527BD" w:rsidRPr="00881E13" w:rsidRDefault="00C527BD">
            <w:pPr>
              <w:spacing w:after="0" w:line="240" w:lineRule="auto"/>
              <w:rPr>
                <w:color w:val="000000" w:themeColor="text1"/>
                <w:sz w:val="18"/>
                <w:szCs w:val="18"/>
              </w:rPr>
            </w:pPr>
          </w:p>
        </w:tc>
      </w:tr>
      <w:tr w:rsidR="00881E13" w:rsidRPr="00881E13" w14:paraId="353263BC" w14:textId="77777777">
        <w:trPr>
          <w:trHeight w:val="300"/>
        </w:trPr>
        <w:tc>
          <w:tcPr>
            <w:tcW w:w="5166" w:type="dxa"/>
            <w:tcBorders>
              <w:top w:val="single" w:sz="4" w:space="0" w:color="000000"/>
              <w:bottom w:val="single" w:sz="4" w:space="0" w:color="000000"/>
            </w:tcBorders>
            <w:shd w:val="clear" w:color="auto" w:fill="auto"/>
            <w:vAlign w:val="center"/>
          </w:tcPr>
          <w:p w14:paraId="0F77B79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Verb type</w:t>
            </w:r>
          </w:p>
        </w:tc>
        <w:tc>
          <w:tcPr>
            <w:tcW w:w="960" w:type="dxa"/>
            <w:tcBorders>
              <w:top w:val="single" w:sz="4" w:space="0" w:color="000000"/>
              <w:bottom w:val="single" w:sz="4" w:space="0" w:color="000000"/>
            </w:tcBorders>
            <w:shd w:val="clear" w:color="auto" w:fill="auto"/>
            <w:vAlign w:val="center"/>
          </w:tcPr>
          <w:p w14:paraId="7EC9EAF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-7.49482</w:t>
            </w:r>
          </w:p>
        </w:tc>
        <w:tc>
          <w:tcPr>
            <w:tcW w:w="1000" w:type="dxa"/>
            <w:tcBorders>
              <w:top w:val="single" w:sz="4" w:space="0" w:color="000000"/>
              <w:bottom w:val="single" w:sz="4" w:space="0" w:color="000000"/>
            </w:tcBorders>
            <w:shd w:val="clear" w:color="auto" w:fill="auto"/>
            <w:vAlign w:val="center"/>
          </w:tcPr>
          <w:p w14:paraId="23474B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27.28467</w:t>
            </w:r>
          </w:p>
        </w:tc>
        <w:tc>
          <w:tcPr>
            <w:tcW w:w="960" w:type="dxa"/>
            <w:tcBorders>
              <w:top w:val="single" w:sz="4" w:space="0" w:color="000000"/>
              <w:bottom w:val="single" w:sz="4" w:space="0" w:color="000000"/>
            </w:tcBorders>
            <w:shd w:val="clear" w:color="auto" w:fill="auto"/>
            <w:vAlign w:val="center"/>
          </w:tcPr>
          <w:p w14:paraId="0131550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-0.275</w:t>
            </w:r>
          </w:p>
        </w:tc>
        <w:tc>
          <w:tcPr>
            <w:tcW w:w="960" w:type="dxa"/>
            <w:tcBorders>
              <w:top w:val="single" w:sz="4" w:space="0" w:color="000000"/>
              <w:bottom w:val="single" w:sz="4" w:space="0" w:color="000000"/>
            </w:tcBorders>
            <w:shd w:val="clear" w:color="auto" w:fill="auto"/>
            <w:vAlign w:val="center"/>
          </w:tcPr>
          <w:p w14:paraId="5C9785F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0.784</w:t>
            </w:r>
          </w:p>
        </w:tc>
        <w:tc>
          <w:tcPr>
            <w:tcW w:w="952" w:type="dxa"/>
            <w:tcBorders>
              <w:top w:val="single" w:sz="4" w:space="0" w:color="000000"/>
              <w:bottom w:val="single" w:sz="4" w:space="0" w:color="000000"/>
            </w:tcBorders>
            <w:shd w:val="clear" w:color="auto" w:fill="auto"/>
            <w:vAlign w:val="center"/>
          </w:tcPr>
          <w:p w14:paraId="3BFB5D2D" w14:textId="77777777" w:rsidR="00C527BD" w:rsidRPr="00881E13" w:rsidRDefault="00C527BD">
            <w:pPr>
              <w:spacing w:after="0" w:line="240" w:lineRule="auto"/>
              <w:rPr>
                <w:color w:val="000000" w:themeColor="text1"/>
                <w:sz w:val="18"/>
                <w:szCs w:val="18"/>
              </w:rPr>
            </w:pPr>
          </w:p>
        </w:tc>
      </w:tr>
      <w:tr w:rsidR="00881E13" w:rsidRPr="00881E13" w14:paraId="0324EDCF" w14:textId="77777777">
        <w:trPr>
          <w:trHeight w:val="300"/>
        </w:trPr>
        <w:tc>
          <w:tcPr>
            <w:tcW w:w="5166" w:type="dxa"/>
            <w:tcBorders>
              <w:top w:val="single" w:sz="4" w:space="0" w:color="000000"/>
              <w:bottom w:val="single" w:sz="4" w:space="0" w:color="000000"/>
            </w:tcBorders>
            <w:shd w:val="clear" w:color="auto" w:fill="auto"/>
            <w:vAlign w:val="center"/>
          </w:tcPr>
          <w:p w14:paraId="6928FBB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lastRenderedPageBreak/>
              <w:t xml:space="preserve">Working Memory * Syntax </w:t>
            </w:r>
            <w:r w:rsidRPr="00881E13">
              <w:rPr>
                <w:color w:val="000000" w:themeColor="text1"/>
                <w:sz w:val="18"/>
                <w:szCs w:val="18"/>
              </w:rPr>
              <w:t>condition</w:t>
            </w:r>
          </w:p>
        </w:tc>
        <w:tc>
          <w:tcPr>
            <w:tcW w:w="960" w:type="dxa"/>
            <w:tcBorders>
              <w:top w:val="single" w:sz="4" w:space="0" w:color="000000"/>
              <w:bottom w:val="single" w:sz="4" w:space="0" w:color="000000"/>
            </w:tcBorders>
            <w:shd w:val="clear" w:color="auto" w:fill="auto"/>
            <w:vAlign w:val="center"/>
          </w:tcPr>
          <w:p w14:paraId="644D5BD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-11.571</w:t>
            </w:r>
          </w:p>
        </w:tc>
        <w:tc>
          <w:tcPr>
            <w:tcW w:w="1000" w:type="dxa"/>
            <w:tcBorders>
              <w:top w:val="single" w:sz="4" w:space="0" w:color="000000"/>
              <w:bottom w:val="single" w:sz="4" w:space="0" w:color="000000"/>
            </w:tcBorders>
            <w:shd w:val="clear" w:color="auto" w:fill="auto"/>
            <w:vAlign w:val="center"/>
          </w:tcPr>
          <w:p w14:paraId="06C9486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17.14042</w:t>
            </w:r>
          </w:p>
        </w:tc>
        <w:tc>
          <w:tcPr>
            <w:tcW w:w="960" w:type="dxa"/>
            <w:tcBorders>
              <w:top w:val="single" w:sz="4" w:space="0" w:color="000000"/>
              <w:bottom w:val="single" w:sz="4" w:space="0" w:color="000000"/>
            </w:tcBorders>
            <w:shd w:val="clear" w:color="auto" w:fill="auto"/>
            <w:vAlign w:val="center"/>
          </w:tcPr>
          <w:p w14:paraId="72EC916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-0.675</w:t>
            </w:r>
          </w:p>
        </w:tc>
        <w:tc>
          <w:tcPr>
            <w:tcW w:w="960" w:type="dxa"/>
            <w:tcBorders>
              <w:top w:val="single" w:sz="4" w:space="0" w:color="000000"/>
              <w:bottom w:val="single" w:sz="4" w:space="0" w:color="000000"/>
            </w:tcBorders>
            <w:shd w:val="clear" w:color="auto" w:fill="auto"/>
            <w:vAlign w:val="center"/>
          </w:tcPr>
          <w:p w14:paraId="7894114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0.500</w:t>
            </w:r>
          </w:p>
        </w:tc>
        <w:tc>
          <w:tcPr>
            <w:tcW w:w="952" w:type="dxa"/>
            <w:tcBorders>
              <w:top w:val="single" w:sz="4" w:space="0" w:color="000000"/>
              <w:bottom w:val="single" w:sz="4" w:space="0" w:color="000000"/>
            </w:tcBorders>
            <w:shd w:val="clear" w:color="auto" w:fill="auto"/>
            <w:vAlign w:val="center"/>
          </w:tcPr>
          <w:p w14:paraId="63670B2F" w14:textId="77777777" w:rsidR="00C527BD" w:rsidRPr="00881E13" w:rsidRDefault="00C527BD">
            <w:pPr>
              <w:spacing w:after="0" w:line="240" w:lineRule="auto"/>
              <w:rPr>
                <w:color w:val="000000" w:themeColor="text1"/>
                <w:sz w:val="18"/>
                <w:szCs w:val="18"/>
              </w:rPr>
            </w:pPr>
          </w:p>
        </w:tc>
      </w:tr>
      <w:tr w:rsidR="00881E13" w:rsidRPr="00881E13" w14:paraId="144385BC" w14:textId="77777777">
        <w:trPr>
          <w:trHeight w:val="300"/>
        </w:trPr>
        <w:tc>
          <w:tcPr>
            <w:tcW w:w="5166" w:type="dxa"/>
            <w:tcBorders>
              <w:top w:val="single" w:sz="4" w:space="0" w:color="000000"/>
              <w:bottom w:val="single" w:sz="4" w:space="0" w:color="000000"/>
            </w:tcBorders>
            <w:shd w:val="clear" w:color="auto" w:fill="auto"/>
            <w:vAlign w:val="center"/>
          </w:tcPr>
          <w:p w14:paraId="3AC3C89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w:t>
            </w:r>
          </w:p>
        </w:tc>
        <w:tc>
          <w:tcPr>
            <w:tcW w:w="960" w:type="dxa"/>
            <w:tcBorders>
              <w:top w:val="single" w:sz="4" w:space="0" w:color="000000"/>
              <w:bottom w:val="single" w:sz="4" w:space="0" w:color="000000"/>
            </w:tcBorders>
            <w:shd w:val="clear" w:color="auto" w:fill="auto"/>
            <w:vAlign w:val="center"/>
          </w:tcPr>
          <w:p w14:paraId="03F3DB2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82.93937</w:t>
            </w:r>
          </w:p>
        </w:tc>
        <w:tc>
          <w:tcPr>
            <w:tcW w:w="1000" w:type="dxa"/>
            <w:tcBorders>
              <w:top w:val="single" w:sz="4" w:space="0" w:color="000000"/>
              <w:bottom w:val="single" w:sz="4" w:space="0" w:color="000000"/>
            </w:tcBorders>
            <w:shd w:val="clear" w:color="auto" w:fill="auto"/>
            <w:vAlign w:val="center"/>
          </w:tcPr>
          <w:p w14:paraId="3D2BF0F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44.30411</w:t>
            </w:r>
          </w:p>
        </w:tc>
        <w:tc>
          <w:tcPr>
            <w:tcW w:w="960" w:type="dxa"/>
            <w:tcBorders>
              <w:top w:val="single" w:sz="4" w:space="0" w:color="000000"/>
              <w:bottom w:val="single" w:sz="4" w:space="0" w:color="000000"/>
            </w:tcBorders>
            <w:shd w:val="clear" w:color="auto" w:fill="auto"/>
            <w:vAlign w:val="center"/>
          </w:tcPr>
          <w:p w14:paraId="59C70B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1.872</w:t>
            </w:r>
          </w:p>
        </w:tc>
        <w:tc>
          <w:tcPr>
            <w:tcW w:w="960" w:type="dxa"/>
            <w:tcBorders>
              <w:top w:val="single" w:sz="4" w:space="0" w:color="000000"/>
              <w:bottom w:val="single" w:sz="4" w:space="0" w:color="000000"/>
            </w:tcBorders>
            <w:shd w:val="clear" w:color="auto" w:fill="auto"/>
            <w:vAlign w:val="center"/>
          </w:tcPr>
          <w:p w14:paraId="441A48B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0.061</w:t>
            </w:r>
          </w:p>
        </w:tc>
        <w:tc>
          <w:tcPr>
            <w:tcW w:w="952" w:type="dxa"/>
            <w:tcBorders>
              <w:top w:val="single" w:sz="4" w:space="0" w:color="000000"/>
              <w:bottom w:val="single" w:sz="4" w:space="0" w:color="000000"/>
            </w:tcBorders>
            <w:shd w:val="clear" w:color="auto" w:fill="auto"/>
            <w:vAlign w:val="center"/>
          </w:tcPr>
          <w:p w14:paraId="3F64ACBC"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t>
            </w:r>
          </w:p>
        </w:tc>
      </w:tr>
      <w:tr w:rsidR="00881E13" w:rsidRPr="00881E13" w14:paraId="1EB3EAF5" w14:textId="77777777">
        <w:trPr>
          <w:trHeight w:val="300"/>
        </w:trPr>
        <w:tc>
          <w:tcPr>
            <w:tcW w:w="5166" w:type="dxa"/>
            <w:tcBorders>
              <w:top w:val="single" w:sz="4" w:space="0" w:color="000000"/>
              <w:bottom w:val="single" w:sz="4" w:space="0" w:color="000000"/>
            </w:tcBorders>
            <w:shd w:val="clear" w:color="auto" w:fill="auto"/>
            <w:vAlign w:val="center"/>
          </w:tcPr>
          <w:p w14:paraId="7D6E442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Processing Speed</w:t>
            </w:r>
          </w:p>
        </w:tc>
        <w:tc>
          <w:tcPr>
            <w:tcW w:w="960" w:type="dxa"/>
            <w:tcBorders>
              <w:top w:val="single" w:sz="4" w:space="0" w:color="000000"/>
              <w:bottom w:val="single" w:sz="4" w:space="0" w:color="000000"/>
            </w:tcBorders>
            <w:shd w:val="clear" w:color="auto" w:fill="auto"/>
            <w:vAlign w:val="center"/>
          </w:tcPr>
          <w:p w14:paraId="0A3A6C1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8.13045</w:t>
            </w:r>
          </w:p>
        </w:tc>
        <w:tc>
          <w:tcPr>
            <w:tcW w:w="1000" w:type="dxa"/>
            <w:tcBorders>
              <w:top w:val="single" w:sz="4" w:space="0" w:color="000000"/>
              <w:bottom w:val="single" w:sz="4" w:space="0" w:color="000000"/>
            </w:tcBorders>
            <w:shd w:val="clear" w:color="auto" w:fill="auto"/>
            <w:vAlign w:val="center"/>
          </w:tcPr>
          <w:p w14:paraId="7E52281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13.9017</w:t>
            </w:r>
          </w:p>
        </w:tc>
        <w:tc>
          <w:tcPr>
            <w:tcW w:w="960" w:type="dxa"/>
            <w:tcBorders>
              <w:top w:val="single" w:sz="4" w:space="0" w:color="000000"/>
              <w:bottom w:val="single" w:sz="4" w:space="0" w:color="000000"/>
            </w:tcBorders>
            <w:shd w:val="clear" w:color="auto" w:fill="auto"/>
            <w:vAlign w:val="center"/>
          </w:tcPr>
          <w:p w14:paraId="30D8E3D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0.585</w:t>
            </w:r>
          </w:p>
        </w:tc>
        <w:tc>
          <w:tcPr>
            <w:tcW w:w="960" w:type="dxa"/>
            <w:tcBorders>
              <w:top w:val="single" w:sz="4" w:space="0" w:color="000000"/>
              <w:bottom w:val="single" w:sz="4" w:space="0" w:color="000000"/>
            </w:tcBorders>
            <w:shd w:val="clear" w:color="auto" w:fill="auto"/>
            <w:vAlign w:val="center"/>
          </w:tcPr>
          <w:p w14:paraId="0BAA18C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0.559</w:t>
            </w:r>
          </w:p>
        </w:tc>
        <w:tc>
          <w:tcPr>
            <w:tcW w:w="952" w:type="dxa"/>
            <w:tcBorders>
              <w:top w:val="single" w:sz="4" w:space="0" w:color="000000"/>
              <w:bottom w:val="single" w:sz="4" w:space="0" w:color="000000"/>
            </w:tcBorders>
            <w:shd w:val="clear" w:color="auto" w:fill="auto"/>
            <w:vAlign w:val="center"/>
          </w:tcPr>
          <w:p w14:paraId="17868548" w14:textId="77777777" w:rsidR="00C527BD" w:rsidRPr="00881E13" w:rsidRDefault="00C527BD">
            <w:pPr>
              <w:spacing w:after="0" w:line="240" w:lineRule="auto"/>
              <w:rPr>
                <w:color w:val="000000" w:themeColor="text1"/>
                <w:sz w:val="18"/>
                <w:szCs w:val="18"/>
              </w:rPr>
            </w:pPr>
          </w:p>
        </w:tc>
      </w:tr>
      <w:tr w:rsidR="00881E13" w:rsidRPr="00881E13" w14:paraId="7A3A4AFE" w14:textId="77777777">
        <w:trPr>
          <w:trHeight w:val="300"/>
        </w:trPr>
        <w:tc>
          <w:tcPr>
            <w:tcW w:w="5166" w:type="dxa"/>
            <w:tcBorders>
              <w:top w:val="single" w:sz="4" w:space="0" w:color="000000"/>
              <w:bottom w:val="single" w:sz="4" w:space="0" w:color="000000"/>
            </w:tcBorders>
            <w:shd w:val="clear" w:color="auto" w:fill="auto"/>
            <w:vAlign w:val="center"/>
          </w:tcPr>
          <w:p w14:paraId="77497DA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Processing Speed</w:t>
            </w:r>
          </w:p>
        </w:tc>
        <w:tc>
          <w:tcPr>
            <w:tcW w:w="960" w:type="dxa"/>
            <w:tcBorders>
              <w:top w:val="single" w:sz="4" w:space="0" w:color="000000"/>
              <w:bottom w:val="single" w:sz="4" w:space="0" w:color="000000"/>
            </w:tcBorders>
            <w:shd w:val="clear" w:color="auto" w:fill="auto"/>
            <w:vAlign w:val="center"/>
          </w:tcPr>
          <w:p w14:paraId="5965BEB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-8.05253</w:t>
            </w:r>
          </w:p>
        </w:tc>
        <w:tc>
          <w:tcPr>
            <w:tcW w:w="1000" w:type="dxa"/>
            <w:tcBorders>
              <w:top w:val="single" w:sz="4" w:space="0" w:color="000000"/>
              <w:bottom w:val="single" w:sz="4" w:space="0" w:color="000000"/>
            </w:tcBorders>
            <w:shd w:val="clear" w:color="auto" w:fill="auto"/>
            <w:vAlign w:val="center"/>
          </w:tcPr>
          <w:p w14:paraId="2F53417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7.68177</w:t>
            </w:r>
          </w:p>
        </w:tc>
        <w:tc>
          <w:tcPr>
            <w:tcW w:w="960" w:type="dxa"/>
            <w:tcBorders>
              <w:top w:val="single" w:sz="4" w:space="0" w:color="000000"/>
              <w:bottom w:val="single" w:sz="4" w:space="0" w:color="000000"/>
            </w:tcBorders>
            <w:shd w:val="clear" w:color="auto" w:fill="auto"/>
            <w:vAlign w:val="center"/>
          </w:tcPr>
          <w:p w14:paraId="2804104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-1.048</w:t>
            </w:r>
          </w:p>
        </w:tc>
        <w:tc>
          <w:tcPr>
            <w:tcW w:w="960" w:type="dxa"/>
            <w:tcBorders>
              <w:top w:val="single" w:sz="4" w:space="0" w:color="000000"/>
              <w:bottom w:val="single" w:sz="4" w:space="0" w:color="000000"/>
            </w:tcBorders>
            <w:shd w:val="clear" w:color="auto" w:fill="auto"/>
            <w:vAlign w:val="center"/>
          </w:tcPr>
          <w:p w14:paraId="3EF26D8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0.295</w:t>
            </w:r>
          </w:p>
        </w:tc>
        <w:tc>
          <w:tcPr>
            <w:tcW w:w="952" w:type="dxa"/>
            <w:tcBorders>
              <w:top w:val="single" w:sz="4" w:space="0" w:color="000000"/>
              <w:bottom w:val="single" w:sz="4" w:space="0" w:color="000000"/>
            </w:tcBorders>
            <w:shd w:val="clear" w:color="auto" w:fill="auto"/>
            <w:vAlign w:val="center"/>
          </w:tcPr>
          <w:p w14:paraId="755FE0A7" w14:textId="77777777" w:rsidR="00C527BD" w:rsidRPr="00881E13" w:rsidRDefault="00C527BD">
            <w:pPr>
              <w:spacing w:after="0" w:line="240" w:lineRule="auto"/>
              <w:rPr>
                <w:color w:val="000000" w:themeColor="text1"/>
                <w:sz w:val="18"/>
                <w:szCs w:val="18"/>
              </w:rPr>
            </w:pPr>
          </w:p>
        </w:tc>
      </w:tr>
      <w:tr w:rsidR="00881E13" w:rsidRPr="00881E13" w14:paraId="3DAD2A5E" w14:textId="77777777">
        <w:trPr>
          <w:trHeight w:val="300"/>
        </w:trPr>
        <w:tc>
          <w:tcPr>
            <w:tcW w:w="5166" w:type="dxa"/>
            <w:tcBorders>
              <w:top w:val="single" w:sz="4" w:space="0" w:color="000000"/>
              <w:bottom w:val="single" w:sz="4" w:space="0" w:color="000000"/>
            </w:tcBorders>
            <w:shd w:val="clear" w:color="auto" w:fill="auto"/>
            <w:vAlign w:val="center"/>
          </w:tcPr>
          <w:p w14:paraId="295BFADF"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Verb type * </w:t>
            </w:r>
            <w:r w:rsidRPr="00881E13">
              <w:rPr>
                <w:color w:val="000000" w:themeColor="text1"/>
                <w:sz w:val="18"/>
                <w:szCs w:val="18"/>
              </w:rPr>
              <w:t>Handgrip</w:t>
            </w:r>
          </w:p>
        </w:tc>
        <w:tc>
          <w:tcPr>
            <w:tcW w:w="960" w:type="dxa"/>
            <w:tcBorders>
              <w:top w:val="single" w:sz="4" w:space="0" w:color="000000"/>
              <w:bottom w:val="single" w:sz="4" w:space="0" w:color="000000"/>
            </w:tcBorders>
            <w:shd w:val="clear" w:color="auto" w:fill="auto"/>
            <w:vAlign w:val="center"/>
          </w:tcPr>
          <w:p w14:paraId="48B3F59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16.10345</w:t>
            </w:r>
          </w:p>
        </w:tc>
        <w:tc>
          <w:tcPr>
            <w:tcW w:w="1000" w:type="dxa"/>
            <w:tcBorders>
              <w:top w:val="single" w:sz="4" w:space="0" w:color="000000"/>
              <w:bottom w:val="single" w:sz="4" w:space="0" w:color="000000"/>
            </w:tcBorders>
            <w:shd w:val="clear" w:color="auto" w:fill="auto"/>
            <w:vAlign w:val="center"/>
          </w:tcPr>
          <w:p w14:paraId="3AE1344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41.04369</w:t>
            </w:r>
          </w:p>
        </w:tc>
        <w:tc>
          <w:tcPr>
            <w:tcW w:w="960" w:type="dxa"/>
            <w:tcBorders>
              <w:top w:val="single" w:sz="4" w:space="0" w:color="000000"/>
              <w:bottom w:val="single" w:sz="4" w:space="0" w:color="000000"/>
            </w:tcBorders>
            <w:shd w:val="clear" w:color="auto" w:fill="auto"/>
            <w:vAlign w:val="center"/>
          </w:tcPr>
          <w:p w14:paraId="6C9FC89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0.392</w:t>
            </w:r>
          </w:p>
        </w:tc>
        <w:tc>
          <w:tcPr>
            <w:tcW w:w="960" w:type="dxa"/>
            <w:tcBorders>
              <w:top w:val="single" w:sz="4" w:space="0" w:color="000000"/>
              <w:bottom w:val="single" w:sz="4" w:space="0" w:color="000000"/>
            </w:tcBorders>
            <w:shd w:val="clear" w:color="auto" w:fill="auto"/>
            <w:vAlign w:val="center"/>
          </w:tcPr>
          <w:p w14:paraId="48DEE3D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0.695</w:t>
            </w:r>
          </w:p>
        </w:tc>
        <w:tc>
          <w:tcPr>
            <w:tcW w:w="952" w:type="dxa"/>
            <w:tcBorders>
              <w:top w:val="single" w:sz="4" w:space="0" w:color="000000"/>
              <w:bottom w:val="single" w:sz="4" w:space="0" w:color="000000"/>
            </w:tcBorders>
            <w:shd w:val="clear" w:color="auto" w:fill="auto"/>
            <w:vAlign w:val="center"/>
          </w:tcPr>
          <w:p w14:paraId="29D724D8" w14:textId="77777777" w:rsidR="00C527BD" w:rsidRPr="00881E13" w:rsidRDefault="00C527BD">
            <w:pPr>
              <w:spacing w:after="0" w:line="240" w:lineRule="auto"/>
              <w:rPr>
                <w:color w:val="000000" w:themeColor="text1"/>
                <w:sz w:val="18"/>
                <w:szCs w:val="18"/>
              </w:rPr>
            </w:pPr>
          </w:p>
        </w:tc>
      </w:tr>
      <w:tr w:rsidR="00881E13" w:rsidRPr="00881E13" w14:paraId="5F76D2B8" w14:textId="77777777">
        <w:trPr>
          <w:trHeight w:val="300"/>
        </w:trPr>
        <w:tc>
          <w:tcPr>
            <w:tcW w:w="5166" w:type="dxa"/>
            <w:tcBorders>
              <w:top w:val="single" w:sz="4" w:space="0" w:color="000000"/>
              <w:bottom w:val="single" w:sz="4" w:space="0" w:color="000000"/>
            </w:tcBorders>
            <w:shd w:val="clear" w:color="auto" w:fill="auto"/>
            <w:vAlign w:val="center"/>
          </w:tcPr>
          <w:p w14:paraId="373F1EF5"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960" w:type="dxa"/>
            <w:tcBorders>
              <w:top w:val="single" w:sz="4" w:space="0" w:color="000000"/>
              <w:bottom w:val="single" w:sz="4" w:space="0" w:color="000000"/>
            </w:tcBorders>
            <w:shd w:val="clear" w:color="auto" w:fill="auto"/>
            <w:vAlign w:val="center"/>
          </w:tcPr>
          <w:p w14:paraId="0B93696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0.04748</w:t>
            </w:r>
          </w:p>
        </w:tc>
        <w:tc>
          <w:tcPr>
            <w:tcW w:w="1000" w:type="dxa"/>
            <w:tcBorders>
              <w:top w:val="single" w:sz="4" w:space="0" w:color="000000"/>
              <w:bottom w:val="single" w:sz="4" w:space="0" w:color="000000"/>
            </w:tcBorders>
            <w:shd w:val="clear" w:color="auto" w:fill="auto"/>
            <w:vAlign w:val="center"/>
          </w:tcPr>
          <w:p w14:paraId="3140854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26.13637</w:t>
            </w:r>
          </w:p>
        </w:tc>
        <w:tc>
          <w:tcPr>
            <w:tcW w:w="960" w:type="dxa"/>
            <w:tcBorders>
              <w:top w:val="single" w:sz="4" w:space="0" w:color="000000"/>
              <w:bottom w:val="single" w:sz="4" w:space="0" w:color="000000"/>
            </w:tcBorders>
            <w:shd w:val="clear" w:color="auto" w:fill="auto"/>
            <w:vAlign w:val="center"/>
          </w:tcPr>
          <w:p w14:paraId="13464A0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0.002</w:t>
            </w:r>
          </w:p>
        </w:tc>
        <w:tc>
          <w:tcPr>
            <w:tcW w:w="960" w:type="dxa"/>
            <w:tcBorders>
              <w:top w:val="single" w:sz="4" w:space="0" w:color="000000"/>
              <w:bottom w:val="single" w:sz="4" w:space="0" w:color="000000"/>
            </w:tcBorders>
            <w:shd w:val="clear" w:color="auto" w:fill="auto"/>
            <w:vAlign w:val="center"/>
          </w:tcPr>
          <w:p w14:paraId="0A93398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0.999</w:t>
            </w:r>
          </w:p>
        </w:tc>
        <w:tc>
          <w:tcPr>
            <w:tcW w:w="952" w:type="dxa"/>
            <w:tcBorders>
              <w:top w:val="single" w:sz="4" w:space="0" w:color="000000"/>
              <w:bottom w:val="single" w:sz="4" w:space="0" w:color="000000"/>
            </w:tcBorders>
            <w:shd w:val="clear" w:color="auto" w:fill="auto"/>
            <w:vAlign w:val="center"/>
          </w:tcPr>
          <w:p w14:paraId="4D12A5FE" w14:textId="77777777" w:rsidR="00C527BD" w:rsidRPr="00881E13" w:rsidRDefault="00C527BD">
            <w:pPr>
              <w:spacing w:after="0" w:line="240" w:lineRule="auto"/>
              <w:rPr>
                <w:color w:val="000000" w:themeColor="text1"/>
                <w:sz w:val="18"/>
                <w:szCs w:val="18"/>
              </w:rPr>
            </w:pPr>
          </w:p>
        </w:tc>
      </w:tr>
      <w:tr w:rsidR="00881E13" w:rsidRPr="00881E13" w14:paraId="3F9349C4" w14:textId="77777777">
        <w:trPr>
          <w:trHeight w:val="300"/>
        </w:trPr>
        <w:tc>
          <w:tcPr>
            <w:tcW w:w="5166" w:type="dxa"/>
            <w:tcBorders>
              <w:top w:val="single" w:sz="4" w:space="0" w:color="000000"/>
              <w:bottom w:val="single" w:sz="4" w:space="0" w:color="000000"/>
            </w:tcBorders>
            <w:shd w:val="clear" w:color="auto" w:fill="auto"/>
            <w:vAlign w:val="center"/>
          </w:tcPr>
          <w:p w14:paraId="6C7EC7B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Physical Activity</w:t>
            </w:r>
          </w:p>
        </w:tc>
        <w:tc>
          <w:tcPr>
            <w:tcW w:w="960" w:type="dxa"/>
            <w:tcBorders>
              <w:top w:val="single" w:sz="4" w:space="0" w:color="000000"/>
              <w:bottom w:val="single" w:sz="4" w:space="0" w:color="000000"/>
            </w:tcBorders>
            <w:shd w:val="clear" w:color="auto" w:fill="auto"/>
            <w:vAlign w:val="center"/>
          </w:tcPr>
          <w:p w14:paraId="56BFABE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-0.51597</w:t>
            </w:r>
          </w:p>
        </w:tc>
        <w:tc>
          <w:tcPr>
            <w:tcW w:w="1000" w:type="dxa"/>
            <w:tcBorders>
              <w:top w:val="single" w:sz="4" w:space="0" w:color="000000"/>
              <w:bottom w:val="single" w:sz="4" w:space="0" w:color="000000"/>
            </w:tcBorders>
            <w:shd w:val="clear" w:color="auto" w:fill="auto"/>
            <w:vAlign w:val="center"/>
          </w:tcPr>
          <w:p w14:paraId="1232148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0.35061</w:t>
            </w:r>
          </w:p>
        </w:tc>
        <w:tc>
          <w:tcPr>
            <w:tcW w:w="960" w:type="dxa"/>
            <w:tcBorders>
              <w:top w:val="single" w:sz="4" w:space="0" w:color="000000"/>
              <w:bottom w:val="single" w:sz="4" w:space="0" w:color="000000"/>
            </w:tcBorders>
            <w:shd w:val="clear" w:color="auto" w:fill="auto"/>
            <w:vAlign w:val="center"/>
          </w:tcPr>
          <w:p w14:paraId="264A82E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-1.472</w:t>
            </w:r>
          </w:p>
        </w:tc>
        <w:tc>
          <w:tcPr>
            <w:tcW w:w="960" w:type="dxa"/>
            <w:tcBorders>
              <w:top w:val="single" w:sz="4" w:space="0" w:color="000000"/>
              <w:bottom w:val="single" w:sz="4" w:space="0" w:color="000000"/>
            </w:tcBorders>
            <w:shd w:val="clear" w:color="auto" w:fill="auto"/>
            <w:vAlign w:val="center"/>
          </w:tcPr>
          <w:p w14:paraId="138D3F3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0.141</w:t>
            </w:r>
          </w:p>
        </w:tc>
        <w:tc>
          <w:tcPr>
            <w:tcW w:w="952" w:type="dxa"/>
            <w:tcBorders>
              <w:top w:val="single" w:sz="4" w:space="0" w:color="000000"/>
              <w:bottom w:val="single" w:sz="4" w:space="0" w:color="000000"/>
            </w:tcBorders>
            <w:shd w:val="clear" w:color="auto" w:fill="auto"/>
            <w:vAlign w:val="center"/>
          </w:tcPr>
          <w:p w14:paraId="2CBF3CFC" w14:textId="77777777" w:rsidR="00C527BD" w:rsidRPr="00881E13" w:rsidRDefault="00C527BD">
            <w:pPr>
              <w:spacing w:after="0" w:line="240" w:lineRule="auto"/>
              <w:rPr>
                <w:color w:val="000000" w:themeColor="text1"/>
                <w:sz w:val="18"/>
                <w:szCs w:val="18"/>
              </w:rPr>
            </w:pPr>
          </w:p>
        </w:tc>
      </w:tr>
      <w:tr w:rsidR="00881E13" w:rsidRPr="00881E13" w14:paraId="5F3651FA" w14:textId="77777777">
        <w:trPr>
          <w:trHeight w:val="300"/>
        </w:trPr>
        <w:tc>
          <w:tcPr>
            <w:tcW w:w="5166" w:type="dxa"/>
            <w:tcBorders>
              <w:top w:val="single" w:sz="4" w:space="0" w:color="000000"/>
              <w:bottom w:val="single" w:sz="4" w:space="0" w:color="000000"/>
            </w:tcBorders>
            <w:shd w:val="clear" w:color="auto" w:fill="auto"/>
            <w:vAlign w:val="center"/>
          </w:tcPr>
          <w:p w14:paraId="1081C33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Physical Activity</w:t>
            </w:r>
          </w:p>
        </w:tc>
        <w:tc>
          <w:tcPr>
            <w:tcW w:w="960" w:type="dxa"/>
            <w:tcBorders>
              <w:top w:val="single" w:sz="4" w:space="0" w:color="000000"/>
              <w:bottom w:val="single" w:sz="4" w:space="0" w:color="000000"/>
            </w:tcBorders>
            <w:shd w:val="clear" w:color="auto" w:fill="auto"/>
            <w:vAlign w:val="center"/>
          </w:tcPr>
          <w:p w14:paraId="5D2AD4B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-0.21471</w:t>
            </w:r>
          </w:p>
        </w:tc>
        <w:tc>
          <w:tcPr>
            <w:tcW w:w="1000" w:type="dxa"/>
            <w:tcBorders>
              <w:top w:val="single" w:sz="4" w:space="0" w:color="000000"/>
              <w:bottom w:val="single" w:sz="4" w:space="0" w:color="000000"/>
            </w:tcBorders>
            <w:shd w:val="clear" w:color="auto" w:fill="auto"/>
            <w:vAlign w:val="center"/>
          </w:tcPr>
          <w:p w14:paraId="4F306CF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0.19307</w:t>
            </w:r>
          </w:p>
        </w:tc>
        <w:tc>
          <w:tcPr>
            <w:tcW w:w="960" w:type="dxa"/>
            <w:tcBorders>
              <w:top w:val="single" w:sz="4" w:space="0" w:color="000000"/>
              <w:bottom w:val="single" w:sz="4" w:space="0" w:color="000000"/>
            </w:tcBorders>
            <w:shd w:val="clear" w:color="auto" w:fill="auto"/>
            <w:vAlign w:val="center"/>
          </w:tcPr>
          <w:p w14:paraId="0FD127C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-1.112</w:t>
            </w:r>
          </w:p>
        </w:tc>
        <w:tc>
          <w:tcPr>
            <w:tcW w:w="960" w:type="dxa"/>
            <w:tcBorders>
              <w:top w:val="single" w:sz="4" w:space="0" w:color="000000"/>
              <w:bottom w:val="single" w:sz="4" w:space="0" w:color="000000"/>
            </w:tcBorders>
            <w:shd w:val="clear" w:color="auto" w:fill="auto"/>
            <w:vAlign w:val="center"/>
          </w:tcPr>
          <w:p w14:paraId="65F0EF2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0.266</w:t>
            </w:r>
          </w:p>
        </w:tc>
        <w:tc>
          <w:tcPr>
            <w:tcW w:w="952" w:type="dxa"/>
            <w:tcBorders>
              <w:top w:val="single" w:sz="4" w:space="0" w:color="000000"/>
              <w:bottom w:val="single" w:sz="4" w:space="0" w:color="000000"/>
            </w:tcBorders>
            <w:shd w:val="clear" w:color="auto" w:fill="auto"/>
            <w:vAlign w:val="center"/>
          </w:tcPr>
          <w:p w14:paraId="671301BB" w14:textId="77777777" w:rsidR="00C527BD" w:rsidRPr="00881E13" w:rsidRDefault="00C527BD">
            <w:pPr>
              <w:spacing w:after="0" w:line="240" w:lineRule="auto"/>
              <w:rPr>
                <w:color w:val="000000" w:themeColor="text1"/>
                <w:sz w:val="18"/>
                <w:szCs w:val="18"/>
              </w:rPr>
            </w:pPr>
          </w:p>
        </w:tc>
      </w:tr>
      <w:tr w:rsidR="00881E13" w:rsidRPr="00881E13" w14:paraId="79786CE2" w14:textId="77777777">
        <w:trPr>
          <w:trHeight w:val="300"/>
        </w:trPr>
        <w:tc>
          <w:tcPr>
            <w:tcW w:w="5166" w:type="dxa"/>
            <w:tcBorders>
              <w:top w:val="single" w:sz="4" w:space="0" w:color="000000"/>
              <w:bottom w:val="single" w:sz="4" w:space="0" w:color="000000"/>
            </w:tcBorders>
            <w:shd w:val="clear" w:color="auto" w:fill="auto"/>
            <w:vAlign w:val="center"/>
          </w:tcPr>
          <w:p w14:paraId="41F3C50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Verbal IQ</w:t>
            </w:r>
          </w:p>
        </w:tc>
        <w:tc>
          <w:tcPr>
            <w:tcW w:w="960" w:type="dxa"/>
            <w:tcBorders>
              <w:top w:val="single" w:sz="4" w:space="0" w:color="000000"/>
              <w:bottom w:val="single" w:sz="4" w:space="0" w:color="000000"/>
            </w:tcBorders>
            <w:shd w:val="clear" w:color="auto" w:fill="auto"/>
            <w:vAlign w:val="center"/>
          </w:tcPr>
          <w:p w14:paraId="3FD9816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-5.31112</w:t>
            </w:r>
          </w:p>
        </w:tc>
        <w:tc>
          <w:tcPr>
            <w:tcW w:w="1000" w:type="dxa"/>
            <w:tcBorders>
              <w:top w:val="single" w:sz="4" w:space="0" w:color="000000"/>
              <w:bottom w:val="single" w:sz="4" w:space="0" w:color="000000"/>
            </w:tcBorders>
            <w:shd w:val="clear" w:color="auto" w:fill="auto"/>
            <w:vAlign w:val="center"/>
          </w:tcPr>
          <w:p w14:paraId="1645C4D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9.2763</w:t>
            </w:r>
          </w:p>
        </w:tc>
        <w:tc>
          <w:tcPr>
            <w:tcW w:w="960" w:type="dxa"/>
            <w:tcBorders>
              <w:top w:val="single" w:sz="4" w:space="0" w:color="000000"/>
              <w:bottom w:val="single" w:sz="4" w:space="0" w:color="000000"/>
            </w:tcBorders>
            <w:shd w:val="clear" w:color="auto" w:fill="auto"/>
            <w:vAlign w:val="center"/>
          </w:tcPr>
          <w:p w14:paraId="0D9DAB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-0.573</w:t>
            </w:r>
          </w:p>
        </w:tc>
        <w:tc>
          <w:tcPr>
            <w:tcW w:w="960" w:type="dxa"/>
            <w:tcBorders>
              <w:top w:val="single" w:sz="4" w:space="0" w:color="000000"/>
              <w:bottom w:val="single" w:sz="4" w:space="0" w:color="000000"/>
            </w:tcBorders>
            <w:shd w:val="clear" w:color="auto" w:fill="auto"/>
            <w:vAlign w:val="center"/>
          </w:tcPr>
          <w:p w14:paraId="74D396D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0.567</w:t>
            </w:r>
          </w:p>
        </w:tc>
        <w:tc>
          <w:tcPr>
            <w:tcW w:w="952" w:type="dxa"/>
            <w:tcBorders>
              <w:top w:val="single" w:sz="4" w:space="0" w:color="000000"/>
              <w:bottom w:val="single" w:sz="4" w:space="0" w:color="000000"/>
            </w:tcBorders>
            <w:shd w:val="clear" w:color="auto" w:fill="auto"/>
            <w:vAlign w:val="center"/>
          </w:tcPr>
          <w:p w14:paraId="744E434A" w14:textId="77777777" w:rsidR="00C527BD" w:rsidRPr="00881E13" w:rsidRDefault="00C527BD">
            <w:pPr>
              <w:spacing w:after="0" w:line="240" w:lineRule="auto"/>
              <w:rPr>
                <w:color w:val="000000" w:themeColor="text1"/>
                <w:sz w:val="18"/>
                <w:szCs w:val="18"/>
              </w:rPr>
            </w:pPr>
          </w:p>
        </w:tc>
      </w:tr>
      <w:tr w:rsidR="00881E13" w:rsidRPr="00881E13" w14:paraId="1E4A3381" w14:textId="77777777">
        <w:trPr>
          <w:trHeight w:val="300"/>
        </w:trPr>
        <w:tc>
          <w:tcPr>
            <w:tcW w:w="5166" w:type="dxa"/>
            <w:tcBorders>
              <w:top w:val="single" w:sz="4" w:space="0" w:color="000000"/>
              <w:bottom w:val="single" w:sz="4" w:space="0" w:color="000000"/>
            </w:tcBorders>
            <w:shd w:val="clear" w:color="auto" w:fill="auto"/>
            <w:vAlign w:val="center"/>
          </w:tcPr>
          <w:p w14:paraId="1BF615D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960" w:type="dxa"/>
            <w:tcBorders>
              <w:top w:val="single" w:sz="4" w:space="0" w:color="000000"/>
              <w:bottom w:val="single" w:sz="4" w:space="0" w:color="000000"/>
            </w:tcBorders>
            <w:shd w:val="clear" w:color="auto" w:fill="auto"/>
            <w:vAlign w:val="center"/>
          </w:tcPr>
          <w:p w14:paraId="4AAF7BD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1.14758</w:t>
            </w:r>
          </w:p>
        </w:tc>
        <w:tc>
          <w:tcPr>
            <w:tcW w:w="1000" w:type="dxa"/>
            <w:tcBorders>
              <w:top w:val="single" w:sz="4" w:space="0" w:color="000000"/>
              <w:bottom w:val="single" w:sz="4" w:space="0" w:color="000000"/>
            </w:tcBorders>
            <w:shd w:val="clear" w:color="auto" w:fill="auto"/>
            <w:vAlign w:val="center"/>
          </w:tcPr>
          <w:p w14:paraId="492ED88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5.12145</w:t>
            </w:r>
          </w:p>
        </w:tc>
        <w:tc>
          <w:tcPr>
            <w:tcW w:w="960" w:type="dxa"/>
            <w:tcBorders>
              <w:top w:val="single" w:sz="4" w:space="0" w:color="000000"/>
              <w:bottom w:val="single" w:sz="4" w:space="0" w:color="000000"/>
            </w:tcBorders>
            <w:shd w:val="clear" w:color="auto" w:fill="auto"/>
            <w:vAlign w:val="center"/>
          </w:tcPr>
          <w:p w14:paraId="25364CD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0.224</w:t>
            </w:r>
          </w:p>
        </w:tc>
        <w:tc>
          <w:tcPr>
            <w:tcW w:w="960" w:type="dxa"/>
            <w:tcBorders>
              <w:top w:val="single" w:sz="4" w:space="0" w:color="000000"/>
              <w:bottom w:val="single" w:sz="4" w:space="0" w:color="000000"/>
            </w:tcBorders>
            <w:shd w:val="clear" w:color="auto" w:fill="auto"/>
            <w:vAlign w:val="center"/>
          </w:tcPr>
          <w:p w14:paraId="2F2F007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0.822</w:t>
            </w:r>
          </w:p>
        </w:tc>
        <w:tc>
          <w:tcPr>
            <w:tcW w:w="952" w:type="dxa"/>
            <w:tcBorders>
              <w:top w:val="single" w:sz="4" w:space="0" w:color="000000"/>
              <w:bottom w:val="single" w:sz="4" w:space="0" w:color="000000"/>
            </w:tcBorders>
            <w:shd w:val="clear" w:color="auto" w:fill="auto"/>
            <w:vAlign w:val="center"/>
          </w:tcPr>
          <w:p w14:paraId="3930C033" w14:textId="77777777" w:rsidR="00C527BD" w:rsidRPr="00881E13" w:rsidRDefault="00C527BD">
            <w:pPr>
              <w:spacing w:after="0" w:line="240" w:lineRule="auto"/>
              <w:rPr>
                <w:color w:val="000000" w:themeColor="text1"/>
                <w:sz w:val="18"/>
                <w:szCs w:val="18"/>
              </w:rPr>
            </w:pPr>
          </w:p>
        </w:tc>
      </w:tr>
      <w:tr w:rsidR="00881E13" w:rsidRPr="00881E13" w14:paraId="78655B43" w14:textId="77777777">
        <w:trPr>
          <w:trHeight w:val="300"/>
        </w:trPr>
        <w:tc>
          <w:tcPr>
            <w:tcW w:w="5166" w:type="dxa"/>
            <w:tcBorders>
              <w:top w:val="single" w:sz="4" w:space="0" w:color="000000"/>
              <w:bottom w:val="single" w:sz="4" w:space="0" w:color="000000"/>
            </w:tcBorders>
            <w:shd w:val="clear" w:color="auto" w:fill="auto"/>
            <w:vAlign w:val="center"/>
          </w:tcPr>
          <w:p w14:paraId="1FA6A09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Verb type * Syntax condition</w:t>
            </w:r>
          </w:p>
        </w:tc>
        <w:tc>
          <w:tcPr>
            <w:tcW w:w="960" w:type="dxa"/>
            <w:tcBorders>
              <w:top w:val="single" w:sz="4" w:space="0" w:color="000000"/>
              <w:bottom w:val="single" w:sz="4" w:space="0" w:color="000000"/>
            </w:tcBorders>
            <w:shd w:val="clear" w:color="auto" w:fill="auto"/>
            <w:vAlign w:val="center"/>
          </w:tcPr>
          <w:p w14:paraId="566AF08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-55.3692</w:t>
            </w:r>
          </w:p>
        </w:tc>
        <w:tc>
          <w:tcPr>
            <w:tcW w:w="1000" w:type="dxa"/>
            <w:tcBorders>
              <w:top w:val="single" w:sz="4" w:space="0" w:color="000000"/>
              <w:bottom w:val="single" w:sz="4" w:space="0" w:color="000000"/>
            </w:tcBorders>
            <w:shd w:val="clear" w:color="auto" w:fill="auto"/>
            <w:vAlign w:val="center"/>
          </w:tcPr>
          <w:p w14:paraId="5F9A760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25.33742</w:t>
            </w:r>
          </w:p>
        </w:tc>
        <w:tc>
          <w:tcPr>
            <w:tcW w:w="960" w:type="dxa"/>
            <w:tcBorders>
              <w:top w:val="single" w:sz="4" w:space="0" w:color="000000"/>
              <w:bottom w:val="single" w:sz="4" w:space="0" w:color="000000"/>
            </w:tcBorders>
            <w:shd w:val="clear" w:color="auto" w:fill="auto"/>
            <w:vAlign w:val="center"/>
          </w:tcPr>
          <w:p w14:paraId="43AF0EF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-2.185</w:t>
            </w:r>
          </w:p>
        </w:tc>
        <w:tc>
          <w:tcPr>
            <w:tcW w:w="960" w:type="dxa"/>
            <w:tcBorders>
              <w:top w:val="single" w:sz="4" w:space="0" w:color="000000"/>
              <w:bottom w:val="single" w:sz="4" w:space="0" w:color="000000"/>
            </w:tcBorders>
            <w:shd w:val="clear" w:color="auto" w:fill="auto"/>
            <w:vAlign w:val="center"/>
          </w:tcPr>
          <w:p w14:paraId="2DDCD49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0.029</w:t>
            </w:r>
          </w:p>
        </w:tc>
        <w:tc>
          <w:tcPr>
            <w:tcW w:w="952" w:type="dxa"/>
            <w:tcBorders>
              <w:top w:val="single" w:sz="4" w:space="0" w:color="000000"/>
              <w:bottom w:val="single" w:sz="4" w:space="0" w:color="000000"/>
            </w:tcBorders>
            <w:shd w:val="clear" w:color="auto" w:fill="auto"/>
            <w:vAlign w:val="center"/>
          </w:tcPr>
          <w:p w14:paraId="0BD4A908"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194A53F5" w14:textId="77777777">
        <w:trPr>
          <w:trHeight w:val="300"/>
        </w:trPr>
        <w:tc>
          <w:tcPr>
            <w:tcW w:w="5166" w:type="dxa"/>
            <w:tcBorders>
              <w:top w:val="single" w:sz="4" w:space="0" w:color="000000"/>
              <w:bottom w:val="single" w:sz="4" w:space="0" w:color="000000"/>
            </w:tcBorders>
            <w:shd w:val="clear" w:color="auto" w:fill="auto"/>
            <w:vAlign w:val="center"/>
          </w:tcPr>
          <w:p w14:paraId="636B24D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 * Handgrip</w:t>
            </w:r>
          </w:p>
        </w:tc>
        <w:tc>
          <w:tcPr>
            <w:tcW w:w="960" w:type="dxa"/>
            <w:tcBorders>
              <w:top w:val="single" w:sz="4" w:space="0" w:color="000000"/>
              <w:bottom w:val="single" w:sz="4" w:space="0" w:color="000000"/>
            </w:tcBorders>
            <w:shd w:val="clear" w:color="auto" w:fill="auto"/>
            <w:vAlign w:val="center"/>
          </w:tcPr>
          <w:p w14:paraId="2071C7C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31.701</w:t>
            </w:r>
          </w:p>
        </w:tc>
        <w:tc>
          <w:tcPr>
            <w:tcW w:w="1000" w:type="dxa"/>
            <w:tcBorders>
              <w:top w:val="single" w:sz="4" w:space="0" w:color="000000"/>
              <w:bottom w:val="single" w:sz="4" w:space="0" w:color="000000"/>
            </w:tcBorders>
            <w:shd w:val="clear" w:color="auto" w:fill="auto"/>
            <w:vAlign w:val="center"/>
          </w:tcPr>
          <w:p w14:paraId="480A6F3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40.18297</w:t>
            </w:r>
          </w:p>
        </w:tc>
        <w:tc>
          <w:tcPr>
            <w:tcW w:w="960" w:type="dxa"/>
            <w:tcBorders>
              <w:top w:val="single" w:sz="4" w:space="0" w:color="000000"/>
              <w:bottom w:val="single" w:sz="4" w:space="0" w:color="000000"/>
            </w:tcBorders>
            <w:shd w:val="clear" w:color="auto" w:fill="auto"/>
            <w:vAlign w:val="center"/>
          </w:tcPr>
          <w:p w14:paraId="535A75B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0.789</w:t>
            </w:r>
          </w:p>
        </w:tc>
        <w:tc>
          <w:tcPr>
            <w:tcW w:w="960" w:type="dxa"/>
            <w:tcBorders>
              <w:top w:val="single" w:sz="4" w:space="0" w:color="000000"/>
              <w:bottom w:val="single" w:sz="4" w:space="0" w:color="000000"/>
            </w:tcBorders>
            <w:shd w:val="clear" w:color="auto" w:fill="auto"/>
            <w:vAlign w:val="center"/>
          </w:tcPr>
          <w:p w14:paraId="5062BF4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0.430</w:t>
            </w:r>
          </w:p>
        </w:tc>
        <w:tc>
          <w:tcPr>
            <w:tcW w:w="952" w:type="dxa"/>
            <w:tcBorders>
              <w:top w:val="single" w:sz="4" w:space="0" w:color="000000"/>
              <w:bottom w:val="single" w:sz="4" w:space="0" w:color="000000"/>
            </w:tcBorders>
            <w:shd w:val="clear" w:color="auto" w:fill="auto"/>
            <w:vAlign w:val="center"/>
          </w:tcPr>
          <w:p w14:paraId="7751D44C" w14:textId="77777777" w:rsidR="00C527BD" w:rsidRPr="00881E13" w:rsidRDefault="00C527BD">
            <w:pPr>
              <w:spacing w:after="0" w:line="240" w:lineRule="auto"/>
              <w:rPr>
                <w:color w:val="000000" w:themeColor="text1"/>
                <w:sz w:val="18"/>
                <w:szCs w:val="18"/>
              </w:rPr>
            </w:pPr>
          </w:p>
        </w:tc>
      </w:tr>
      <w:tr w:rsidR="00881E13" w:rsidRPr="00881E13" w14:paraId="7D36C1E6" w14:textId="77777777">
        <w:trPr>
          <w:trHeight w:val="300"/>
        </w:trPr>
        <w:tc>
          <w:tcPr>
            <w:tcW w:w="9998" w:type="dxa"/>
            <w:gridSpan w:val="6"/>
            <w:tcBorders>
              <w:top w:val="single" w:sz="4" w:space="0" w:color="000000"/>
              <w:bottom w:val="single" w:sz="4" w:space="0" w:color="000000"/>
            </w:tcBorders>
            <w:shd w:val="clear" w:color="auto" w:fill="auto"/>
            <w:vAlign w:val="bottom"/>
          </w:tcPr>
          <w:p w14:paraId="5383AAA8" w14:textId="77777777" w:rsidR="00C527BD" w:rsidRPr="00881E13" w:rsidRDefault="00F62A03">
            <w:pPr>
              <w:spacing w:after="0" w:line="240" w:lineRule="auto"/>
              <w:rPr>
                <w:b/>
                <w:i/>
                <w:color w:val="000000" w:themeColor="text1"/>
                <w:sz w:val="18"/>
                <w:szCs w:val="18"/>
              </w:rPr>
            </w:pPr>
            <w:r w:rsidRPr="00881E13">
              <w:rPr>
                <w:b/>
                <w:i/>
                <w:color w:val="000000" w:themeColor="text1"/>
                <w:sz w:val="18"/>
                <w:szCs w:val="18"/>
              </w:rPr>
              <w:t xml:space="preserve">6B. </w:t>
            </w:r>
            <w:r w:rsidRPr="00881E13">
              <w:rPr>
                <w:b/>
                <w:i/>
                <w:color w:val="000000" w:themeColor="text1"/>
                <w:sz w:val="18"/>
                <w:szCs w:val="18"/>
              </w:rPr>
              <w:t>Coefficient estimates, standard errors (SE), associated t values and p values for all predictors of post hoc linear mixed model predicting response time for older adults. Model includes a random intercept for items and subjects, a random slope for Integrat</w:t>
            </w:r>
            <w:r w:rsidRPr="00881E13">
              <w:rPr>
                <w:b/>
                <w:i/>
                <w:color w:val="000000" w:themeColor="text1"/>
                <w:sz w:val="18"/>
                <w:szCs w:val="18"/>
              </w:rPr>
              <w:t>ion for both items and subjects and a random slope for Verb type for subjects.</w:t>
            </w:r>
          </w:p>
        </w:tc>
      </w:tr>
      <w:tr w:rsidR="00881E13" w:rsidRPr="00881E13" w14:paraId="319FE9C2" w14:textId="77777777">
        <w:trPr>
          <w:trHeight w:val="300"/>
        </w:trPr>
        <w:tc>
          <w:tcPr>
            <w:tcW w:w="5166" w:type="dxa"/>
            <w:tcBorders>
              <w:top w:val="single" w:sz="4" w:space="0" w:color="000000"/>
              <w:bottom w:val="single" w:sz="4" w:space="0" w:color="000000"/>
            </w:tcBorders>
            <w:shd w:val="clear" w:color="auto" w:fill="auto"/>
            <w:vAlign w:val="center"/>
          </w:tcPr>
          <w:p w14:paraId="38B990B6"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Coefficient</w:t>
            </w:r>
          </w:p>
        </w:tc>
        <w:tc>
          <w:tcPr>
            <w:tcW w:w="960" w:type="dxa"/>
            <w:tcBorders>
              <w:top w:val="single" w:sz="4" w:space="0" w:color="000000"/>
              <w:bottom w:val="single" w:sz="4" w:space="0" w:color="000000"/>
            </w:tcBorders>
            <w:shd w:val="clear" w:color="auto" w:fill="auto"/>
            <w:vAlign w:val="center"/>
          </w:tcPr>
          <w:p w14:paraId="41F16F3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Estimate</w:t>
            </w:r>
          </w:p>
        </w:tc>
        <w:tc>
          <w:tcPr>
            <w:tcW w:w="1000" w:type="dxa"/>
            <w:tcBorders>
              <w:top w:val="single" w:sz="4" w:space="0" w:color="000000"/>
              <w:bottom w:val="single" w:sz="4" w:space="0" w:color="000000"/>
            </w:tcBorders>
            <w:shd w:val="clear" w:color="auto" w:fill="auto"/>
            <w:vAlign w:val="center"/>
          </w:tcPr>
          <w:p w14:paraId="66441CF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 Std. Error</w:t>
            </w:r>
          </w:p>
        </w:tc>
        <w:tc>
          <w:tcPr>
            <w:tcW w:w="960" w:type="dxa"/>
            <w:tcBorders>
              <w:top w:val="single" w:sz="4" w:space="0" w:color="000000"/>
              <w:bottom w:val="single" w:sz="4" w:space="0" w:color="000000"/>
            </w:tcBorders>
            <w:shd w:val="clear" w:color="auto" w:fill="auto"/>
            <w:vAlign w:val="center"/>
          </w:tcPr>
          <w:p w14:paraId="5E18325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 t value</w:t>
            </w:r>
          </w:p>
        </w:tc>
        <w:tc>
          <w:tcPr>
            <w:tcW w:w="960" w:type="dxa"/>
            <w:tcBorders>
              <w:top w:val="single" w:sz="4" w:space="0" w:color="000000"/>
              <w:bottom w:val="single" w:sz="4" w:space="0" w:color="000000"/>
            </w:tcBorders>
            <w:shd w:val="clear" w:color="auto" w:fill="auto"/>
            <w:vAlign w:val="center"/>
          </w:tcPr>
          <w:p w14:paraId="614FB15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 xml:space="preserve">p value </w:t>
            </w:r>
          </w:p>
        </w:tc>
        <w:tc>
          <w:tcPr>
            <w:tcW w:w="952" w:type="dxa"/>
            <w:tcBorders>
              <w:top w:val="single" w:sz="4" w:space="0" w:color="000000"/>
              <w:bottom w:val="single" w:sz="4" w:space="0" w:color="000000"/>
            </w:tcBorders>
            <w:shd w:val="clear" w:color="auto" w:fill="auto"/>
            <w:vAlign w:val="center"/>
          </w:tcPr>
          <w:p w14:paraId="4953DF07" w14:textId="77777777" w:rsidR="00C527BD" w:rsidRPr="00881E13" w:rsidRDefault="00C527BD">
            <w:pPr>
              <w:spacing w:after="0" w:line="240" w:lineRule="auto"/>
              <w:rPr>
                <w:color w:val="000000" w:themeColor="text1"/>
                <w:sz w:val="18"/>
                <w:szCs w:val="18"/>
              </w:rPr>
            </w:pPr>
          </w:p>
        </w:tc>
      </w:tr>
      <w:tr w:rsidR="00881E13" w:rsidRPr="00881E13" w14:paraId="1F61F110" w14:textId="77777777">
        <w:trPr>
          <w:trHeight w:val="300"/>
        </w:trPr>
        <w:tc>
          <w:tcPr>
            <w:tcW w:w="5166" w:type="dxa"/>
            <w:tcBorders>
              <w:top w:val="single" w:sz="4" w:space="0" w:color="000000"/>
              <w:bottom w:val="single" w:sz="4" w:space="0" w:color="000000"/>
            </w:tcBorders>
            <w:shd w:val="clear" w:color="auto" w:fill="auto"/>
            <w:vAlign w:val="center"/>
          </w:tcPr>
          <w:p w14:paraId="5ED785A0"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(Intercept)</w:t>
            </w:r>
          </w:p>
        </w:tc>
        <w:tc>
          <w:tcPr>
            <w:tcW w:w="960" w:type="dxa"/>
            <w:tcBorders>
              <w:top w:val="single" w:sz="4" w:space="0" w:color="000000"/>
              <w:bottom w:val="single" w:sz="4" w:space="0" w:color="000000"/>
            </w:tcBorders>
            <w:shd w:val="clear" w:color="auto" w:fill="auto"/>
            <w:vAlign w:val="center"/>
          </w:tcPr>
          <w:p w14:paraId="0D2E364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983.8457</w:t>
            </w:r>
          </w:p>
        </w:tc>
        <w:tc>
          <w:tcPr>
            <w:tcW w:w="1000" w:type="dxa"/>
            <w:tcBorders>
              <w:top w:val="single" w:sz="4" w:space="0" w:color="000000"/>
              <w:bottom w:val="single" w:sz="4" w:space="0" w:color="000000"/>
            </w:tcBorders>
            <w:shd w:val="clear" w:color="auto" w:fill="auto"/>
            <w:vAlign w:val="center"/>
          </w:tcPr>
          <w:p w14:paraId="40E4EB8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60.70817</w:t>
            </w:r>
          </w:p>
        </w:tc>
        <w:tc>
          <w:tcPr>
            <w:tcW w:w="960" w:type="dxa"/>
            <w:tcBorders>
              <w:top w:val="single" w:sz="4" w:space="0" w:color="000000"/>
              <w:bottom w:val="single" w:sz="4" w:space="0" w:color="000000"/>
            </w:tcBorders>
            <w:shd w:val="clear" w:color="auto" w:fill="auto"/>
            <w:vAlign w:val="center"/>
          </w:tcPr>
          <w:p w14:paraId="292C7A8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16.206</w:t>
            </w:r>
          </w:p>
        </w:tc>
        <w:tc>
          <w:tcPr>
            <w:tcW w:w="960" w:type="dxa"/>
            <w:tcBorders>
              <w:top w:val="single" w:sz="4" w:space="0" w:color="000000"/>
              <w:bottom w:val="single" w:sz="4" w:space="0" w:color="000000"/>
            </w:tcBorders>
            <w:shd w:val="clear" w:color="auto" w:fill="auto"/>
            <w:vAlign w:val="center"/>
          </w:tcPr>
          <w:p w14:paraId="2A664B44"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2" w:type="dxa"/>
            <w:tcBorders>
              <w:top w:val="single" w:sz="4" w:space="0" w:color="000000"/>
              <w:bottom w:val="single" w:sz="4" w:space="0" w:color="000000"/>
            </w:tcBorders>
            <w:shd w:val="clear" w:color="auto" w:fill="auto"/>
            <w:vAlign w:val="center"/>
          </w:tcPr>
          <w:p w14:paraId="31623397"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7580EA8E" w14:textId="77777777">
        <w:trPr>
          <w:trHeight w:val="300"/>
        </w:trPr>
        <w:tc>
          <w:tcPr>
            <w:tcW w:w="5166" w:type="dxa"/>
            <w:tcBorders>
              <w:top w:val="single" w:sz="4" w:space="0" w:color="000000"/>
              <w:bottom w:val="single" w:sz="4" w:space="0" w:color="000000"/>
            </w:tcBorders>
            <w:shd w:val="clear" w:color="auto" w:fill="auto"/>
            <w:vAlign w:val="center"/>
          </w:tcPr>
          <w:p w14:paraId="0B69B80D"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w:t>
            </w:r>
          </w:p>
        </w:tc>
        <w:tc>
          <w:tcPr>
            <w:tcW w:w="960" w:type="dxa"/>
            <w:tcBorders>
              <w:top w:val="single" w:sz="4" w:space="0" w:color="000000"/>
              <w:bottom w:val="single" w:sz="4" w:space="0" w:color="000000"/>
            </w:tcBorders>
            <w:shd w:val="clear" w:color="auto" w:fill="auto"/>
            <w:vAlign w:val="center"/>
          </w:tcPr>
          <w:p w14:paraId="71C677E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-20.2701</w:t>
            </w:r>
          </w:p>
        </w:tc>
        <w:tc>
          <w:tcPr>
            <w:tcW w:w="1000" w:type="dxa"/>
            <w:tcBorders>
              <w:top w:val="single" w:sz="4" w:space="0" w:color="000000"/>
              <w:bottom w:val="single" w:sz="4" w:space="0" w:color="000000"/>
            </w:tcBorders>
            <w:shd w:val="clear" w:color="auto" w:fill="auto"/>
            <w:vAlign w:val="center"/>
          </w:tcPr>
          <w:p w14:paraId="65F2C71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42.42803</w:t>
            </w:r>
          </w:p>
        </w:tc>
        <w:tc>
          <w:tcPr>
            <w:tcW w:w="960" w:type="dxa"/>
            <w:tcBorders>
              <w:top w:val="single" w:sz="4" w:space="0" w:color="000000"/>
              <w:bottom w:val="single" w:sz="4" w:space="0" w:color="000000"/>
            </w:tcBorders>
            <w:shd w:val="clear" w:color="auto" w:fill="auto"/>
            <w:vAlign w:val="center"/>
          </w:tcPr>
          <w:p w14:paraId="2DCB8B4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-0.478</w:t>
            </w:r>
          </w:p>
        </w:tc>
        <w:tc>
          <w:tcPr>
            <w:tcW w:w="960" w:type="dxa"/>
            <w:tcBorders>
              <w:top w:val="single" w:sz="4" w:space="0" w:color="000000"/>
              <w:bottom w:val="single" w:sz="4" w:space="0" w:color="000000"/>
            </w:tcBorders>
            <w:shd w:val="clear" w:color="auto" w:fill="auto"/>
            <w:vAlign w:val="center"/>
          </w:tcPr>
          <w:p w14:paraId="74A9F94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0.633</w:t>
            </w:r>
          </w:p>
        </w:tc>
        <w:tc>
          <w:tcPr>
            <w:tcW w:w="952" w:type="dxa"/>
            <w:tcBorders>
              <w:top w:val="single" w:sz="4" w:space="0" w:color="000000"/>
              <w:bottom w:val="single" w:sz="4" w:space="0" w:color="000000"/>
            </w:tcBorders>
            <w:shd w:val="clear" w:color="auto" w:fill="auto"/>
            <w:vAlign w:val="center"/>
          </w:tcPr>
          <w:p w14:paraId="37CE041F" w14:textId="77777777" w:rsidR="00C527BD" w:rsidRPr="00881E13" w:rsidRDefault="00C527BD">
            <w:pPr>
              <w:spacing w:after="0" w:line="240" w:lineRule="auto"/>
              <w:rPr>
                <w:color w:val="000000" w:themeColor="text1"/>
                <w:sz w:val="18"/>
                <w:szCs w:val="18"/>
              </w:rPr>
            </w:pPr>
          </w:p>
        </w:tc>
      </w:tr>
      <w:tr w:rsidR="00881E13" w:rsidRPr="00881E13" w14:paraId="75BBCE74" w14:textId="77777777">
        <w:trPr>
          <w:trHeight w:val="300"/>
        </w:trPr>
        <w:tc>
          <w:tcPr>
            <w:tcW w:w="5166" w:type="dxa"/>
            <w:tcBorders>
              <w:top w:val="single" w:sz="4" w:space="0" w:color="000000"/>
              <w:bottom w:val="single" w:sz="4" w:space="0" w:color="000000"/>
            </w:tcBorders>
            <w:shd w:val="clear" w:color="auto" w:fill="auto"/>
            <w:vAlign w:val="center"/>
          </w:tcPr>
          <w:p w14:paraId="6DB34CDC"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w:t>
            </w:r>
          </w:p>
        </w:tc>
        <w:tc>
          <w:tcPr>
            <w:tcW w:w="960" w:type="dxa"/>
            <w:tcBorders>
              <w:top w:val="single" w:sz="4" w:space="0" w:color="000000"/>
              <w:bottom w:val="single" w:sz="4" w:space="0" w:color="000000"/>
            </w:tcBorders>
            <w:shd w:val="clear" w:color="auto" w:fill="auto"/>
            <w:vAlign w:val="center"/>
          </w:tcPr>
          <w:p w14:paraId="129876C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495.7498</w:t>
            </w:r>
          </w:p>
        </w:tc>
        <w:tc>
          <w:tcPr>
            <w:tcW w:w="1000" w:type="dxa"/>
            <w:tcBorders>
              <w:top w:val="single" w:sz="4" w:space="0" w:color="000000"/>
              <w:bottom w:val="single" w:sz="4" w:space="0" w:color="000000"/>
            </w:tcBorders>
            <w:shd w:val="clear" w:color="auto" w:fill="auto"/>
            <w:vAlign w:val="center"/>
          </w:tcPr>
          <w:p w14:paraId="7E10941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66.5004</w:t>
            </w:r>
          </w:p>
        </w:tc>
        <w:tc>
          <w:tcPr>
            <w:tcW w:w="960" w:type="dxa"/>
            <w:tcBorders>
              <w:top w:val="single" w:sz="4" w:space="0" w:color="000000"/>
              <w:bottom w:val="single" w:sz="4" w:space="0" w:color="000000"/>
            </w:tcBorders>
            <w:shd w:val="clear" w:color="auto" w:fill="auto"/>
            <w:vAlign w:val="center"/>
          </w:tcPr>
          <w:p w14:paraId="5D0D34B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7.455</w:t>
            </w:r>
          </w:p>
        </w:tc>
        <w:tc>
          <w:tcPr>
            <w:tcW w:w="960" w:type="dxa"/>
            <w:tcBorders>
              <w:top w:val="single" w:sz="4" w:space="0" w:color="000000"/>
              <w:bottom w:val="single" w:sz="4" w:space="0" w:color="000000"/>
            </w:tcBorders>
            <w:shd w:val="clear" w:color="auto" w:fill="auto"/>
            <w:vAlign w:val="center"/>
          </w:tcPr>
          <w:p w14:paraId="5EACBAC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&lt; 0.001</w:t>
            </w:r>
          </w:p>
        </w:tc>
        <w:tc>
          <w:tcPr>
            <w:tcW w:w="952" w:type="dxa"/>
            <w:tcBorders>
              <w:top w:val="single" w:sz="4" w:space="0" w:color="000000"/>
              <w:bottom w:val="single" w:sz="4" w:space="0" w:color="000000"/>
            </w:tcBorders>
            <w:shd w:val="clear" w:color="auto" w:fill="auto"/>
            <w:vAlign w:val="center"/>
          </w:tcPr>
          <w:p w14:paraId="2386641F"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01B1A34F" w14:textId="77777777">
        <w:trPr>
          <w:trHeight w:val="300"/>
        </w:trPr>
        <w:tc>
          <w:tcPr>
            <w:tcW w:w="5166" w:type="dxa"/>
            <w:tcBorders>
              <w:top w:val="single" w:sz="4" w:space="0" w:color="000000"/>
              <w:bottom w:val="single" w:sz="4" w:space="0" w:color="000000"/>
            </w:tcBorders>
            <w:shd w:val="clear" w:color="auto" w:fill="auto"/>
            <w:vAlign w:val="center"/>
          </w:tcPr>
          <w:p w14:paraId="40EC2623"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Syntax condition</w:t>
            </w:r>
          </w:p>
        </w:tc>
        <w:tc>
          <w:tcPr>
            <w:tcW w:w="960" w:type="dxa"/>
            <w:tcBorders>
              <w:top w:val="single" w:sz="4" w:space="0" w:color="000000"/>
              <w:bottom w:val="single" w:sz="4" w:space="0" w:color="000000"/>
            </w:tcBorders>
            <w:shd w:val="clear" w:color="auto" w:fill="auto"/>
            <w:vAlign w:val="center"/>
          </w:tcPr>
          <w:p w14:paraId="3E7FD911"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87.7074</w:t>
            </w:r>
          </w:p>
        </w:tc>
        <w:tc>
          <w:tcPr>
            <w:tcW w:w="1000" w:type="dxa"/>
            <w:tcBorders>
              <w:top w:val="single" w:sz="4" w:space="0" w:color="000000"/>
              <w:bottom w:val="single" w:sz="4" w:space="0" w:color="000000"/>
            </w:tcBorders>
            <w:shd w:val="clear" w:color="auto" w:fill="auto"/>
            <w:vAlign w:val="center"/>
          </w:tcPr>
          <w:p w14:paraId="49B73E89"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44.58909</w:t>
            </w:r>
          </w:p>
        </w:tc>
        <w:tc>
          <w:tcPr>
            <w:tcW w:w="960" w:type="dxa"/>
            <w:tcBorders>
              <w:top w:val="single" w:sz="4" w:space="0" w:color="000000"/>
              <w:bottom w:val="single" w:sz="4" w:space="0" w:color="000000"/>
            </w:tcBorders>
            <w:shd w:val="clear" w:color="auto" w:fill="auto"/>
            <w:vAlign w:val="center"/>
          </w:tcPr>
          <w:p w14:paraId="15E6F40D"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1.967</w:t>
            </w:r>
          </w:p>
        </w:tc>
        <w:tc>
          <w:tcPr>
            <w:tcW w:w="960" w:type="dxa"/>
            <w:tcBorders>
              <w:top w:val="single" w:sz="4" w:space="0" w:color="000000"/>
              <w:bottom w:val="single" w:sz="4" w:space="0" w:color="000000"/>
            </w:tcBorders>
            <w:shd w:val="clear" w:color="auto" w:fill="auto"/>
            <w:vAlign w:val="center"/>
          </w:tcPr>
          <w:p w14:paraId="582D47E0"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0.049</w:t>
            </w:r>
          </w:p>
        </w:tc>
        <w:tc>
          <w:tcPr>
            <w:tcW w:w="952" w:type="dxa"/>
            <w:tcBorders>
              <w:top w:val="single" w:sz="4" w:space="0" w:color="000000"/>
              <w:bottom w:val="single" w:sz="4" w:space="0" w:color="000000"/>
            </w:tcBorders>
            <w:shd w:val="clear" w:color="auto" w:fill="auto"/>
            <w:vAlign w:val="center"/>
          </w:tcPr>
          <w:p w14:paraId="5C2B3C35"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6CFF5B32" w14:textId="77777777">
        <w:trPr>
          <w:trHeight w:val="300"/>
        </w:trPr>
        <w:tc>
          <w:tcPr>
            <w:tcW w:w="5166" w:type="dxa"/>
            <w:tcBorders>
              <w:top w:val="single" w:sz="4" w:space="0" w:color="000000"/>
              <w:bottom w:val="single" w:sz="4" w:space="0" w:color="000000"/>
            </w:tcBorders>
            <w:shd w:val="clear" w:color="auto" w:fill="auto"/>
            <w:vAlign w:val="center"/>
          </w:tcPr>
          <w:p w14:paraId="16D2D050"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Processing Speed</w:t>
            </w:r>
          </w:p>
        </w:tc>
        <w:tc>
          <w:tcPr>
            <w:tcW w:w="960" w:type="dxa"/>
            <w:tcBorders>
              <w:top w:val="single" w:sz="4" w:space="0" w:color="000000"/>
              <w:bottom w:val="single" w:sz="4" w:space="0" w:color="000000"/>
            </w:tcBorders>
            <w:shd w:val="clear" w:color="auto" w:fill="auto"/>
            <w:vAlign w:val="center"/>
          </w:tcPr>
          <w:p w14:paraId="308E52E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-34.8329</w:t>
            </w:r>
          </w:p>
        </w:tc>
        <w:tc>
          <w:tcPr>
            <w:tcW w:w="1000" w:type="dxa"/>
            <w:tcBorders>
              <w:top w:val="single" w:sz="4" w:space="0" w:color="000000"/>
              <w:bottom w:val="single" w:sz="4" w:space="0" w:color="000000"/>
            </w:tcBorders>
            <w:shd w:val="clear" w:color="auto" w:fill="auto"/>
            <w:vAlign w:val="center"/>
          </w:tcPr>
          <w:p w14:paraId="5F0F171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24.83034</w:t>
            </w:r>
          </w:p>
        </w:tc>
        <w:tc>
          <w:tcPr>
            <w:tcW w:w="960" w:type="dxa"/>
            <w:tcBorders>
              <w:top w:val="single" w:sz="4" w:space="0" w:color="000000"/>
              <w:bottom w:val="single" w:sz="4" w:space="0" w:color="000000"/>
            </w:tcBorders>
            <w:shd w:val="clear" w:color="auto" w:fill="auto"/>
            <w:vAlign w:val="center"/>
          </w:tcPr>
          <w:p w14:paraId="60F6EAB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-1.403</w:t>
            </w:r>
          </w:p>
        </w:tc>
        <w:tc>
          <w:tcPr>
            <w:tcW w:w="960" w:type="dxa"/>
            <w:tcBorders>
              <w:top w:val="single" w:sz="4" w:space="0" w:color="000000"/>
              <w:bottom w:val="single" w:sz="4" w:space="0" w:color="000000"/>
            </w:tcBorders>
            <w:shd w:val="clear" w:color="auto" w:fill="auto"/>
            <w:vAlign w:val="center"/>
          </w:tcPr>
          <w:p w14:paraId="7B980C6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0.161</w:t>
            </w:r>
          </w:p>
        </w:tc>
        <w:tc>
          <w:tcPr>
            <w:tcW w:w="952" w:type="dxa"/>
            <w:tcBorders>
              <w:top w:val="single" w:sz="4" w:space="0" w:color="000000"/>
              <w:bottom w:val="single" w:sz="4" w:space="0" w:color="000000"/>
            </w:tcBorders>
            <w:shd w:val="clear" w:color="auto" w:fill="auto"/>
            <w:vAlign w:val="center"/>
          </w:tcPr>
          <w:p w14:paraId="1320D105" w14:textId="77777777" w:rsidR="00C527BD" w:rsidRPr="00881E13" w:rsidRDefault="00C527BD">
            <w:pPr>
              <w:spacing w:after="0" w:line="240" w:lineRule="auto"/>
              <w:rPr>
                <w:color w:val="000000" w:themeColor="text1"/>
                <w:sz w:val="18"/>
                <w:szCs w:val="18"/>
              </w:rPr>
            </w:pPr>
          </w:p>
        </w:tc>
      </w:tr>
      <w:tr w:rsidR="00881E13" w:rsidRPr="00881E13" w14:paraId="579BD9E5" w14:textId="77777777">
        <w:trPr>
          <w:trHeight w:val="300"/>
        </w:trPr>
        <w:tc>
          <w:tcPr>
            <w:tcW w:w="5166" w:type="dxa"/>
            <w:tcBorders>
              <w:top w:val="single" w:sz="4" w:space="0" w:color="000000"/>
              <w:bottom w:val="single" w:sz="4" w:space="0" w:color="000000"/>
            </w:tcBorders>
            <w:shd w:val="clear" w:color="auto" w:fill="auto"/>
            <w:vAlign w:val="center"/>
          </w:tcPr>
          <w:p w14:paraId="1B5A77B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Handgrip</w:t>
            </w:r>
          </w:p>
        </w:tc>
        <w:tc>
          <w:tcPr>
            <w:tcW w:w="960" w:type="dxa"/>
            <w:tcBorders>
              <w:top w:val="single" w:sz="4" w:space="0" w:color="000000"/>
              <w:bottom w:val="single" w:sz="4" w:space="0" w:color="000000"/>
            </w:tcBorders>
            <w:shd w:val="clear" w:color="auto" w:fill="auto"/>
            <w:vAlign w:val="center"/>
          </w:tcPr>
          <w:p w14:paraId="78AF665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28.77085</w:t>
            </w:r>
          </w:p>
        </w:tc>
        <w:tc>
          <w:tcPr>
            <w:tcW w:w="1000" w:type="dxa"/>
            <w:tcBorders>
              <w:top w:val="single" w:sz="4" w:space="0" w:color="000000"/>
              <w:bottom w:val="single" w:sz="4" w:space="0" w:color="000000"/>
            </w:tcBorders>
            <w:shd w:val="clear" w:color="auto" w:fill="auto"/>
            <w:vAlign w:val="center"/>
          </w:tcPr>
          <w:p w14:paraId="7BF6270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77.57393</w:t>
            </w:r>
          </w:p>
        </w:tc>
        <w:tc>
          <w:tcPr>
            <w:tcW w:w="960" w:type="dxa"/>
            <w:tcBorders>
              <w:top w:val="single" w:sz="4" w:space="0" w:color="000000"/>
              <w:bottom w:val="single" w:sz="4" w:space="0" w:color="000000"/>
            </w:tcBorders>
            <w:shd w:val="clear" w:color="auto" w:fill="auto"/>
            <w:vAlign w:val="center"/>
          </w:tcPr>
          <w:p w14:paraId="2D43B7C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0.371</w:t>
            </w:r>
          </w:p>
        </w:tc>
        <w:tc>
          <w:tcPr>
            <w:tcW w:w="960" w:type="dxa"/>
            <w:tcBorders>
              <w:top w:val="single" w:sz="4" w:space="0" w:color="000000"/>
              <w:bottom w:val="single" w:sz="4" w:space="0" w:color="000000"/>
            </w:tcBorders>
            <w:shd w:val="clear" w:color="auto" w:fill="auto"/>
            <w:vAlign w:val="center"/>
          </w:tcPr>
          <w:p w14:paraId="19EDC90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0.711</w:t>
            </w:r>
          </w:p>
        </w:tc>
        <w:tc>
          <w:tcPr>
            <w:tcW w:w="952" w:type="dxa"/>
            <w:tcBorders>
              <w:top w:val="single" w:sz="4" w:space="0" w:color="000000"/>
              <w:bottom w:val="single" w:sz="4" w:space="0" w:color="000000"/>
            </w:tcBorders>
            <w:shd w:val="clear" w:color="auto" w:fill="auto"/>
            <w:vAlign w:val="center"/>
          </w:tcPr>
          <w:p w14:paraId="5245B775" w14:textId="77777777" w:rsidR="00C527BD" w:rsidRPr="00881E13" w:rsidRDefault="00C527BD">
            <w:pPr>
              <w:spacing w:after="0" w:line="240" w:lineRule="auto"/>
              <w:rPr>
                <w:color w:val="000000" w:themeColor="text1"/>
                <w:sz w:val="18"/>
                <w:szCs w:val="18"/>
              </w:rPr>
            </w:pPr>
          </w:p>
        </w:tc>
      </w:tr>
      <w:tr w:rsidR="00881E13" w:rsidRPr="00881E13" w14:paraId="6A366B29" w14:textId="77777777">
        <w:trPr>
          <w:trHeight w:val="300"/>
        </w:trPr>
        <w:tc>
          <w:tcPr>
            <w:tcW w:w="5166" w:type="dxa"/>
            <w:tcBorders>
              <w:top w:val="single" w:sz="4" w:space="0" w:color="000000"/>
              <w:bottom w:val="single" w:sz="4" w:space="0" w:color="000000"/>
            </w:tcBorders>
            <w:shd w:val="clear" w:color="auto" w:fill="auto"/>
            <w:vAlign w:val="center"/>
          </w:tcPr>
          <w:p w14:paraId="11031098"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Physical Activity</w:t>
            </w:r>
          </w:p>
        </w:tc>
        <w:tc>
          <w:tcPr>
            <w:tcW w:w="960" w:type="dxa"/>
            <w:tcBorders>
              <w:top w:val="single" w:sz="4" w:space="0" w:color="000000"/>
              <w:bottom w:val="single" w:sz="4" w:space="0" w:color="000000"/>
            </w:tcBorders>
            <w:shd w:val="clear" w:color="auto" w:fill="auto"/>
            <w:vAlign w:val="center"/>
          </w:tcPr>
          <w:p w14:paraId="3DA047F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0.60255</w:t>
            </w:r>
          </w:p>
        </w:tc>
        <w:tc>
          <w:tcPr>
            <w:tcW w:w="1000" w:type="dxa"/>
            <w:tcBorders>
              <w:top w:val="single" w:sz="4" w:space="0" w:color="000000"/>
              <w:bottom w:val="single" w:sz="4" w:space="0" w:color="000000"/>
            </w:tcBorders>
            <w:shd w:val="clear" w:color="auto" w:fill="auto"/>
            <w:vAlign w:val="center"/>
          </w:tcPr>
          <w:p w14:paraId="48F6E4F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0.60312</w:t>
            </w:r>
          </w:p>
        </w:tc>
        <w:tc>
          <w:tcPr>
            <w:tcW w:w="960" w:type="dxa"/>
            <w:tcBorders>
              <w:top w:val="single" w:sz="4" w:space="0" w:color="000000"/>
              <w:bottom w:val="single" w:sz="4" w:space="0" w:color="000000"/>
            </w:tcBorders>
            <w:shd w:val="clear" w:color="auto" w:fill="auto"/>
            <w:vAlign w:val="center"/>
          </w:tcPr>
          <w:p w14:paraId="42BBB89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0.999</w:t>
            </w:r>
          </w:p>
        </w:tc>
        <w:tc>
          <w:tcPr>
            <w:tcW w:w="960" w:type="dxa"/>
            <w:tcBorders>
              <w:top w:val="single" w:sz="4" w:space="0" w:color="000000"/>
              <w:bottom w:val="single" w:sz="4" w:space="0" w:color="000000"/>
            </w:tcBorders>
            <w:shd w:val="clear" w:color="auto" w:fill="auto"/>
            <w:vAlign w:val="center"/>
          </w:tcPr>
          <w:p w14:paraId="36A479C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0.318</w:t>
            </w:r>
          </w:p>
        </w:tc>
        <w:tc>
          <w:tcPr>
            <w:tcW w:w="952" w:type="dxa"/>
            <w:tcBorders>
              <w:top w:val="single" w:sz="4" w:space="0" w:color="000000"/>
              <w:bottom w:val="single" w:sz="4" w:space="0" w:color="000000"/>
            </w:tcBorders>
            <w:shd w:val="clear" w:color="auto" w:fill="auto"/>
            <w:vAlign w:val="center"/>
          </w:tcPr>
          <w:p w14:paraId="5EE09EBC" w14:textId="77777777" w:rsidR="00C527BD" w:rsidRPr="00881E13" w:rsidRDefault="00C527BD">
            <w:pPr>
              <w:spacing w:after="0" w:line="240" w:lineRule="auto"/>
              <w:rPr>
                <w:color w:val="000000" w:themeColor="text1"/>
                <w:sz w:val="18"/>
                <w:szCs w:val="18"/>
              </w:rPr>
            </w:pPr>
          </w:p>
        </w:tc>
      </w:tr>
      <w:tr w:rsidR="00881E13" w:rsidRPr="00881E13" w14:paraId="387A1147" w14:textId="77777777">
        <w:trPr>
          <w:trHeight w:val="300"/>
        </w:trPr>
        <w:tc>
          <w:tcPr>
            <w:tcW w:w="5166" w:type="dxa"/>
            <w:tcBorders>
              <w:top w:val="single" w:sz="4" w:space="0" w:color="000000"/>
              <w:bottom w:val="single" w:sz="4" w:space="0" w:color="000000"/>
            </w:tcBorders>
            <w:shd w:val="clear" w:color="auto" w:fill="auto"/>
            <w:vAlign w:val="center"/>
          </w:tcPr>
          <w:p w14:paraId="44B9EE11"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Verbal IQ</w:t>
            </w:r>
          </w:p>
        </w:tc>
        <w:tc>
          <w:tcPr>
            <w:tcW w:w="960" w:type="dxa"/>
            <w:tcBorders>
              <w:top w:val="single" w:sz="4" w:space="0" w:color="000000"/>
              <w:bottom w:val="single" w:sz="4" w:space="0" w:color="000000"/>
            </w:tcBorders>
            <w:shd w:val="clear" w:color="auto" w:fill="auto"/>
            <w:vAlign w:val="center"/>
          </w:tcPr>
          <w:p w14:paraId="2BEEEAC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-44.5401</w:t>
            </w:r>
          </w:p>
        </w:tc>
        <w:tc>
          <w:tcPr>
            <w:tcW w:w="1000" w:type="dxa"/>
            <w:tcBorders>
              <w:top w:val="single" w:sz="4" w:space="0" w:color="000000"/>
              <w:bottom w:val="single" w:sz="4" w:space="0" w:color="000000"/>
            </w:tcBorders>
            <w:shd w:val="clear" w:color="auto" w:fill="auto"/>
            <w:vAlign w:val="center"/>
          </w:tcPr>
          <w:p w14:paraId="07B19DA7"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12.84721</w:t>
            </w:r>
          </w:p>
        </w:tc>
        <w:tc>
          <w:tcPr>
            <w:tcW w:w="960" w:type="dxa"/>
            <w:tcBorders>
              <w:top w:val="single" w:sz="4" w:space="0" w:color="000000"/>
              <w:bottom w:val="single" w:sz="4" w:space="0" w:color="000000"/>
            </w:tcBorders>
            <w:shd w:val="clear" w:color="auto" w:fill="auto"/>
            <w:vAlign w:val="center"/>
          </w:tcPr>
          <w:p w14:paraId="43F9BC7A"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-3.467</w:t>
            </w:r>
          </w:p>
        </w:tc>
        <w:tc>
          <w:tcPr>
            <w:tcW w:w="960" w:type="dxa"/>
            <w:tcBorders>
              <w:top w:val="single" w:sz="4" w:space="0" w:color="000000"/>
              <w:bottom w:val="single" w:sz="4" w:space="0" w:color="000000"/>
            </w:tcBorders>
            <w:shd w:val="clear" w:color="auto" w:fill="auto"/>
            <w:vAlign w:val="center"/>
          </w:tcPr>
          <w:p w14:paraId="5EC05F9F"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0.001</w:t>
            </w:r>
          </w:p>
        </w:tc>
        <w:tc>
          <w:tcPr>
            <w:tcW w:w="952" w:type="dxa"/>
            <w:tcBorders>
              <w:top w:val="single" w:sz="4" w:space="0" w:color="000000"/>
              <w:bottom w:val="single" w:sz="4" w:space="0" w:color="000000"/>
            </w:tcBorders>
            <w:shd w:val="clear" w:color="auto" w:fill="auto"/>
            <w:vAlign w:val="center"/>
          </w:tcPr>
          <w:p w14:paraId="152145A9"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026E8278" w14:textId="77777777">
        <w:trPr>
          <w:trHeight w:val="300"/>
        </w:trPr>
        <w:tc>
          <w:tcPr>
            <w:tcW w:w="5166" w:type="dxa"/>
            <w:tcBorders>
              <w:top w:val="single" w:sz="4" w:space="0" w:color="000000"/>
              <w:bottom w:val="single" w:sz="4" w:space="0" w:color="000000"/>
            </w:tcBorders>
            <w:shd w:val="clear" w:color="auto" w:fill="auto"/>
            <w:vAlign w:val="center"/>
          </w:tcPr>
          <w:p w14:paraId="3DF5A311"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Working Memory * Verb type</w:t>
            </w:r>
          </w:p>
        </w:tc>
        <w:tc>
          <w:tcPr>
            <w:tcW w:w="960" w:type="dxa"/>
            <w:tcBorders>
              <w:top w:val="single" w:sz="4" w:space="0" w:color="000000"/>
              <w:bottom w:val="single" w:sz="4" w:space="0" w:color="000000"/>
            </w:tcBorders>
            <w:shd w:val="clear" w:color="auto" w:fill="auto"/>
            <w:vAlign w:val="center"/>
          </w:tcPr>
          <w:p w14:paraId="137D879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-24.806</w:t>
            </w:r>
          </w:p>
        </w:tc>
        <w:tc>
          <w:tcPr>
            <w:tcW w:w="1000" w:type="dxa"/>
            <w:tcBorders>
              <w:top w:val="single" w:sz="4" w:space="0" w:color="000000"/>
              <w:bottom w:val="single" w:sz="4" w:space="0" w:color="000000"/>
            </w:tcBorders>
            <w:shd w:val="clear" w:color="auto" w:fill="auto"/>
            <w:vAlign w:val="center"/>
          </w:tcPr>
          <w:p w14:paraId="51C7591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44.42023</w:t>
            </w:r>
          </w:p>
        </w:tc>
        <w:tc>
          <w:tcPr>
            <w:tcW w:w="960" w:type="dxa"/>
            <w:tcBorders>
              <w:top w:val="single" w:sz="4" w:space="0" w:color="000000"/>
              <w:bottom w:val="single" w:sz="4" w:space="0" w:color="000000"/>
            </w:tcBorders>
            <w:shd w:val="clear" w:color="auto" w:fill="auto"/>
            <w:vAlign w:val="center"/>
          </w:tcPr>
          <w:p w14:paraId="67B27C4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-0.558</w:t>
            </w:r>
          </w:p>
        </w:tc>
        <w:tc>
          <w:tcPr>
            <w:tcW w:w="960" w:type="dxa"/>
            <w:tcBorders>
              <w:top w:val="single" w:sz="4" w:space="0" w:color="000000"/>
              <w:bottom w:val="single" w:sz="4" w:space="0" w:color="000000"/>
            </w:tcBorders>
            <w:shd w:val="clear" w:color="auto" w:fill="auto"/>
            <w:vAlign w:val="center"/>
          </w:tcPr>
          <w:p w14:paraId="4556D2B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0.577</w:t>
            </w:r>
          </w:p>
        </w:tc>
        <w:tc>
          <w:tcPr>
            <w:tcW w:w="952" w:type="dxa"/>
            <w:tcBorders>
              <w:top w:val="single" w:sz="4" w:space="0" w:color="000000"/>
              <w:bottom w:val="single" w:sz="4" w:space="0" w:color="000000"/>
            </w:tcBorders>
            <w:shd w:val="clear" w:color="auto" w:fill="auto"/>
            <w:vAlign w:val="center"/>
          </w:tcPr>
          <w:p w14:paraId="2EDD7F6F" w14:textId="77777777" w:rsidR="00C527BD" w:rsidRPr="00881E13" w:rsidRDefault="00C527BD">
            <w:pPr>
              <w:spacing w:after="0" w:line="240" w:lineRule="auto"/>
              <w:rPr>
                <w:color w:val="000000" w:themeColor="text1"/>
                <w:sz w:val="18"/>
                <w:szCs w:val="18"/>
              </w:rPr>
            </w:pPr>
          </w:p>
        </w:tc>
      </w:tr>
      <w:tr w:rsidR="00881E13" w:rsidRPr="00881E13" w14:paraId="44C840CD" w14:textId="77777777">
        <w:trPr>
          <w:trHeight w:val="300"/>
        </w:trPr>
        <w:tc>
          <w:tcPr>
            <w:tcW w:w="5166" w:type="dxa"/>
            <w:tcBorders>
              <w:top w:val="single" w:sz="4" w:space="0" w:color="000000"/>
              <w:bottom w:val="single" w:sz="4" w:space="0" w:color="000000"/>
            </w:tcBorders>
            <w:shd w:val="clear" w:color="auto" w:fill="auto"/>
            <w:vAlign w:val="center"/>
          </w:tcPr>
          <w:p w14:paraId="648FF17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Working Memory * Syntax condition</w:t>
            </w:r>
          </w:p>
        </w:tc>
        <w:tc>
          <w:tcPr>
            <w:tcW w:w="960" w:type="dxa"/>
            <w:tcBorders>
              <w:top w:val="single" w:sz="4" w:space="0" w:color="000000"/>
              <w:bottom w:val="single" w:sz="4" w:space="0" w:color="000000"/>
            </w:tcBorders>
            <w:shd w:val="clear" w:color="auto" w:fill="auto"/>
            <w:vAlign w:val="center"/>
          </w:tcPr>
          <w:p w14:paraId="012F1AB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74.30112</w:t>
            </w:r>
          </w:p>
        </w:tc>
        <w:tc>
          <w:tcPr>
            <w:tcW w:w="1000" w:type="dxa"/>
            <w:tcBorders>
              <w:top w:val="single" w:sz="4" w:space="0" w:color="000000"/>
              <w:bottom w:val="single" w:sz="4" w:space="0" w:color="000000"/>
            </w:tcBorders>
            <w:shd w:val="clear" w:color="auto" w:fill="auto"/>
            <w:vAlign w:val="center"/>
          </w:tcPr>
          <w:p w14:paraId="072140C5"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30.0267</w:t>
            </w:r>
          </w:p>
        </w:tc>
        <w:tc>
          <w:tcPr>
            <w:tcW w:w="960" w:type="dxa"/>
            <w:tcBorders>
              <w:top w:val="single" w:sz="4" w:space="0" w:color="000000"/>
              <w:bottom w:val="single" w:sz="4" w:space="0" w:color="000000"/>
            </w:tcBorders>
            <w:shd w:val="clear" w:color="auto" w:fill="auto"/>
            <w:vAlign w:val="center"/>
          </w:tcPr>
          <w:p w14:paraId="21BE67F6"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2.475</w:t>
            </w:r>
          </w:p>
        </w:tc>
        <w:tc>
          <w:tcPr>
            <w:tcW w:w="960" w:type="dxa"/>
            <w:tcBorders>
              <w:top w:val="single" w:sz="4" w:space="0" w:color="000000"/>
              <w:bottom w:val="single" w:sz="4" w:space="0" w:color="000000"/>
            </w:tcBorders>
            <w:shd w:val="clear" w:color="auto" w:fill="auto"/>
            <w:vAlign w:val="center"/>
          </w:tcPr>
          <w:p w14:paraId="20A715A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0.013</w:t>
            </w:r>
          </w:p>
        </w:tc>
        <w:tc>
          <w:tcPr>
            <w:tcW w:w="952" w:type="dxa"/>
            <w:tcBorders>
              <w:top w:val="single" w:sz="4" w:space="0" w:color="000000"/>
              <w:bottom w:val="single" w:sz="4" w:space="0" w:color="000000"/>
            </w:tcBorders>
            <w:shd w:val="clear" w:color="auto" w:fill="auto"/>
            <w:vAlign w:val="center"/>
          </w:tcPr>
          <w:p w14:paraId="44F6A296"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437C40BD" w14:textId="77777777">
        <w:trPr>
          <w:trHeight w:val="300"/>
        </w:trPr>
        <w:tc>
          <w:tcPr>
            <w:tcW w:w="5166" w:type="dxa"/>
            <w:tcBorders>
              <w:top w:val="single" w:sz="4" w:space="0" w:color="000000"/>
              <w:bottom w:val="single" w:sz="4" w:space="0" w:color="000000"/>
            </w:tcBorders>
            <w:shd w:val="clear" w:color="auto" w:fill="auto"/>
            <w:vAlign w:val="center"/>
          </w:tcPr>
          <w:p w14:paraId="516AD4A2"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Syntax condition</w:t>
            </w:r>
          </w:p>
        </w:tc>
        <w:tc>
          <w:tcPr>
            <w:tcW w:w="960" w:type="dxa"/>
            <w:tcBorders>
              <w:top w:val="single" w:sz="4" w:space="0" w:color="000000"/>
              <w:bottom w:val="single" w:sz="4" w:space="0" w:color="000000"/>
            </w:tcBorders>
            <w:shd w:val="clear" w:color="auto" w:fill="auto"/>
            <w:vAlign w:val="center"/>
          </w:tcPr>
          <w:p w14:paraId="0A6C34B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113.5927</w:t>
            </w:r>
          </w:p>
        </w:tc>
        <w:tc>
          <w:tcPr>
            <w:tcW w:w="1000" w:type="dxa"/>
            <w:tcBorders>
              <w:top w:val="single" w:sz="4" w:space="0" w:color="000000"/>
              <w:bottom w:val="single" w:sz="4" w:space="0" w:color="000000"/>
            </w:tcBorders>
            <w:shd w:val="clear" w:color="auto" w:fill="auto"/>
            <w:vAlign w:val="center"/>
          </w:tcPr>
          <w:p w14:paraId="742F904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71.53381</w:t>
            </w:r>
          </w:p>
        </w:tc>
        <w:tc>
          <w:tcPr>
            <w:tcW w:w="960" w:type="dxa"/>
            <w:tcBorders>
              <w:top w:val="single" w:sz="4" w:space="0" w:color="000000"/>
              <w:bottom w:val="single" w:sz="4" w:space="0" w:color="000000"/>
            </w:tcBorders>
            <w:shd w:val="clear" w:color="auto" w:fill="auto"/>
            <w:vAlign w:val="center"/>
          </w:tcPr>
          <w:p w14:paraId="5FBF8D72"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1.588</w:t>
            </w:r>
          </w:p>
        </w:tc>
        <w:tc>
          <w:tcPr>
            <w:tcW w:w="960" w:type="dxa"/>
            <w:tcBorders>
              <w:top w:val="single" w:sz="4" w:space="0" w:color="000000"/>
              <w:bottom w:val="single" w:sz="4" w:space="0" w:color="000000"/>
            </w:tcBorders>
            <w:shd w:val="clear" w:color="auto" w:fill="auto"/>
            <w:vAlign w:val="center"/>
          </w:tcPr>
          <w:p w14:paraId="52A246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0.112</w:t>
            </w:r>
          </w:p>
        </w:tc>
        <w:tc>
          <w:tcPr>
            <w:tcW w:w="952" w:type="dxa"/>
            <w:tcBorders>
              <w:top w:val="single" w:sz="4" w:space="0" w:color="000000"/>
              <w:bottom w:val="single" w:sz="4" w:space="0" w:color="000000"/>
            </w:tcBorders>
            <w:shd w:val="clear" w:color="auto" w:fill="auto"/>
            <w:vAlign w:val="center"/>
          </w:tcPr>
          <w:p w14:paraId="3678630A" w14:textId="77777777" w:rsidR="00C527BD" w:rsidRPr="00881E13" w:rsidRDefault="00C527BD">
            <w:pPr>
              <w:spacing w:after="0" w:line="240" w:lineRule="auto"/>
              <w:rPr>
                <w:color w:val="000000" w:themeColor="text1"/>
                <w:sz w:val="18"/>
                <w:szCs w:val="18"/>
              </w:rPr>
            </w:pPr>
          </w:p>
        </w:tc>
      </w:tr>
      <w:tr w:rsidR="00881E13" w:rsidRPr="00881E13" w14:paraId="4A9C447B" w14:textId="77777777">
        <w:trPr>
          <w:trHeight w:val="300"/>
        </w:trPr>
        <w:tc>
          <w:tcPr>
            <w:tcW w:w="5166" w:type="dxa"/>
            <w:tcBorders>
              <w:top w:val="single" w:sz="4" w:space="0" w:color="000000"/>
              <w:bottom w:val="single" w:sz="4" w:space="0" w:color="000000"/>
            </w:tcBorders>
            <w:shd w:val="clear" w:color="auto" w:fill="auto"/>
            <w:vAlign w:val="center"/>
          </w:tcPr>
          <w:p w14:paraId="10CC5ECA"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Verb type * Processing Speed</w:t>
            </w:r>
          </w:p>
        </w:tc>
        <w:tc>
          <w:tcPr>
            <w:tcW w:w="960" w:type="dxa"/>
            <w:tcBorders>
              <w:top w:val="single" w:sz="4" w:space="0" w:color="000000"/>
              <w:bottom w:val="single" w:sz="4" w:space="0" w:color="000000"/>
            </w:tcBorders>
            <w:shd w:val="clear" w:color="auto" w:fill="auto"/>
            <w:vAlign w:val="center"/>
          </w:tcPr>
          <w:p w14:paraId="0B5D33D8"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-47.2646</w:t>
            </w:r>
          </w:p>
        </w:tc>
        <w:tc>
          <w:tcPr>
            <w:tcW w:w="1000" w:type="dxa"/>
            <w:tcBorders>
              <w:top w:val="single" w:sz="4" w:space="0" w:color="000000"/>
              <w:bottom w:val="single" w:sz="4" w:space="0" w:color="000000"/>
            </w:tcBorders>
            <w:shd w:val="clear" w:color="auto" w:fill="auto"/>
            <w:vAlign w:val="center"/>
          </w:tcPr>
          <w:p w14:paraId="119A8B63"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23.89454</w:t>
            </w:r>
          </w:p>
        </w:tc>
        <w:tc>
          <w:tcPr>
            <w:tcW w:w="960" w:type="dxa"/>
            <w:tcBorders>
              <w:top w:val="single" w:sz="4" w:space="0" w:color="000000"/>
              <w:bottom w:val="single" w:sz="4" w:space="0" w:color="000000"/>
            </w:tcBorders>
            <w:shd w:val="clear" w:color="auto" w:fill="auto"/>
            <w:vAlign w:val="center"/>
          </w:tcPr>
          <w:p w14:paraId="70E204FE"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-1.978</w:t>
            </w:r>
          </w:p>
        </w:tc>
        <w:tc>
          <w:tcPr>
            <w:tcW w:w="960" w:type="dxa"/>
            <w:tcBorders>
              <w:top w:val="single" w:sz="4" w:space="0" w:color="000000"/>
              <w:bottom w:val="single" w:sz="4" w:space="0" w:color="000000"/>
            </w:tcBorders>
            <w:shd w:val="clear" w:color="auto" w:fill="auto"/>
            <w:vAlign w:val="center"/>
          </w:tcPr>
          <w:p w14:paraId="29E66EAC" w14:textId="77777777" w:rsidR="00C527BD" w:rsidRPr="00881E13" w:rsidRDefault="00F62A03">
            <w:pPr>
              <w:spacing w:after="0" w:line="240" w:lineRule="auto"/>
              <w:jc w:val="right"/>
              <w:rPr>
                <w:b/>
                <w:color w:val="000000" w:themeColor="text1"/>
                <w:sz w:val="18"/>
                <w:szCs w:val="18"/>
              </w:rPr>
            </w:pPr>
            <w:r w:rsidRPr="00881E13">
              <w:rPr>
                <w:b/>
                <w:color w:val="000000" w:themeColor="text1"/>
                <w:sz w:val="18"/>
                <w:szCs w:val="18"/>
              </w:rPr>
              <w:t>0.048</w:t>
            </w:r>
          </w:p>
        </w:tc>
        <w:tc>
          <w:tcPr>
            <w:tcW w:w="952" w:type="dxa"/>
            <w:tcBorders>
              <w:top w:val="single" w:sz="4" w:space="0" w:color="000000"/>
              <w:bottom w:val="single" w:sz="4" w:space="0" w:color="000000"/>
            </w:tcBorders>
            <w:shd w:val="clear" w:color="auto" w:fill="auto"/>
            <w:vAlign w:val="center"/>
          </w:tcPr>
          <w:p w14:paraId="083093A1" w14:textId="77777777" w:rsidR="00C527BD" w:rsidRPr="00881E13" w:rsidRDefault="00F62A03">
            <w:pPr>
              <w:spacing w:after="0" w:line="240" w:lineRule="auto"/>
              <w:rPr>
                <w:b/>
                <w:color w:val="000000" w:themeColor="text1"/>
                <w:sz w:val="18"/>
                <w:szCs w:val="18"/>
              </w:rPr>
            </w:pPr>
            <w:r w:rsidRPr="00881E13">
              <w:rPr>
                <w:b/>
                <w:color w:val="000000" w:themeColor="text1"/>
                <w:sz w:val="18"/>
                <w:szCs w:val="18"/>
              </w:rPr>
              <w:t>*</w:t>
            </w:r>
          </w:p>
        </w:tc>
      </w:tr>
      <w:tr w:rsidR="00881E13" w:rsidRPr="00881E13" w14:paraId="763A05E6" w14:textId="77777777">
        <w:trPr>
          <w:trHeight w:val="300"/>
        </w:trPr>
        <w:tc>
          <w:tcPr>
            <w:tcW w:w="5166" w:type="dxa"/>
            <w:tcBorders>
              <w:top w:val="single" w:sz="4" w:space="0" w:color="000000"/>
              <w:bottom w:val="single" w:sz="4" w:space="0" w:color="000000"/>
            </w:tcBorders>
            <w:shd w:val="clear" w:color="auto" w:fill="auto"/>
            <w:vAlign w:val="center"/>
          </w:tcPr>
          <w:p w14:paraId="67FBF6F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Processing Speed</w:t>
            </w:r>
          </w:p>
        </w:tc>
        <w:tc>
          <w:tcPr>
            <w:tcW w:w="960" w:type="dxa"/>
            <w:tcBorders>
              <w:top w:val="single" w:sz="4" w:space="0" w:color="000000"/>
              <w:bottom w:val="single" w:sz="4" w:space="0" w:color="000000"/>
            </w:tcBorders>
            <w:shd w:val="clear" w:color="auto" w:fill="auto"/>
            <w:vAlign w:val="center"/>
          </w:tcPr>
          <w:p w14:paraId="483EBBE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-7.87799</w:t>
            </w:r>
          </w:p>
        </w:tc>
        <w:tc>
          <w:tcPr>
            <w:tcW w:w="1000" w:type="dxa"/>
            <w:tcBorders>
              <w:top w:val="single" w:sz="4" w:space="0" w:color="000000"/>
              <w:bottom w:val="single" w:sz="4" w:space="0" w:color="000000"/>
            </w:tcBorders>
            <w:shd w:val="clear" w:color="auto" w:fill="auto"/>
            <w:vAlign w:val="center"/>
          </w:tcPr>
          <w:p w14:paraId="29BC242D"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16.43058</w:t>
            </w:r>
          </w:p>
        </w:tc>
        <w:tc>
          <w:tcPr>
            <w:tcW w:w="960" w:type="dxa"/>
            <w:tcBorders>
              <w:top w:val="single" w:sz="4" w:space="0" w:color="000000"/>
              <w:bottom w:val="single" w:sz="4" w:space="0" w:color="000000"/>
            </w:tcBorders>
            <w:shd w:val="clear" w:color="auto" w:fill="auto"/>
            <w:vAlign w:val="center"/>
          </w:tcPr>
          <w:p w14:paraId="31C4AB3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-0.479</w:t>
            </w:r>
          </w:p>
        </w:tc>
        <w:tc>
          <w:tcPr>
            <w:tcW w:w="960" w:type="dxa"/>
            <w:tcBorders>
              <w:top w:val="single" w:sz="4" w:space="0" w:color="000000"/>
              <w:bottom w:val="single" w:sz="4" w:space="0" w:color="000000"/>
            </w:tcBorders>
            <w:shd w:val="clear" w:color="auto" w:fill="auto"/>
            <w:vAlign w:val="center"/>
          </w:tcPr>
          <w:p w14:paraId="60E920C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0.632</w:t>
            </w:r>
          </w:p>
        </w:tc>
        <w:tc>
          <w:tcPr>
            <w:tcW w:w="952" w:type="dxa"/>
            <w:tcBorders>
              <w:top w:val="single" w:sz="4" w:space="0" w:color="000000"/>
              <w:bottom w:val="single" w:sz="4" w:space="0" w:color="000000"/>
            </w:tcBorders>
            <w:shd w:val="clear" w:color="auto" w:fill="auto"/>
            <w:vAlign w:val="center"/>
          </w:tcPr>
          <w:p w14:paraId="6A9BCDFB" w14:textId="77777777" w:rsidR="00C527BD" w:rsidRPr="00881E13" w:rsidRDefault="00C527BD">
            <w:pPr>
              <w:spacing w:after="0" w:line="240" w:lineRule="auto"/>
              <w:rPr>
                <w:color w:val="000000" w:themeColor="text1"/>
                <w:sz w:val="18"/>
                <w:szCs w:val="18"/>
              </w:rPr>
            </w:pPr>
          </w:p>
        </w:tc>
      </w:tr>
      <w:tr w:rsidR="00881E13" w:rsidRPr="00881E13" w14:paraId="15707B43" w14:textId="77777777">
        <w:trPr>
          <w:trHeight w:val="300"/>
        </w:trPr>
        <w:tc>
          <w:tcPr>
            <w:tcW w:w="5166" w:type="dxa"/>
            <w:tcBorders>
              <w:top w:val="single" w:sz="4" w:space="0" w:color="000000"/>
              <w:bottom w:val="single" w:sz="4" w:space="0" w:color="000000"/>
            </w:tcBorders>
            <w:shd w:val="clear" w:color="auto" w:fill="auto"/>
            <w:vAlign w:val="center"/>
          </w:tcPr>
          <w:p w14:paraId="2B01421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Handgrip</w:t>
            </w:r>
          </w:p>
        </w:tc>
        <w:tc>
          <w:tcPr>
            <w:tcW w:w="960" w:type="dxa"/>
            <w:tcBorders>
              <w:top w:val="single" w:sz="4" w:space="0" w:color="000000"/>
              <w:bottom w:val="single" w:sz="4" w:space="0" w:color="000000"/>
            </w:tcBorders>
            <w:shd w:val="clear" w:color="auto" w:fill="auto"/>
            <w:vAlign w:val="center"/>
          </w:tcPr>
          <w:p w14:paraId="6A5137CE"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42.17509</w:t>
            </w:r>
          </w:p>
        </w:tc>
        <w:tc>
          <w:tcPr>
            <w:tcW w:w="1000" w:type="dxa"/>
            <w:tcBorders>
              <w:top w:val="single" w:sz="4" w:space="0" w:color="000000"/>
              <w:bottom w:val="single" w:sz="4" w:space="0" w:color="000000"/>
            </w:tcBorders>
            <w:shd w:val="clear" w:color="auto" w:fill="auto"/>
            <w:vAlign w:val="center"/>
          </w:tcPr>
          <w:p w14:paraId="48D6D6AB"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80.57474</w:t>
            </w:r>
          </w:p>
        </w:tc>
        <w:tc>
          <w:tcPr>
            <w:tcW w:w="960" w:type="dxa"/>
            <w:tcBorders>
              <w:top w:val="single" w:sz="4" w:space="0" w:color="000000"/>
              <w:bottom w:val="single" w:sz="4" w:space="0" w:color="000000"/>
            </w:tcBorders>
            <w:shd w:val="clear" w:color="auto" w:fill="auto"/>
            <w:vAlign w:val="center"/>
          </w:tcPr>
          <w:p w14:paraId="74F6291F"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0.523</w:t>
            </w:r>
          </w:p>
        </w:tc>
        <w:tc>
          <w:tcPr>
            <w:tcW w:w="960" w:type="dxa"/>
            <w:tcBorders>
              <w:top w:val="single" w:sz="4" w:space="0" w:color="000000"/>
              <w:bottom w:val="single" w:sz="4" w:space="0" w:color="000000"/>
            </w:tcBorders>
            <w:shd w:val="clear" w:color="auto" w:fill="auto"/>
            <w:vAlign w:val="center"/>
          </w:tcPr>
          <w:p w14:paraId="229483A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0.601</w:t>
            </w:r>
          </w:p>
        </w:tc>
        <w:tc>
          <w:tcPr>
            <w:tcW w:w="952" w:type="dxa"/>
            <w:tcBorders>
              <w:top w:val="single" w:sz="4" w:space="0" w:color="000000"/>
              <w:bottom w:val="single" w:sz="4" w:space="0" w:color="000000"/>
            </w:tcBorders>
            <w:shd w:val="clear" w:color="auto" w:fill="auto"/>
            <w:vAlign w:val="center"/>
          </w:tcPr>
          <w:p w14:paraId="368B34AC" w14:textId="77777777" w:rsidR="00C527BD" w:rsidRPr="00881E13" w:rsidRDefault="00C527BD">
            <w:pPr>
              <w:spacing w:after="0" w:line="240" w:lineRule="auto"/>
              <w:rPr>
                <w:color w:val="000000" w:themeColor="text1"/>
                <w:sz w:val="18"/>
                <w:szCs w:val="18"/>
              </w:rPr>
            </w:pPr>
          </w:p>
        </w:tc>
      </w:tr>
      <w:tr w:rsidR="00881E13" w:rsidRPr="00881E13" w14:paraId="526439B9" w14:textId="77777777">
        <w:trPr>
          <w:trHeight w:val="300"/>
        </w:trPr>
        <w:tc>
          <w:tcPr>
            <w:tcW w:w="5166" w:type="dxa"/>
            <w:tcBorders>
              <w:top w:val="single" w:sz="4" w:space="0" w:color="000000"/>
              <w:bottom w:val="single" w:sz="4" w:space="0" w:color="000000"/>
            </w:tcBorders>
            <w:shd w:val="clear" w:color="auto" w:fill="auto"/>
            <w:vAlign w:val="center"/>
          </w:tcPr>
          <w:p w14:paraId="1735657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Handgrip</w:t>
            </w:r>
          </w:p>
        </w:tc>
        <w:tc>
          <w:tcPr>
            <w:tcW w:w="960" w:type="dxa"/>
            <w:tcBorders>
              <w:top w:val="single" w:sz="4" w:space="0" w:color="000000"/>
              <w:bottom w:val="single" w:sz="4" w:space="0" w:color="000000"/>
            </w:tcBorders>
            <w:shd w:val="clear" w:color="auto" w:fill="auto"/>
            <w:vAlign w:val="center"/>
          </w:tcPr>
          <w:p w14:paraId="7682AC45"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-46.2107</w:t>
            </w:r>
          </w:p>
        </w:tc>
        <w:tc>
          <w:tcPr>
            <w:tcW w:w="1000" w:type="dxa"/>
            <w:tcBorders>
              <w:top w:val="single" w:sz="4" w:space="0" w:color="000000"/>
              <w:bottom w:val="single" w:sz="4" w:space="0" w:color="000000"/>
            </w:tcBorders>
            <w:shd w:val="clear" w:color="auto" w:fill="auto"/>
            <w:vAlign w:val="center"/>
          </w:tcPr>
          <w:p w14:paraId="0E17C0B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54.64138</w:t>
            </w:r>
          </w:p>
        </w:tc>
        <w:tc>
          <w:tcPr>
            <w:tcW w:w="960" w:type="dxa"/>
            <w:tcBorders>
              <w:top w:val="single" w:sz="4" w:space="0" w:color="000000"/>
              <w:bottom w:val="single" w:sz="4" w:space="0" w:color="000000"/>
            </w:tcBorders>
            <w:shd w:val="clear" w:color="auto" w:fill="auto"/>
            <w:vAlign w:val="center"/>
          </w:tcPr>
          <w:p w14:paraId="4047EFE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-0.846</w:t>
            </w:r>
          </w:p>
        </w:tc>
        <w:tc>
          <w:tcPr>
            <w:tcW w:w="960" w:type="dxa"/>
            <w:tcBorders>
              <w:top w:val="single" w:sz="4" w:space="0" w:color="000000"/>
              <w:bottom w:val="single" w:sz="4" w:space="0" w:color="000000"/>
            </w:tcBorders>
            <w:shd w:val="clear" w:color="auto" w:fill="auto"/>
            <w:vAlign w:val="center"/>
          </w:tcPr>
          <w:p w14:paraId="22CAAA0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0.397</w:t>
            </w:r>
          </w:p>
        </w:tc>
        <w:tc>
          <w:tcPr>
            <w:tcW w:w="952" w:type="dxa"/>
            <w:tcBorders>
              <w:top w:val="single" w:sz="4" w:space="0" w:color="000000"/>
              <w:bottom w:val="single" w:sz="4" w:space="0" w:color="000000"/>
            </w:tcBorders>
            <w:shd w:val="clear" w:color="auto" w:fill="auto"/>
            <w:vAlign w:val="center"/>
          </w:tcPr>
          <w:p w14:paraId="53E9FB8D" w14:textId="77777777" w:rsidR="00C527BD" w:rsidRPr="00881E13" w:rsidRDefault="00C527BD">
            <w:pPr>
              <w:spacing w:after="0" w:line="240" w:lineRule="auto"/>
              <w:rPr>
                <w:color w:val="000000" w:themeColor="text1"/>
                <w:sz w:val="18"/>
                <w:szCs w:val="18"/>
              </w:rPr>
            </w:pPr>
          </w:p>
        </w:tc>
      </w:tr>
      <w:tr w:rsidR="00881E13" w:rsidRPr="00881E13" w14:paraId="64EEBDCB" w14:textId="77777777">
        <w:trPr>
          <w:trHeight w:val="300"/>
        </w:trPr>
        <w:tc>
          <w:tcPr>
            <w:tcW w:w="5166" w:type="dxa"/>
            <w:tcBorders>
              <w:top w:val="single" w:sz="4" w:space="0" w:color="000000"/>
              <w:bottom w:val="single" w:sz="4" w:space="0" w:color="000000"/>
            </w:tcBorders>
            <w:shd w:val="clear" w:color="auto" w:fill="auto"/>
            <w:vAlign w:val="center"/>
          </w:tcPr>
          <w:p w14:paraId="6A073E74"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Physical Activity</w:t>
            </w:r>
          </w:p>
        </w:tc>
        <w:tc>
          <w:tcPr>
            <w:tcW w:w="960" w:type="dxa"/>
            <w:tcBorders>
              <w:top w:val="single" w:sz="4" w:space="0" w:color="000000"/>
              <w:bottom w:val="single" w:sz="4" w:space="0" w:color="000000"/>
            </w:tcBorders>
            <w:shd w:val="clear" w:color="auto" w:fill="auto"/>
            <w:vAlign w:val="center"/>
          </w:tcPr>
          <w:p w14:paraId="32F3D69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0.26082</w:t>
            </w:r>
          </w:p>
        </w:tc>
        <w:tc>
          <w:tcPr>
            <w:tcW w:w="1000" w:type="dxa"/>
            <w:tcBorders>
              <w:top w:val="single" w:sz="4" w:space="0" w:color="000000"/>
              <w:bottom w:val="single" w:sz="4" w:space="0" w:color="000000"/>
            </w:tcBorders>
            <w:shd w:val="clear" w:color="auto" w:fill="auto"/>
            <w:vAlign w:val="center"/>
          </w:tcPr>
          <w:p w14:paraId="4F7C084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0.57826</w:t>
            </w:r>
          </w:p>
        </w:tc>
        <w:tc>
          <w:tcPr>
            <w:tcW w:w="960" w:type="dxa"/>
            <w:tcBorders>
              <w:top w:val="single" w:sz="4" w:space="0" w:color="000000"/>
              <w:bottom w:val="single" w:sz="4" w:space="0" w:color="000000"/>
            </w:tcBorders>
            <w:shd w:val="clear" w:color="auto" w:fill="auto"/>
            <w:vAlign w:val="center"/>
          </w:tcPr>
          <w:p w14:paraId="6456E9E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0.451</w:t>
            </w:r>
          </w:p>
        </w:tc>
        <w:tc>
          <w:tcPr>
            <w:tcW w:w="960" w:type="dxa"/>
            <w:tcBorders>
              <w:top w:val="single" w:sz="4" w:space="0" w:color="000000"/>
              <w:bottom w:val="single" w:sz="4" w:space="0" w:color="000000"/>
            </w:tcBorders>
            <w:shd w:val="clear" w:color="auto" w:fill="auto"/>
            <w:vAlign w:val="center"/>
          </w:tcPr>
          <w:p w14:paraId="7557454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0.652</w:t>
            </w:r>
          </w:p>
        </w:tc>
        <w:tc>
          <w:tcPr>
            <w:tcW w:w="952" w:type="dxa"/>
            <w:tcBorders>
              <w:top w:val="single" w:sz="4" w:space="0" w:color="000000"/>
              <w:bottom w:val="single" w:sz="4" w:space="0" w:color="000000"/>
            </w:tcBorders>
            <w:shd w:val="clear" w:color="auto" w:fill="auto"/>
            <w:vAlign w:val="center"/>
          </w:tcPr>
          <w:p w14:paraId="30090417" w14:textId="77777777" w:rsidR="00C527BD" w:rsidRPr="00881E13" w:rsidRDefault="00C527BD">
            <w:pPr>
              <w:spacing w:after="0" w:line="240" w:lineRule="auto"/>
              <w:rPr>
                <w:color w:val="000000" w:themeColor="text1"/>
                <w:sz w:val="18"/>
                <w:szCs w:val="18"/>
              </w:rPr>
            </w:pPr>
          </w:p>
        </w:tc>
      </w:tr>
      <w:tr w:rsidR="00881E13" w:rsidRPr="00881E13" w14:paraId="07DFC1F9" w14:textId="77777777">
        <w:trPr>
          <w:trHeight w:val="300"/>
        </w:trPr>
        <w:tc>
          <w:tcPr>
            <w:tcW w:w="5166" w:type="dxa"/>
            <w:tcBorders>
              <w:top w:val="single" w:sz="4" w:space="0" w:color="000000"/>
              <w:bottom w:val="single" w:sz="4" w:space="0" w:color="000000"/>
            </w:tcBorders>
            <w:shd w:val="clear" w:color="auto" w:fill="auto"/>
            <w:vAlign w:val="center"/>
          </w:tcPr>
          <w:p w14:paraId="35F413FA"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Physical Activity</w:t>
            </w:r>
          </w:p>
        </w:tc>
        <w:tc>
          <w:tcPr>
            <w:tcW w:w="960" w:type="dxa"/>
            <w:tcBorders>
              <w:top w:val="single" w:sz="4" w:space="0" w:color="000000"/>
              <w:bottom w:val="single" w:sz="4" w:space="0" w:color="000000"/>
            </w:tcBorders>
            <w:shd w:val="clear" w:color="auto" w:fill="auto"/>
            <w:vAlign w:val="center"/>
          </w:tcPr>
          <w:p w14:paraId="6FAF21A1"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-0.04322</w:t>
            </w:r>
          </w:p>
        </w:tc>
        <w:tc>
          <w:tcPr>
            <w:tcW w:w="1000" w:type="dxa"/>
            <w:tcBorders>
              <w:top w:val="single" w:sz="4" w:space="0" w:color="000000"/>
              <w:bottom w:val="single" w:sz="4" w:space="0" w:color="000000"/>
            </w:tcBorders>
            <w:shd w:val="clear" w:color="auto" w:fill="auto"/>
            <w:vAlign w:val="center"/>
          </w:tcPr>
          <w:p w14:paraId="2CAA061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0.39909</w:t>
            </w:r>
          </w:p>
        </w:tc>
        <w:tc>
          <w:tcPr>
            <w:tcW w:w="960" w:type="dxa"/>
            <w:tcBorders>
              <w:top w:val="single" w:sz="4" w:space="0" w:color="000000"/>
              <w:bottom w:val="single" w:sz="4" w:space="0" w:color="000000"/>
            </w:tcBorders>
            <w:shd w:val="clear" w:color="auto" w:fill="auto"/>
            <w:vAlign w:val="center"/>
          </w:tcPr>
          <w:p w14:paraId="11B869B7"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-0.108</w:t>
            </w:r>
          </w:p>
        </w:tc>
        <w:tc>
          <w:tcPr>
            <w:tcW w:w="960" w:type="dxa"/>
            <w:tcBorders>
              <w:top w:val="single" w:sz="4" w:space="0" w:color="000000"/>
              <w:bottom w:val="single" w:sz="4" w:space="0" w:color="000000"/>
            </w:tcBorders>
            <w:shd w:val="clear" w:color="auto" w:fill="auto"/>
            <w:vAlign w:val="center"/>
          </w:tcPr>
          <w:p w14:paraId="6ABC3E4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0.914</w:t>
            </w:r>
          </w:p>
        </w:tc>
        <w:tc>
          <w:tcPr>
            <w:tcW w:w="952" w:type="dxa"/>
            <w:tcBorders>
              <w:top w:val="single" w:sz="4" w:space="0" w:color="000000"/>
              <w:bottom w:val="single" w:sz="4" w:space="0" w:color="000000"/>
            </w:tcBorders>
            <w:shd w:val="clear" w:color="auto" w:fill="auto"/>
            <w:vAlign w:val="center"/>
          </w:tcPr>
          <w:p w14:paraId="52AE682F" w14:textId="77777777" w:rsidR="00C527BD" w:rsidRPr="00881E13" w:rsidRDefault="00C527BD">
            <w:pPr>
              <w:spacing w:after="0" w:line="240" w:lineRule="auto"/>
              <w:rPr>
                <w:color w:val="000000" w:themeColor="text1"/>
                <w:sz w:val="18"/>
                <w:szCs w:val="18"/>
              </w:rPr>
            </w:pPr>
          </w:p>
        </w:tc>
      </w:tr>
      <w:tr w:rsidR="00881E13" w:rsidRPr="00881E13" w14:paraId="58DA61FE" w14:textId="77777777">
        <w:trPr>
          <w:trHeight w:val="300"/>
        </w:trPr>
        <w:tc>
          <w:tcPr>
            <w:tcW w:w="5166" w:type="dxa"/>
            <w:tcBorders>
              <w:top w:val="single" w:sz="4" w:space="0" w:color="000000"/>
              <w:bottom w:val="single" w:sz="4" w:space="0" w:color="000000"/>
            </w:tcBorders>
            <w:shd w:val="clear" w:color="auto" w:fill="auto"/>
            <w:vAlign w:val="center"/>
          </w:tcPr>
          <w:p w14:paraId="2E211A5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Verb type * Verbal IQ</w:t>
            </w:r>
          </w:p>
        </w:tc>
        <w:tc>
          <w:tcPr>
            <w:tcW w:w="960" w:type="dxa"/>
            <w:tcBorders>
              <w:top w:val="single" w:sz="4" w:space="0" w:color="000000"/>
              <w:bottom w:val="single" w:sz="4" w:space="0" w:color="000000"/>
            </w:tcBorders>
            <w:shd w:val="clear" w:color="auto" w:fill="auto"/>
            <w:vAlign w:val="center"/>
          </w:tcPr>
          <w:p w14:paraId="46FC4DE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-19.9881</w:t>
            </w:r>
          </w:p>
        </w:tc>
        <w:tc>
          <w:tcPr>
            <w:tcW w:w="1000" w:type="dxa"/>
            <w:tcBorders>
              <w:top w:val="single" w:sz="4" w:space="0" w:color="000000"/>
              <w:bottom w:val="single" w:sz="4" w:space="0" w:color="000000"/>
            </w:tcBorders>
            <w:shd w:val="clear" w:color="auto" w:fill="auto"/>
            <w:vAlign w:val="center"/>
          </w:tcPr>
          <w:p w14:paraId="5844752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12.33491</w:t>
            </w:r>
          </w:p>
        </w:tc>
        <w:tc>
          <w:tcPr>
            <w:tcW w:w="960" w:type="dxa"/>
            <w:tcBorders>
              <w:top w:val="single" w:sz="4" w:space="0" w:color="000000"/>
              <w:bottom w:val="single" w:sz="4" w:space="0" w:color="000000"/>
            </w:tcBorders>
            <w:shd w:val="clear" w:color="auto" w:fill="auto"/>
            <w:vAlign w:val="center"/>
          </w:tcPr>
          <w:p w14:paraId="554F066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-1.62</w:t>
            </w:r>
          </w:p>
        </w:tc>
        <w:tc>
          <w:tcPr>
            <w:tcW w:w="960" w:type="dxa"/>
            <w:tcBorders>
              <w:top w:val="single" w:sz="4" w:space="0" w:color="000000"/>
              <w:bottom w:val="single" w:sz="4" w:space="0" w:color="000000"/>
            </w:tcBorders>
            <w:shd w:val="clear" w:color="auto" w:fill="auto"/>
            <w:vAlign w:val="center"/>
          </w:tcPr>
          <w:p w14:paraId="53B6525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0.105</w:t>
            </w:r>
          </w:p>
        </w:tc>
        <w:tc>
          <w:tcPr>
            <w:tcW w:w="952" w:type="dxa"/>
            <w:tcBorders>
              <w:top w:val="single" w:sz="4" w:space="0" w:color="000000"/>
              <w:bottom w:val="single" w:sz="4" w:space="0" w:color="000000"/>
            </w:tcBorders>
            <w:shd w:val="clear" w:color="auto" w:fill="auto"/>
            <w:vAlign w:val="center"/>
          </w:tcPr>
          <w:p w14:paraId="1481F681" w14:textId="77777777" w:rsidR="00C527BD" w:rsidRPr="00881E13" w:rsidRDefault="00C527BD">
            <w:pPr>
              <w:spacing w:after="0" w:line="240" w:lineRule="auto"/>
              <w:rPr>
                <w:color w:val="000000" w:themeColor="text1"/>
                <w:sz w:val="18"/>
                <w:szCs w:val="18"/>
              </w:rPr>
            </w:pPr>
          </w:p>
        </w:tc>
      </w:tr>
      <w:tr w:rsidR="00881E13" w:rsidRPr="00881E13" w14:paraId="22623E01" w14:textId="77777777">
        <w:trPr>
          <w:trHeight w:val="300"/>
        </w:trPr>
        <w:tc>
          <w:tcPr>
            <w:tcW w:w="5166" w:type="dxa"/>
            <w:tcBorders>
              <w:top w:val="single" w:sz="4" w:space="0" w:color="000000"/>
              <w:bottom w:val="single" w:sz="4" w:space="0" w:color="000000"/>
            </w:tcBorders>
            <w:shd w:val="clear" w:color="auto" w:fill="auto"/>
            <w:vAlign w:val="center"/>
          </w:tcPr>
          <w:p w14:paraId="4CEE30C7"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Syntax condition * Verbal IQ</w:t>
            </w:r>
          </w:p>
        </w:tc>
        <w:tc>
          <w:tcPr>
            <w:tcW w:w="960" w:type="dxa"/>
            <w:tcBorders>
              <w:top w:val="single" w:sz="4" w:space="0" w:color="000000"/>
              <w:bottom w:val="single" w:sz="4" w:space="0" w:color="000000"/>
            </w:tcBorders>
            <w:shd w:val="clear" w:color="auto" w:fill="auto"/>
            <w:vAlign w:val="center"/>
          </w:tcPr>
          <w:p w14:paraId="68D224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-4.73585</w:t>
            </w:r>
          </w:p>
        </w:tc>
        <w:tc>
          <w:tcPr>
            <w:tcW w:w="1000" w:type="dxa"/>
            <w:tcBorders>
              <w:top w:val="single" w:sz="4" w:space="0" w:color="000000"/>
              <w:bottom w:val="single" w:sz="4" w:space="0" w:color="000000"/>
            </w:tcBorders>
            <w:shd w:val="clear" w:color="auto" w:fill="auto"/>
            <w:vAlign w:val="center"/>
          </w:tcPr>
          <w:p w14:paraId="60D0078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8.4695</w:t>
            </w:r>
          </w:p>
        </w:tc>
        <w:tc>
          <w:tcPr>
            <w:tcW w:w="960" w:type="dxa"/>
            <w:tcBorders>
              <w:top w:val="single" w:sz="4" w:space="0" w:color="000000"/>
              <w:bottom w:val="single" w:sz="4" w:space="0" w:color="000000"/>
            </w:tcBorders>
            <w:shd w:val="clear" w:color="auto" w:fill="auto"/>
            <w:vAlign w:val="center"/>
          </w:tcPr>
          <w:p w14:paraId="27BE1153"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-0.559</w:t>
            </w:r>
          </w:p>
        </w:tc>
        <w:tc>
          <w:tcPr>
            <w:tcW w:w="960" w:type="dxa"/>
            <w:tcBorders>
              <w:top w:val="single" w:sz="4" w:space="0" w:color="000000"/>
              <w:bottom w:val="single" w:sz="4" w:space="0" w:color="000000"/>
            </w:tcBorders>
            <w:shd w:val="clear" w:color="auto" w:fill="auto"/>
            <w:vAlign w:val="center"/>
          </w:tcPr>
          <w:p w14:paraId="41AB6EF9"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0.576</w:t>
            </w:r>
          </w:p>
        </w:tc>
        <w:tc>
          <w:tcPr>
            <w:tcW w:w="952" w:type="dxa"/>
            <w:tcBorders>
              <w:top w:val="single" w:sz="4" w:space="0" w:color="000000"/>
              <w:bottom w:val="single" w:sz="4" w:space="0" w:color="000000"/>
            </w:tcBorders>
            <w:shd w:val="clear" w:color="auto" w:fill="auto"/>
            <w:vAlign w:val="center"/>
          </w:tcPr>
          <w:p w14:paraId="68CD2DC8" w14:textId="77777777" w:rsidR="00C527BD" w:rsidRPr="00881E13" w:rsidRDefault="00C527BD">
            <w:pPr>
              <w:spacing w:after="0" w:line="240" w:lineRule="auto"/>
              <w:rPr>
                <w:color w:val="000000" w:themeColor="text1"/>
                <w:sz w:val="18"/>
                <w:szCs w:val="18"/>
              </w:rPr>
            </w:pPr>
          </w:p>
        </w:tc>
      </w:tr>
      <w:tr w:rsidR="00881E13" w:rsidRPr="00881E13" w14:paraId="7A09C7D4" w14:textId="77777777">
        <w:trPr>
          <w:trHeight w:val="300"/>
        </w:trPr>
        <w:tc>
          <w:tcPr>
            <w:tcW w:w="5166" w:type="dxa"/>
            <w:tcBorders>
              <w:top w:val="single" w:sz="4" w:space="0" w:color="000000"/>
              <w:bottom w:val="single" w:sz="4" w:space="0" w:color="000000"/>
            </w:tcBorders>
            <w:shd w:val="clear" w:color="auto" w:fill="auto"/>
            <w:vAlign w:val="center"/>
          </w:tcPr>
          <w:p w14:paraId="2DF178DE"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Working Memory * Verb type * Syntax condition </w:t>
            </w:r>
          </w:p>
        </w:tc>
        <w:tc>
          <w:tcPr>
            <w:tcW w:w="960" w:type="dxa"/>
            <w:tcBorders>
              <w:top w:val="single" w:sz="4" w:space="0" w:color="000000"/>
              <w:bottom w:val="single" w:sz="4" w:space="0" w:color="000000"/>
            </w:tcBorders>
            <w:shd w:val="clear" w:color="auto" w:fill="auto"/>
            <w:vAlign w:val="center"/>
          </w:tcPr>
          <w:p w14:paraId="23B6A19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-14.907</w:t>
            </w:r>
          </w:p>
        </w:tc>
        <w:tc>
          <w:tcPr>
            <w:tcW w:w="1000" w:type="dxa"/>
            <w:tcBorders>
              <w:top w:val="single" w:sz="4" w:space="0" w:color="000000"/>
              <w:bottom w:val="single" w:sz="4" w:space="0" w:color="000000"/>
            </w:tcBorders>
            <w:shd w:val="clear" w:color="auto" w:fill="auto"/>
            <w:vAlign w:val="center"/>
          </w:tcPr>
          <w:p w14:paraId="3061AF2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46.19714</w:t>
            </w:r>
          </w:p>
        </w:tc>
        <w:tc>
          <w:tcPr>
            <w:tcW w:w="960" w:type="dxa"/>
            <w:tcBorders>
              <w:top w:val="single" w:sz="4" w:space="0" w:color="000000"/>
              <w:bottom w:val="single" w:sz="4" w:space="0" w:color="000000"/>
            </w:tcBorders>
            <w:shd w:val="clear" w:color="auto" w:fill="auto"/>
            <w:vAlign w:val="center"/>
          </w:tcPr>
          <w:p w14:paraId="2E89B686"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-0.323</w:t>
            </w:r>
          </w:p>
        </w:tc>
        <w:tc>
          <w:tcPr>
            <w:tcW w:w="960" w:type="dxa"/>
            <w:tcBorders>
              <w:top w:val="single" w:sz="4" w:space="0" w:color="000000"/>
              <w:bottom w:val="single" w:sz="4" w:space="0" w:color="000000"/>
            </w:tcBorders>
            <w:shd w:val="clear" w:color="auto" w:fill="auto"/>
            <w:vAlign w:val="center"/>
          </w:tcPr>
          <w:p w14:paraId="742C0B78"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0.747</w:t>
            </w:r>
          </w:p>
        </w:tc>
        <w:tc>
          <w:tcPr>
            <w:tcW w:w="952" w:type="dxa"/>
            <w:tcBorders>
              <w:top w:val="single" w:sz="4" w:space="0" w:color="000000"/>
              <w:bottom w:val="single" w:sz="4" w:space="0" w:color="000000"/>
            </w:tcBorders>
            <w:shd w:val="clear" w:color="auto" w:fill="auto"/>
            <w:vAlign w:val="center"/>
          </w:tcPr>
          <w:p w14:paraId="58C0DDCC" w14:textId="77777777" w:rsidR="00C527BD" w:rsidRPr="00881E13" w:rsidRDefault="00C527BD">
            <w:pPr>
              <w:spacing w:after="0" w:line="240" w:lineRule="auto"/>
              <w:rPr>
                <w:color w:val="000000" w:themeColor="text1"/>
                <w:sz w:val="18"/>
                <w:szCs w:val="18"/>
              </w:rPr>
            </w:pPr>
          </w:p>
        </w:tc>
      </w:tr>
      <w:tr w:rsidR="00881E13" w:rsidRPr="00881E13" w14:paraId="344DC0DA" w14:textId="77777777">
        <w:trPr>
          <w:trHeight w:val="300"/>
        </w:trPr>
        <w:tc>
          <w:tcPr>
            <w:tcW w:w="5166" w:type="dxa"/>
            <w:tcBorders>
              <w:top w:val="single" w:sz="4" w:space="0" w:color="000000"/>
              <w:bottom w:val="single" w:sz="4" w:space="0" w:color="000000"/>
            </w:tcBorders>
            <w:shd w:val="clear" w:color="auto" w:fill="auto"/>
            <w:vAlign w:val="center"/>
          </w:tcPr>
          <w:p w14:paraId="6443FF5B"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 xml:space="preserve">Verb type * Syntax condition * Hand grip </w:t>
            </w:r>
          </w:p>
        </w:tc>
        <w:tc>
          <w:tcPr>
            <w:tcW w:w="960" w:type="dxa"/>
            <w:tcBorders>
              <w:top w:val="single" w:sz="4" w:space="0" w:color="000000"/>
              <w:bottom w:val="single" w:sz="4" w:space="0" w:color="000000"/>
            </w:tcBorders>
            <w:shd w:val="clear" w:color="auto" w:fill="auto"/>
            <w:vAlign w:val="center"/>
          </w:tcPr>
          <w:p w14:paraId="1FA84344"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136.3865</w:t>
            </w:r>
          </w:p>
        </w:tc>
        <w:tc>
          <w:tcPr>
            <w:tcW w:w="1000" w:type="dxa"/>
            <w:tcBorders>
              <w:top w:val="single" w:sz="4" w:space="0" w:color="000000"/>
              <w:bottom w:val="single" w:sz="4" w:space="0" w:color="000000"/>
            </w:tcBorders>
            <w:shd w:val="clear" w:color="auto" w:fill="auto"/>
            <w:vAlign w:val="center"/>
          </w:tcPr>
          <w:p w14:paraId="15294F30"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79.56002</w:t>
            </w:r>
          </w:p>
        </w:tc>
        <w:tc>
          <w:tcPr>
            <w:tcW w:w="960" w:type="dxa"/>
            <w:tcBorders>
              <w:top w:val="single" w:sz="4" w:space="0" w:color="000000"/>
              <w:bottom w:val="single" w:sz="4" w:space="0" w:color="000000"/>
            </w:tcBorders>
            <w:shd w:val="clear" w:color="auto" w:fill="auto"/>
            <w:vAlign w:val="center"/>
          </w:tcPr>
          <w:p w14:paraId="6CCFA2DA"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1.714</w:t>
            </w:r>
          </w:p>
        </w:tc>
        <w:tc>
          <w:tcPr>
            <w:tcW w:w="960" w:type="dxa"/>
            <w:tcBorders>
              <w:top w:val="single" w:sz="4" w:space="0" w:color="000000"/>
              <w:bottom w:val="single" w:sz="4" w:space="0" w:color="000000"/>
            </w:tcBorders>
            <w:shd w:val="clear" w:color="auto" w:fill="auto"/>
            <w:vAlign w:val="center"/>
          </w:tcPr>
          <w:p w14:paraId="74A76ACC" w14:textId="77777777" w:rsidR="00C527BD" w:rsidRPr="00881E13" w:rsidRDefault="00F62A03">
            <w:pPr>
              <w:spacing w:after="0" w:line="240" w:lineRule="auto"/>
              <w:jc w:val="right"/>
              <w:rPr>
                <w:color w:val="000000" w:themeColor="text1"/>
                <w:sz w:val="18"/>
                <w:szCs w:val="18"/>
              </w:rPr>
            </w:pPr>
            <w:r w:rsidRPr="00881E13">
              <w:rPr>
                <w:color w:val="000000" w:themeColor="text1"/>
                <w:sz w:val="18"/>
                <w:szCs w:val="18"/>
              </w:rPr>
              <w:t>0.086</w:t>
            </w:r>
          </w:p>
        </w:tc>
        <w:tc>
          <w:tcPr>
            <w:tcW w:w="952" w:type="dxa"/>
            <w:tcBorders>
              <w:top w:val="single" w:sz="4" w:space="0" w:color="000000"/>
              <w:bottom w:val="single" w:sz="4" w:space="0" w:color="000000"/>
            </w:tcBorders>
            <w:shd w:val="clear" w:color="auto" w:fill="auto"/>
            <w:vAlign w:val="center"/>
          </w:tcPr>
          <w:p w14:paraId="55B8F9A3" w14:textId="77777777" w:rsidR="00C527BD" w:rsidRPr="00881E13" w:rsidRDefault="00F62A03">
            <w:pPr>
              <w:spacing w:after="0" w:line="240" w:lineRule="auto"/>
              <w:rPr>
                <w:color w:val="000000" w:themeColor="text1"/>
                <w:sz w:val="18"/>
                <w:szCs w:val="18"/>
              </w:rPr>
            </w:pPr>
            <w:r w:rsidRPr="00881E13">
              <w:rPr>
                <w:color w:val="000000" w:themeColor="text1"/>
                <w:sz w:val="18"/>
                <w:szCs w:val="18"/>
              </w:rPr>
              <w:t>.</w:t>
            </w:r>
          </w:p>
        </w:tc>
      </w:tr>
    </w:tbl>
    <w:p w14:paraId="25EC2E7C" w14:textId="77777777" w:rsidR="00C527BD" w:rsidRPr="00881E13" w:rsidRDefault="00F62A03">
      <w:pPr>
        <w:spacing w:after="0" w:line="240" w:lineRule="auto"/>
        <w:rPr>
          <w:i/>
          <w:color w:val="000000" w:themeColor="text1"/>
          <w:sz w:val="16"/>
          <w:szCs w:val="16"/>
        </w:rPr>
      </w:pPr>
      <w:r w:rsidRPr="00881E13">
        <w:rPr>
          <w:i/>
          <w:color w:val="000000" w:themeColor="text1"/>
          <w:sz w:val="16"/>
          <w:szCs w:val="16"/>
        </w:rPr>
        <w:t>Signif. codes:  0 *** 0.001 ** 0.01 * 0.05 . 0.1 ‘ ’ 1</w:t>
      </w:r>
    </w:p>
    <w:p w14:paraId="70C002DE" w14:textId="77777777" w:rsidR="00C527BD" w:rsidRPr="00881E13" w:rsidRDefault="00C527BD">
      <w:pPr>
        <w:spacing w:after="0" w:line="480" w:lineRule="auto"/>
        <w:rPr>
          <w:b/>
          <w:color w:val="000000" w:themeColor="text1"/>
        </w:rPr>
      </w:pPr>
    </w:p>
    <w:p w14:paraId="113AE4DB" w14:textId="77777777" w:rsidR="00C527BD" w:rsidRPr="00881E13" w:rsidRDefault="00F62A03">
      <w:pPr>
        <w:spacing w:after="0" w:line="480" w:lineRule="auto"/>
        <w:rPr>
          <w:b/>
          <w:color w:val="000000" w:themeColor="text1"/>
        </w:rPr>
      </w:pPr>
      <w:r w:rsidRPr="00881E13">
        <w:rPr>
          <w:b/>
          <w:color w:val="000000" w:themeColor="text1"/>
        </w:rPr>
        <w:t>Discussion</w:t>
      </w:r>
    </w:p>
    <w:p w14:paraId="1B6A4FBF" w14:textId="77777777" w:rsidR="00C527BD" w:rsidRPr="00881E13" w:rsidRDefault="00F62A03">
      <w:pPr>
        <w:spacing w:after="0" w:line="480" w:lineRule="auto"/>
        <w:jc w:val="both"/>
        <w:rPr>
          <w:color w:val="000000" w:themeColor="text1"/>
        </w:rPr>
      </w:pPr>
      <w:r w:rsidRPr="00881E13">
        <w:rPr>
          <w:color w:val="000000" w:themeColor="text1"/>
        </w:rPr>
        <w:t xml:space="preserve">Our study was designed to </w:t>
      </w:r>
      <w:r w:rsidRPr="00881E13">
        <w:rPr>
          <w:color w:val="000000" w:themeColor="text1"/>
        </w:rPr>
        <w:t>investigate whether there is decline in syntactic comprehension in healthy ageing. We investigated elementary syntactic comprehension of phrases such as “I cook” and “I spuff”. We demonstrated the following three key findings: 1) there is decline in syntac</w:t>
      </w:r>
      <w:r w:rsidRPr="00881E13">
        <w:rPr>
          <w:color w:val="000000" w:themeColor="text1"/>
        </w:rPr>
        <w:t xml:space="preserve">tic comprehension of </w:t>
      </w:r>
      <w:r w:rsidRPr="00881E13">
        <w:rPr>
          <w:color w:val="000000" w:themeColor="text1"/>
        </w:rPr>
        <w:lastRenderedPageBreak/>
        <w:t xml:space="preserve">healthy older adults compared to young adults, in accuracy as well as response times; 2) the age-related decline in the accuracy of syntactic comprehension </w:t>
      </w:r>
      <w:r w:rsidRPr="00881E13">
        <w:rPr>
          <w:color w:val="000000" w:themeColor="text1"/>
        </w:rPr>
        <w:t>is</w:t>
      </w:r>
      <w:r w:rsidRPr="00881E13">
        <w:rPr>
          <w:color w:val="000000" w:themeColor="text1"/>
        </w:rPr>
        <w:t xml:space="preserve"> stronger for phrases with real verbs, while the age-related decline in the r</w:t>
      </w:r>
      <w:r w:rsidRPr="00881E13">
        <w:rPr>
          <w:color w:val="000000" w:themeColor="text1"/>
        </w:rPr>
        <w:t xml:space="preserve">esponse times of syntactic comprehension </w:t>
      </w:r>
      <w:r w:rsidRPr="00881E13">
        <w:rPr>
          <w:color w:val="000000" w:themeColor="text1"/>
        </w:rPr>
        <w:t>is</w:t>
      </w:r>
      <w:r w:rsidRPr="00881E13">
        <w:rPr>
          <w:color w:val="000000" w:themeColor="text1"/>
        </w:rPr>
        <w:t xml:space="preserve"> stronger for phrases with pseudoverbs; 3) there</w:t>
      </w:r>
      <w:r w:rsidRPr="00881E13">
        <w:rPr>
          <w:color w:val="000000" w:themeColor="text1"/>
        </w:rPr>
        <w:t xml:space="preserve"> is</w:t>
      </w:r>
      <w:r w:rsidRPr="00881E13">
        <w:rPr>
          <w:color w:val="000000" w:themeColor="text1"/>
        </w:rPr>
        <w:t xml:space="preserve"> a high degree of individual variation in age-related decline, which </w:t>
      </w:r>
      <w:r w:rsidRPr="00881E13">
        <w:rPr>
          <w:color w:val="000000" w:themeColor="text1"/>
        </w:rPr>
        <w:t xml:space="preserve">is </w:t>
      </w:r>
      <w:r w:rsidRPr="00881E13">
        <w:rPr>
          <w:color w:val="000000" w:themeColor="text1"/>
        </w:rPr>
        <w:t xml:space="preserve">explained in part by differences in working memory and processing speed. </w:t>
      </w:r>
    </w:p>
    <w:p w14:paraId="58820FFA" w14:textId="77777777" w:rsidR="00C527BD" w:rsidRPr="00881E13" w:rsidRDefault="00F62A03">
      <w:pPr>
        <w:spacing w:after="0" w:line="480" w:lineRule="auto"/>
        <w:ind w:firstLine="720"/>
        <w:jc w:val="both"/>
        <w:rPr>
          <w:color w:val="000000" w:themeColor="text1"/>
        </w:rPr>
      </w:pPr>
      <w:r w:rsidRPr="00881E13">
        <w:rPr>
          <w:color w:val="000000" w:themeColor="text1"/>
        </w:rPr>
        <w:t>The modulatio</w:t>
      </w:r>
      <w:r w:rsidRPr="00881E13">
        <w:rPr>
          <w:color w:val="000000" w:themeColor="text1"/>
        </w:rPr>
        <w:t>ns of processing speed and working memory on syntactic comprehension present a complex picture, which can be summarized as follows. In young adults, performance was not affected by processing speed. This was true for accuracy as well as response time. In o</w:t>
      </w:r>
      <w:r w:rsidRPr="00881E13">
        <w:rPr>
          <w:color w:val="000000" w:themeColor="text1"/>
        </w:rPr>
        <w:t>lder adults, processing speed influenced syntactic comprehension, both in terms of accuracy and response time. However, processing speed differentially influences performance on accuracy and response time depending on the level of lexical-semantic informat</w:t>
      </w:r>
      <w:r w:rsidRPr="00881E13">
        <w:rPr>
          <w:color w:val="000000" w:themeColor="text1"/>
        </w:rPr>
        <w:t>ion provided. Specifically, in real verb sentences, processing speed aids accuracy of syntactic judgements, whereas in pseudoverb sentences, processing speed aids response times. The moderating influence of working memory on comprehension performance was d</w:t>
      </w:r>
      <w:r w:rsidRPr="00881E13">
        <w:rPr>
          <w:color w:val="000000" w:themeColor="text1"/>
        </w:rPr>
        <w:t>ifferent for the two age groups as well. In older adults, working memory aids accuracy, an advantage which was not dependent on the level of lexical-semantic information provided (whereas for young adults it was). Moreover, working memory aids response tim</w:t>
      </w:r>
      <w:r w:rsidRPr="00881E13">
        <w:rPr>
          <w:color w:val="000000" w:themeColor="text1"/>
        </w:rPr>
        <w:t xml:space="preserve">es in syntactically correct sentences. We discuss these effects below in the context of our key findings. </w:t>
      </w:r>
      <w:bookmarkStart w:id="18" w:name="_35nkun2"/>
      <w:bookmarkEnd w:id="18"/>
    </w:p>
    <w:p w14:paraId="10ABCF80" w14:textId="77777777" w:rsidR="00C527BD" w:rsidRPr="00881E13" w:rsidRDefault="00F62A03">
      <w:pPr>
        <w:spacing w:after="0" w:line="480" w:lineRule="auto"/>
        <w:ind w:firstLine="720"/>
        <w:jc w:val="both"/>
        <w:rPr>
          <w:color w:val="000000" w:themeColor="text1"/>
        </w:rPr>
      </w:pPr>
      <w:r w:rsidRPr="00881E13">
        <w:rPr>
          <w:color w:val="000000" w:themeColor="text1"/>
        </w:rPr>
        <w:t>We have convincingly demonstrated that there is age-related decline in syntactic comprehension when processing two-word phrases with real verbs in ou</w:t>
      </w:r>
      <w:r w:rsidRPr="00881E13">
        <w:rPr>
          <w:color w:val="000000" w:themeColor="text1"/>
        </w:rPr>
        <w:t>r syntactic comprehension experiment. The effects were demonstrated in accuracy as well as response times: older adults were less accurate and slower than young adults. Previous literature on syntactic comprehension in older adults has predominantly used s</w:t>
      </w:r>
      <w:r w:rsidRPr="00881E13">
        <w:rPr>
          <w:color w:val="000000" w:themeColor="text1"/>
        </w:rPr>
        <w:t>emantically meaningful sentences with complex syntactic structures. Most of these studies did not show age-related decline in processing these sentences (Campbell et al., 2016; Davis et al., 2014; Meunier et al., 2014; Samu et al., 2017; Shafto &amp; Tyler, 20</w:t>
      </w:r>
      <w:r w:rsidRPr="00881E13">
        <w:rPr>
          <w:color w:val="000000" w:themeColor="text1"/>
        </w:rPr>
        <w:t xml:space="preserve">14b; Shafto et al., 2014), although some studies did (Antonenko et al., 2013; Obler, Fein, Nicholas, &amp; Albert, 1991b). Our results are in line with the latter set of studies. A new element in the results of the current study is </w:t>
      </w:r>
      <w:r w:rsidRPr="00881E13">
        <w:rPr>
          <w:color w:val="000000" w:themeColor="text1"/>
        </w:rPr>
        <w:lastRenderedPageBreak/>
        <w:t xml:space="preserve">that age related decline in </w:t>
      </w:r>
      <w:r w:rsidRPr="00881E13">
        <w:rPr>
          <w:color w:val="000000" w:themeColor="text1"/>
        </w:rPr>
        <w:t>syntactic comprehension was demonstrated in a context where complexity was reduced to the bare minimum: syntactic agreement of pronoun and verb.</w:t>
      </w:r>
      <w:r w:rsidRPr="00881E13">
        <w:rPr>
          <w:color w:val="000000" w:themeColor="text1"/>
        </w:rPr>
        <w:tab/>
      </w:r>
    </w:p>
    <w:p w14:paraId="2A4427A2" w14:textId="77777777" w:rsidR="00C527BD" w:rsidRPr="00881E13" w:rsidRDefault="00F62A03">
      <w:pPr>
        <w:spacing w:after="0" w:line="480" w:lineRule="auto"/>
        <w:ind w:firstLine="720"/>
        <w:jc w:val="both"/>
        <w:rPr>
          <w:rFonts w:asciiTheme="majorHAnsi" w:hAnsiTheme="majorHAnsi"/>
          <w:color w:val="000000" w:themeColor="text1"/>
        </w:rPr>
      </w:pPr>
      <w:r w:rsidRPr="00881E13">
        <w:rPr>
          <w:color w:val="000000" w:themeColor="text1"/>
        </w:rPr>
        <w:t>A possible explanation for the divergence in results of the current study compared to many previous findings o</w:t>
      </w:r>
      <w:r w:rsidRPr="00881E13">
        <w:rPr>
          <w:color w:val="000000" w:themeColor="text1"/>
        </w:rPr>
        <w:t>f preserved syntactic comprehension is that the measure of syntactic comprehension used in the current study may draw on a different aspect of syntax. Studies that capitalize on syntactic ambiguity evaluate comprehension by asking questions about the thema</w:t>
      </w:r>
      <w:r w:rsidRPr="00881E13">
        <w:rPr>
          <w:color w:val="000000" w:themeColor="text1"/>
        </w:rPr>
        <w:t>tic roles assigned to the agent or patient in the sentence (i.e ‘who is doing what’, e.g ‘what is the gender of the agent in the sentence’). A correct response requires comprehension of the full sentence structure, which indirectly requires comprehension o</w:t>
      </w:r>
      <w:r w:rsidRPr="00881E13">
        <w:rPr>
          <w:color w:val="000000" w:themeColor="text1"/>
        </w:rPr>
        <w:t xml:space="preserve">f the syntactic structure. In contrast, the measure of syntactic comprehension in the current study focuses on evaluating syntactic agreement. </w:t>
      </w:r>
      <w:r w:rsidRPr="00881E13">
        <w:rPr>
          <w:color w:val="000000" w:themeColor="text1"/>
        </w:rPr>
        <w:t>This study thus taps into a different aspect of syntactic processing: grammaticality judgements for minimal phras</w:t>
      </w:r>
      <w:r w:rsidRPr="00881E13">
        <w:rPr>
          <w:color w:val="000000" w:themeColor="text1"/>
        </w:rPr>
        <w:t xml:space="preserve">es with and without meaning. </w:t>
      </w:r>
      <w:r w:rsidRPr="00881E13">
        <w:rPr>
          <w:color w:val="000000" w:themeColor="text1"/>
        </w:rPr>
        <w:t xml:space="preserve">Specifically, in the context of Friederici’s (2000) neurocognitive model of auditory sentence processing, the current study arguably taps into the initial phases of sentence processing of local syntactic structure building and </w:t>
      </w:r>
      <w:r w:rsidRPr="00881E13">
        <w:rPr>
          <w:color w:val="000000" w:themeColor="text1"/>
        </w:rPr>
        <w:t>thematic role assignment based on morpho-syntactic information indicating agreement between different elements within a phrase. In contrast, syntactic ambiguity paradigms (as used by Campbell et al., 2016; Davis, Zhuang, Wright, &amp; Tyler, 2014; Meunier, Sta</w:t>
      </w:r>
      <w:r w:rsidRPr="00881E13">
        <w:rPr>
          <w:color w:val="000000" w:themeColor="text1"/>
        </w:rPr>
        <w:t xml:space="preserve">matakis, &amp; Tyler, 2014; Samu et al., 2017; </w:t>
      </w:r>
      <w:r w:rsidRPr="00881E13">
        <w:rPr>
          <w:rFonts w:asciiTheme="majorHAnsi" w:hAnsiTheme="majorHAnsi"/>
          <w:color w:val="000000" w:themeColor="text1"/>
        </w:rPr>
        <w:t xml:space="preserve">Shafto &amp; Tyler, 2014) arguably tap into later processes of syntactic revision and late integration (although see </w:t>
      </w:r>
      <w:r w:rsidRPr="00881E13">
        <w:rPr>
          <w:rFonts w:eastAsia="DejaVu Sans" w:cs="DejaVu Sans Condensed"/>
          <w:color w:val="000000" w:themeColor="text1"/>
          <w:lang w:val="en-US" w:eastAsia="en-US" w:bidi="en-US"/>
        </w:rPr>
        <w:t xml:space="preserve">Antonenko </w:t>
      </w:r>
      <w:r w:rsidRPr="00881E13">
        <w:rPr>
          <w:color w:val="000000" w:themeColor="text1"/>
        </w:rPr>
        <w:t xml:space="preserve">et al., 2013 </w:t>
      </w:r>
      <w:r w:rsidRPr="00881E13">
        <w:rPr>
          <w:rFonts w:eastAsia="DejaVu Sans" w:cs="DejaVu Sans Condensed"/>
          <w:color w:val="000000" w:themeColor="text1"/>
          <w:lang w:val="en-US" w:eastAsia="en-US" w:bidi="en-US"/>
        </w:rPr>
        <w:t>for a study with a syntactic ambiguity paradigm that did find age-related dec</w:t>
      </w:r>
      <w:r w:rsidRPr="00881E13">
        <w:rPr>
          <w:rFonts w:eastAsia="DejaVu Sans" w:cs="DejaVu Sans Condensed"/>
          <w:color w:val="000000" w:themeColor="text1"/>
          <w:lang w:val="en-US" w:eastAsia="en-US" w:bidi="en-US"/>
        </w:rPr>
        <w:t xml:space="preserve">line). </w:t>
      </w:r>
      <w:r w:rsidRPr="00881E13">
        <w:rPr>
          <w:rFonts w:asciiTheme="majorHAnsi" w:hAnsiTheme="majorHAnsi"/>
          <w:color w:val="000000" w:themeColor="text1"/>
        </w:rPr>
        <w:t>Different aspects of syntactic processing do not necessarily undergo a similar traje</w:t>
      </w:r>
      <w:r w:rsidRPr="00881E13">
        <w:rPr>
          <w:color w:val="000000" w:themeColor="text1"/>
        </w:rPr>
        <w:t>ctory of change over the course of aging. The current study only enables us to draw conclusions on those aspects of syntax that were manipulated in our experiment de</w:t>
      </w:r>
      <w:r w:rsidRPr="00881E13">
        <w:rPr>
          <w:color w:val="000000" w:themeColor="text1"/>
        </w:rPr>
        <w:t xml:space="preserve">sign. </w:t>
      </w:r>
      <w:r w:rsidRPr="00881E13">
        <w:rPr>
          <w:color w:val="000000" w:themeColor="text1"/>
        </w:rPr>
        <w:t>Moreover, our task is a meta-linguistic task that requires post-interpretive processing. For a review on the possible effects of ageing on the added processes involved in post-interpretive tasks, please see a review by Peelle (2019a).</w:t>
      </w:r>
    </w:p>
    <w:p w14:paraId="13B14C4B" w14:textId="77777777" w:rsidR="00C527BD" w:rsidRPr="00881E13" w:rsidRDefault="00F62A03">
      <w:pPr>
        <w:spacing w:after="0" w:line="480" w:lineRule="auto"/>
        <w:ind w:firstLine="720"/>
        <w:jc w:val="both"/>
        <w:rPr>
          <w:color w:val="000000" w:themeColor="text1"/>
        </w:rPr>
      </w:pPr>
      <w:bookmarkStart w:id="19" w:name="_1ksv4uv"/>
      <w:bookmarkEnd w:id="19"/>
      <w:r w:rsidRPr="00881E13">
        <w:rPr>
          <w:color w:val="000000" w:themeColor="text1"/>
        </w:rPr>
        <w:t xml:space="preserve">Our second key </w:t>
      </w:r>
      <w:r w:rsidRPr="00881E13">
        <w:rPr>
          <w:color w:val="000000" w:themeColor="text1"/>
        </w:rPr>
        <w:t xml:space="preserve">finding is that the pattern and extent of age-related decline is influenced by the level of lexical semantic information provided by the context surrounding the syntactic </w:t>
      </w:r>
      <w:r w:rsidRPr="00881E13">
        <w:rPr>
          <w:color w:val="000000" w:themeColor="text1"/>
        </w:rPr>
        <w:lastRenderedPageBreak/>
        <w:t>composition. Younger adults again outperformed older adults in comprehending two word</w:t>
      </w:r>
      <w:r w:rsidRPr="00881E13">
        <w:rPr>
          <w:color w:val="000000" w:themeColor="text1"/>
        </w:rPr>
        <w:t xml:space="preserve"> phrases that were low on semantic content, such as “I dotch”. The reduction of lexical semantic content by using pseudoverbs instead of real verbs increased the difficulty of the task, as evidenced by the reduced accuracy and increased response times in b</w:t>
      </w:r>
      <w:r w:rsidRPr="00881E13">
        <w:rPr>
          <w:color w:val="000000" w:themeColor="text1"/>
        </w:rPr>
        <w:t>oth age groups. Older adults were slower and less accurate in comprehending both real verb and pseudoverb phrases. In terms of accuracy, this relative performance drop was largest in the real verb phrases compared to the pseudoverb phrases. In terms of res</w:t>
      </w:r>
      <w:r w:rsidRPr="00881E13">
        <w:rPr>
          <w:color w:val="000000" w:themeColor="text1"/>
        </w:rPr>
        <w:t>ponse time, the age-related decline was largest in the pseudoverb phrases compared to the real verb phrases. Older and younger adults likely used a different strategy: while younger adults more often adopt a strategy that emphasizes speed, older adults ten</w:t>
      </w:r>
      <w:r w:rsidRPr="00881E13">
        <w:rPr>
          <w:color w:val="000000" w:themeColor="text1"/>
        </w:rPr>
        <w:t>d to act more error aversive than younger adults (de Jong et al., 2018). Indeed, it has been suggested previously that older adults prioritize accurate responses over fast responses (Forstmann et al., 2011; Starns &amp; Ratcliff, 2010).</w:t>
      </w:r>
    </w:p>
    <w:p w14:paraId="13C895F1" w14:textId="77777777" w:rsidR="00C527BD" w:rsidRPr="00881E13" w:rsidRDefault="00F62A03">
      <w:pPr>
        <w:spacing w:after="0" w:line="480" w:lineRule="auto"/>
        <w:ind w:firstLine="720"/>
        <w:jc w:val="both"/>
        <w:rPr>
          <w:color w:val="000000" w:themeColor="text1"/>
        </w:rPr>
      </w:pPr>
      <w:r w:rsidRPr="00881E13">
        <w:rPr>
          <w:color w:val="000000" w:themeColor="text1"/>
        </w:rPr>
        <w:t>One possible interpreta</w:t>
      </w:r>
      <w:r w:rsidRPr="00881E13">
        <w:rPr>
          <w:color w:val="000000" w:themeColor="text1"/>
        </w:rPr>
        <w:t xml:space="preserve">tion of this pattern of findings is that decline in syntactic comprehension is strongest in the absence of lexical-semantic information, which causes older adults to produce slower responses in order to make more accurate decisions. This interpretation of </w:t>
      </w:r>
      <w:r w:rsidRPr="00881E13">
        <w:rPr>
          <w:color w:val="000000" w:themeColor="text1"/>
        </w:rPr>
        <w:t>the results could shed some light on why some previous studies did not show any decline in syntactic processing when syntactic comprehension was probed in the context of full sentence structures. Even when sentence length was deliberately kept short, these</w:t>
      </w:r>
      <w:r w:rsidRPr="00881E13">
        <w:rPr>
          <w:color w:val="000000" w:themeColor="text1"/>
        </w:rPr>
        <w:t xml:space="preserve"> sentences were rich in semantic content. This inevitably provides a more extensive context than the two word phrases of the current study. Our findings of reduced syntactic comprehension in a contextually deprived context suggest that the availability of </w:t>
      </w:r>
      <w:r w:rsidRPr="00881E13">
        <w:rPr>
          <w:color w:val="000000" w:themeColor="text1"/>
        </w:rPr>
        <w:t xml:space="preserve">additional lexical-semantic information reduces the decline in syntactic comprehension that comes with aging. </w:t>
      </w:r>
    </w:p>
    <w:p w14:paraId="112CF6FA" w14:textId="77777777" w:rsidR="00C527BD" w:rsidRPr="00881E13" w:rsidRDefault="00F62A03">
      <w:pPr>
        <w:spacing w:after="0" w:line="480" w:lineRule="auto"/>
        <w:ind w:firstLine="720"/>
        <w:jc w:val="both"/>
        <w:rPr>
          <w:color w:val="000000" w:themeColor="text1"/>
        </w:rPr>
      </w:pPr>
      <w:r w:rsidRPr="00881E13">
        <w:rPr>
          <w:color w:val="000000" w:themeColor="text1"/>
        </w:rPr>
        <w:t>The absence of semantic information can be considered an increased processing challenge. In this sense, our interpretation that syntactic decline is more pronounced in the absence of semantic information, is in line with Peelle et al. (2003). In this study</w:t>
      </w:r>
      <w:r w:rsidRPr="00881E13">
        <w:rPr>
          <w:color w:val="000000" w:themeColor="text1"/>
        </w:rPr>
        <w:t xml:space="preserve">, the influence of varying processing challenges on syntactic comprehension in older adults was investigated in a different way, by measuring syntactic comprehension of subject- and object relative clause sentences at varying speech </w:t>
      </w:r>
      <w:r w:rsidRPr="00881E13">
        <w:rPr>
          <w:color w:val="000000" w:themeColor="text1"/>
        </w:rPr>
        <w:lastRenderedPageBreak/>
        <w:t>rates. While older adul</w:t>
      </w:r>
      <w:r w:rsidRPr="00881E13">
        <w:rPr>
          <w:color w:val="000000" w:themeColor="text1"/>
        </w:rPr>
        <w:t>ts were slower than younger adults at all speech rates tested, this age difference became larger with increased speech rates. In other words, older adults took disproportionally longer to give their comprehension responses at an increased level of processi</w:t>
      </w:r>
      <w:r w:rsidRPr="00881E13">
        <w:rPr>
          <w:color w:val="000000" w:themeColor="text1"/>
        </w:rPr>
        <w:t xml:space="preserve">ng challenge. Likewise, in the current study, the effect of processing challenge resulted in disproportionately increased response times in older adults when contextual constraints were reduced from a two word phrase with a meaningful content to a similar </w:t>
      </w:r>
      <w:r w:rsidRPr="00881E13">
        <w:rPr>
          <w:color w:val="000000" w:themeColor="text1"/>
        </w:rPr>
        <w:t>phrase structure without any representation in the mental lexicon. It should be noted that in the Peelle et. al (2003) study, comprehension accuracy only decreased in older adults at very fast speech rates, whereas in the current study, accuracy was alread</w:t>
      </w:r>
      <w:r w:rsidRPr="00881E13">
        <w:rPr>
          <w:color w:val="000000" w:themeColor="text1"/>
        </w:rPr>
        <w:t>y lower compared to young adults for the comprehension of real verb phrases, that is, when processing challenge was at relative minimum. However, as argued above, it could be that the minimal phrases used in the current study already provided a higher proc</w:t>
      </w:r>
      <w:r w:rsidRPr="00881E13">
        <w:rPr>
          <w:color w:val="000000" w:themeColor="text1"/>
        </w:rPr>
        <w:t xml:space="preserve">essing challenge than the semantically richer sentence structures used by Peelle et al. (2003). </w:t>
      </w:r>
      <w:r w:rsidRPr="00881E13">
        <w:rPr>
          <w:color w:val="000000" w:themeColor="text1"/>
        </w:rPr>
        <w:tab/>
        <w:t>This leads us to our third key finding that there was individual variation in the age-related decline in syntactic comprehension. Processing speed provided a u</w:t>
      </w:r>
      <w:r w:rsidRPr="00881E13">
        <w:rPr>
          <w:color w:val="000000" w:themeColor="text1"/>
        </w:rPr>
        <w:t>nique contribution in explaining the individual variation in performance in the older age group. Increased processing speed was associated with higher performance: older adults with a higher processing speed score were more accurate in comprehending real v</w:t>
      </w:r>
      <w:r w:rsidRPr="00881E13">
        <w:rPr>
          <w:color w:val="000000" w:themeColor="text1"/>
        </w:rPr>
        <w:t>erb sentences compared to their peers with a lower processing speed score. In addition, in the more challenging pseudoverb block where the older participants as a group showed a significant increase in response time, a higher processing speed score was ass</w:t>
      </w:r>
      <w:r w:rsidRPr="00881E13">
        <w:rPr>
          <w:color w:val="000000" w:themeColor="text1"/>
        </w:rPr>
        <w:t>ociated with faster responses. Increased processing speed therefore supported syntactic processing in older adults in two ways: it enabled older adults to be more accurate in their overall faster processing of real verb sentences and to respond faster to t</w:t>
      </w:r>
      <w:r w:rsidRPr="00881E13">
        <w:rPr>
          <w:color w:val="000000" w:themeColor="text1"/>
        </w:rPr>
        <w:t xml:space="preserve">he more challenging pseudoverb sentences. </w:t>
      </w:r>
    </w:p>
    <w:p w14:paraId="050B7FAF" w14:textId="77777777" w:rsidR="00C527BD" w:rsidRPr="00881E13" w:rsidRDefault="00F62A03">
      <w:pPr>
        <w:spacing w:after="0" w:line="480" w:lineRule="auto"/>
        <w:jc w:val="both"/>
        <w:rPr>
          <w:color w:val="000000" w:themeColor="text1"/>
        </w:rPr>
      </w:pPr>
      <w:bookmarkStart w:id="20" w:name="_44sinio"/>
      <w:bookmarkEnd w:id="20"/>
      <w:r w:rsidRPr="00881E13">
        <w:rPr>
          <w:color w:val="000000" w:themeColor="text1"/>
        </w:rPr>
        <w:tab/>
        <w:t xml:space="preserve">The influence of processing speed on syntactic ability is consistent with a large literature suggesting general processing speed impacts language processing (Waters &amp; Caplan, 2007). Notably, this effect was only </w:t>
      </w:r>
      <w:r w:rsidRPr="00881E13">
        <w:rPr>
          <w:color w:val="000000" w:themeColor="text1"/>
        </w:rPr>
        <w:t xml:space="preserve">present in the older age group in our study. These findings are in line with the contention that the general slowing of processing speed that is associated with age impairs cognitive </w:t>
      </w:r>
      <w:r w:rsidRPr="00881E13">
        <w:rPr>
          <w:color w:val="000000" w:themeColor="text1"/>
        </w:rPr>
        <w:lastRenderedPageBreak/>
        <w:t>functioning (Salthouse, 1996). Critically, in the experiment that require</w:t>
      </w:r>
      <w:r w:rsidRPr="00881E13">
        <w:rPr>
          <w:color w:val="000000" w:themeColor="text1"/>
        </w:rPr>
        <w:t>d the least processing load (the real verb phrases) a faster processing speed decreased the performance gap between older and younger adults.</w:t>
      </w:r>
    </w:p>
    <w:p w14:paraId="252E0C28" w14:textId="77777777" w:rsidR="00C527BD" w:rsidRPr="00881E13" w:rsidRDefault="00F62A03">
      <w:pPr>
        <w:spacing w:after="0" w:line="480" w:lineRule="auto"/>
        <w:jc w:val="both"/>
        <w:rPr>
          <w:color w:val="000000" w:themeColor="text1"/>
        </w:rPr>
      </w:pPr>
      <w:r w:rsidRPr="00881E13">
        <w:rPr>
          <w:color w:val="000000" w:themeColor="text1"/>
        </w:rPr>
        <w:tab/>
        <w:t>In addition, the influence of working memory on comprehension performance was different for younger and older adu</w:t>
      </w:r>
      <w:r w:rsidRPr="00881E13">
        <w:rPr>
          <w:color w:val="000000" w:themeColor="text1"/>
        </w:rPr>
        <w:t>lts. For our older adults, a higher working memory capacity was associated with increased comprehension accuracy, irrespective of the lexical semantic context and irrespective of the correctness of the phrase. Furthermore, older adults with a higher workin</w:t>
      </w:r>
      <w:r w:rsidRPr="00881E13">
        <w:rPr>
          <w:color w:val="000000" w:themeColor="text1"/>
        </w:rPr>
        <w:t>g memory capacity experienced a relative advantage in response time in the correct identification of morpho-syntactically correct phrases. These results suggest that, even when the complexity of syntactic processing is reduced to its most basic syntactic o</w:t>
      </w:r>
      <w:r w:rsidRPr="00881E13">
        <w:rPr>
          <w:color w:val="000000" w:themeColor="text1"/>
        </w:rPr>
        <w:t>peration, increased working memory capacity aids syntactic comprehension in older adults. In the younger age group, the influence of working memory on performance was more limited, emerging only in a subset of the conditions. These findings are in line wit</w:t>
      </w:r>
      <w:r w:rsidRPr="00881E13">
        <w:rPr>
          <w:color w:val="000000" w:themeColor="text1"/>
        </w:rPr>
        <w:t>h Payne et al. (2014) who observed that the effect of working memory on language processing was larger in older compared to younger adults. Our research furthermore demonstrates a similar pattern for processing speed.</w:t>
      </w:r>
    </w:p>
    <w:p w14:paraId="72951B1E" w14:textId="77777777" w:rsidR="00C527BD" w:rsidRPr="00881E13" w:rsidRDefault="00F62A03">
      <w:pPr>
        <w:spacing w:after="0" w:line="480" w:lineRule="auto"/>
        <w:jc w:val="both"/>
        <w:rPr>
          <w:color w:val="000000" w:themeColor="text1"/>
        </w:rPr>
      </w:pPr>
      <w:r w:rsidRPr="00881E13">
        <w:rPr>
          <w:color w:val="000000" w:themeColor="text1"/>
        </w:rPr>
        <w:tab/>
        <w:t>However, we are cautious about over-i</w:t>
      </w:r>
      <w:r w:rsidRPr="00881E13">
        <w:rPr>
          <w:color w:val="000000" w:themeColor="text1"/>
        </w:rPr>
        <w:t xml:space="preserve">nterpreting the </w:t>
      </w:r>
      <w:r w:rsidRPr="00881E13">
        <w:rPr>
          <w:color w:val="000000" w:themeColor="text1"/>
        </w:rPr>
        <w:t>observed effects of working memory and processing speed,</w:t>
      </w:r>
      <w:r w:rsidRPr="00881E13">
        <w:rPr>
          <w:color w:val="000000" w:themeColor="text1"/>
        </w:rPr>
        <w:t xml:space="preserve"> given that only a single measure was used </w:t>
      </w:r>
      <w:r w:rsidRPr="00881E13">
        <w:rPr>
          <w:color w:val="000000" w:themeColor="text1"/>
        </w:rPr>
        <w:t>to assess each cognitive function</w:t>
      </w:r>
      <w:r w:rsidRPr="00881E13">
        <w:rPr>
          <w:color w:val="000000" w:themeColor="text1"/>
        </w:rPr>
        <w:t xml:space="preserve"> in this study. The composition of the test battery was aimed at investigating a broad range of common cogni</w:t>
      </w:r>
      <w:r w:rsidRPr="00881E13">
        <w:rPr>
          <w:color w:val="000000" w:themeColor="text1"/>
        </w:rPr>
        <w:t xml:space="preserve">tive and physical individual differences. This broad approach is, due to the constraints of potential task fatigue from an expanded additional measurements battery, at the expense of a more in depth measurement of the individual components. </w:t>
      </w:r>
      <w:r w:rsidRPr="00881E13">
        <w:rPr>
          <w:color w:val="000000" w:themeColor="text1"/>
        </w:rPr>
        <w:t>To further expl</w:t>
      </w:r>
      <w:r w:rsidRPr="00881E13">
        <w:rPr>
          <w:color w:val="000000" w:themeColor="text1"/>
        </w:rPr>
        <w:t>ore the relationship between comprehension of elementary syntactic structures and these individual components, a more comprehensive assessment by using composite scores consisting of multiple measurements would provide a valuable direction for future resea</w:t>
      </w:r>
      <w:r w:rsidRPr="00881E13">
        <w:rPr>
          <w:color w:val="000000" w:themeColor="text1"/>
        </w:rPr>
        <w:t xml:space="preserve">rch. </w:t>
      </w:r>
    </w:p>
    <w:p w14:paraId="5D3E3DC4" w14:textId="77777777" w:rsidR="00C527BD" w:rsidRPr="00881E13" w:rsidRDefault="00F62A03">
      <w:pPr>
        <w:spacing w:after="0" w:line="480" w:lineRule="auto"/>
        <w:jc w:val="both"/>
        <w:rPr>
          <w:color w:val="000000" w:themeColor="text1"/>
        </w:rPr>
      </w:pPr>
      <w:r w:rsidRPr="00881E13">
        <w:rPr>
          <w:color w:val="000000" w:themeColor="text1"/>
        </w:rPr>
        <w:tab/>
        <w:t xml:space="preserve">In terms of the nature of our syntactic comprehension experiment, it should be noted that both stimuli (two word phrases) and task (grammaticality judgement) were specifically chosen to </w:t>
      </w:r>
      <w:r w:rsidRPr="00881E13">
        <w:rPr>
          <w:color w:val="000000" w:themeColor="text1"/>
        </w:rPr>
        <w:lastRenderedPageBreak/>
        <w:t>investigate elementary features of syntactic processing while a</w:t>
      </w:r>
      <w:r w:rsidRPr="00881E13">
        <w:rPr>
          <w:color w:val="000000" w:themeColor="text1"/>
        </w:rPr>
        <w:t>iming to maximize the isolation of this process in relation to additional processing mechanisms. As a consequence, certain features related to processing real-life connected speech, such as coarticulatory cues, were either absent or very limited in the dec</w:t>
      </w:r>
      <w:r w:rsidRPr="00881E13">
        <w:rPr>
          <w:color w:val="000000" w:themeColor="text1"/>
        </w:rPr>
        <w:t xml:space="preserve">ontextualized stimuli of our study. Indeed, compared to processing single words or sentences, processing real-life connected speech has been suggested to rely on additional mechanisms </w:t>
      </w:r>
      <w:r w:rsidRPr="00881E13">
        <w:rPr>
          <w:color w:val="000000" w:themeColor="text1"/>
        </w:rPr>
        <w:fldChar w:fldCharType="begin"/>
      </w:r>
      <w:r w:rsidRPr="00881E13">
        <w:rPr>
          <w:color w:val="000000" w:themeColor="text1"/>
        </w:rPr>
        <w:instrText>ADDIN CSL_CITATION { "citationItems" : [ { "id" : "ITEM-1", "itemData" :</w:instrText>
      </w:r>
      <w:r w:rsidRPr="00881E13">
        <w:rPr>
          <w:color w:val="000000" w:themeColor="text1"/>
        </w:rPr>
        <w:instrText xml:space="preserve"> { "DOI" : "10.1016/j.neuroimage.2017.03.006", "ISBN" : "1095-9572", "ISSN" : "10959572", "PMID" : "28268122", "abstract" : "Current understanding of the cortical mechanisms of speech perception and production stems mostly from studies that focus on single</w:instrText>
      </w:r>
      <w:r w:rsidRPr="00881E13">
        <w:rPr>
          <w:color w:val="000000" w:themeColor="text1"/>
        </w:rPr>
        <w:instrText xml:space="preserve"> words or sentences. However, it has been suggested that processing of real-life connected speech may rely on additional cortical mechanisms. In the present study, we examined the neural substrates of natural speech production and perception with magnetoen</w:instrText>
      </w:r>
      <w:r w:rsidRPr="00881E13">
        <w:rPr>
          <w:color w:val="000000" w:themeColor="text1"/>
        </w:rPr>
        <w:instrText>cephalography by modulating three central features related to speech: amount of linguistic content, speaking rate and social relevance. The amount of linguistic content was modulated by contrasting natural speech production and perception to speech-like no</w:instrText>
      </w:r>
      <w:r w:rsidRPr="00881E13">
        <w:rPr>
          <w:color w:val="000000" w:themeColor="text1"/>
        </w:rPr>
        <w:instrText>n-linguistic tasks. Meaningful speech was produced and perceived at three speaking rates: normal, slow and fast. Social relevance was probed by having participants attend to speech produced by themselves and an unknown person. These speech-related features</w:instrText>
      </w:r>
      <w:r w:rsidRPr="00881E13">
        <w:rPr>
          <w:color w:val="000000" w:themeColor="text1"/>
        </w:rPr>
        <w:instrText xml:space="preserve"> were each associated with distinct spatiospectral modulation patterns that involved cortical regions in both hemispheres. Natural speech processing markedly engaged the right hemisphere in addition to the left. In particular, the right temporo-parietal ju</w:instrText>
      </w:r>
      <w:r w:rsidRPr="00881E13">
        <w:rPr>
          <w:color w:val="000000" w:themeColor="text1"/>
        </w:rPr>
        <w:instrText>nction, previously linked to attentional processes and social cognition, was highlighted in the task modulations. The present findings suggest that its functional role extends to active generation and perception of meaningful, socially relevant speech.", "</w:instrText>
      </w:r>
      <w:r w:rsidRPr="00881E13">
        <w:rPr>
          <w:color w:val="000000" w:themeColor="text1"/>
        </w:rPr>
        <w:instrText>author" : [ { "dropping-particle" : "", "family" : "Alexandrou", "given" : "Anna Maria", "non-dropping-particle" : "", "parse-names" : false, "suffix" : "" }, { "dropping-particle" : "", "family" : "Saarinen", "given" : "Timo", "non-dropping-particle" : ""</w:instrText>
      </w:r>
      <w:r w:rsidRPr="00881E13">
        <w:rPr>
          <w:color w:val="000000" w:themeColor="text1"/>
        </w:rPr>
        <w:instrText>, "parse-names" : false, "suffix" : "" }, { "dropping-particle" : "", "family" : "M\u00e4kel\u00e4", "given" : "Sasu", "non-dropping-particle" : "", "parse-names" : false, "suffix" : "" }, { "dropping-particle" : "", "family" : "Kujala", "given" : "Jan", "</w:instrText>
      </w:r>
      <w:r w:rsidRPr="00881E13">
        <w:rPr>
          <w:color w:val="000000" w:themeColor="text1"/>
        </w:rPr>
        <w:instrText>non-dropping-particle" : "", "parse-names" : false, "suffix" : "" }, { "dropping-particle" : "", "family" : "Salmelin", "given" : "Riitta", "non-dropping-particle" : "", "parse-names" : false, "suffix" : "" } ], "container-title" : "NeuroImage", "id" : "IT</w:instrText>
      </w:r>
      <w:r w:rsidRPr="00881E13">
        <w:rPr>
          <w:color w:val="000000" w:themeColor="text1"/>
        </w:rPr>
        <w:instrText>EM-1", "issued" : { "date-parts" : [ [ "2017" ] ] }, "title" : "The right hemisphere is highlighted in connected natural speech production and perception", "type" : "article-journal" }, "uris" : [ "http://www.mendeley.com/documents/?uuid=5b484cfc-d610-33fe</w:instrText>
      </w:r>
      <w:r w:rsidRPr="00881E13">
        <w:rPr>
          <w:color w:val="000000" w:themeColor="text1"/>
        </w:rPr>
        <w:instrText>-8b6c-a3ead2993981" ] } ], "mendeley" : { "formattedCitation" : "(Alexandrou, Saarinen, M\u00e4kel\u00e4, Kujala, &amp; Salmelin, 2017)", "plainTextFormattedCitation" : "(Alexandrou, Saarinen, M\u00e4kel\u00e4, Kujala, &amp; Salmelin, 2017)", "previouslyFormattedC</w:instrText>
      </w:r>
      <w:r w:rsidRPr="00881E13">
        <w:rPr>
          <w:color w:val="000000" w:themeColor="text1"/>
        </w:rPr>
        <w:instrText>itation" : "(Alexandrou, Saarinen, M\u00e4kel\u00e4, Kujala, &amp; Salmelin, 2017)" }, "properties" : {  }, "schema" : "https://github.com/citation-style-language/schema/raw/master/csl-citation.json" }</w:instrText>
      </w:r>
      <w:r w:rsidRPr="00881E13">
        <w:rPr>
          <w:color w:val="000000" w:themeColor="text1"/>
        </w:rPr>
        <w:fldChar w:fldCharType="separate"/>
      </w:r>
      <w:bookmarkStart w:id="21" w:name="__Fieldmark__3614_269149817"/>
      <w:r w:rsidRPr="00881E13">
        <w:rPr>
          <w:color w:val="000000" w:themeColor="text1"/>
        </w:rPr>
        <w:t>(Alexandrou, Saarinen, Mäkelä, Kujala, &amp; Salmelin, 2017)</w:t>
      </w:r>
      <w:r w:rsidRPr="00881E13">
        <w:rPr>
          <w:color w:val="000000" w:themeColor="text1"/>
        </w:rPr>
        <w:fldChar w:fldCharType="end"/>
      </w:r>
      <w:bookmarkEnd w:id="21"/>
      <w:r w:rsidRPr="00881E13">
        <w:rPr>
          <w:color w:val="000000" w:themeColor="text1"/>
        </w:rPr>
        <w:t>. Moreover, sentence comprehension relies on syntactic processes in a number of ways (Kaan &amp; Swaab, 2002). Therefore, our measure of elementary syntactic comprehension inevitably is a limited proxy of syntactic comprehension more generally. In addition, it</w:t>
      </w:r>
      <w:r w:rsidRPr="00881E13">
        <w:rPr>
          <w:color w:val="000000" w:themeColor="text1"/>
        </w:rPr>
        <w:t xml:space="preserve"> should be noted that the differences we observed between young and older adults do not in themselves identify the underlying cause of the effect of age on syntactic comprehension. Age-related effects could, in part, be the result of declines in peripheral</w:t>
      </w:r>
      <w:r w:rsidRPr="00881E13">
        <w:rPr>
          <w:color w:val="000000" w:themeColor="text1"/>
        </w:rPr>
        <w:t xml:space="preserve"> and central hearing (Peelle, 2019b) or auditory-motor speech processing (Panouillères &amp; Möttönen, 2017). However, in our study, accuracy across the board was relatively high for the older adults (specifically, the older adults’ group average accuracy was </w:t>
      </w:r>
      <w:r w:rsidRPr="00881E13">
        <w:rPr>
          <w:color w:val="000000" w:themeColor="text1"/>
        </w:rPr>
        <w:t>above 85% in the experimental conditions and even above 90% in the filler conditions). This strongly suggests that participants were able to differentiate correctly among the different experimental conditions, arguing against a profound effect of hearing l</w:t>
      </w:r>
      <w:r w:rsidRPr="00881E13">
        <w:rPr>
          <w:color w:val="000000" w:themeColor="text1"/>
        </w:rPr>
        <w:t>oss. Moreover, while older adults were indeed slower and less accurate than younger adults, they were differentially slower and less accurate in response to different experimental manipulations. Therefore, our data pattern cannot be explained in terms of a</w:t>
      </w:r>
      <w:r w:rsidRPr="00881E13">
        <w:rPr>
          <w:color w:val="000000" w:themeColor="text1"/>
        </w:rPr>
        <w:t xml:space="preserve"> monotonic effect of slowing or hearing loss due to age. </w:t>
      </w:r>
    </w:p>
    <w:p w14:paraId="37D46963" w14:textId="77777777" w:rsidR="00C527BD" w:rsidRPr="00881E13" w:rsidRDefault="00F62A03">
      <w:pPr>
        <w:spacing w:after="0" w:line="480" w:lineRule="auto"/>
        <w:jc w:val="both"/>
        <w:rPr>
          <w:color w:val="000000" w:themeColor="text1"/>
        </w:rPr>
      </w:pPr>
      <w:r w:rsidRPr="00881E13">
        <w:rPr>
          <w:color w:val="000000" w:themeColor="text1"/>
        </w:rPr>
        <w:tab/>
        <w:t xml:space="preserve"> Another limitation of the current study is that the younger age group consisted of university students, while the older age group was characterised by a more varied educational background. It is p</w:t>
      </w:r>
      <w:r w:rsidRPr="00881E13">
        <w:rPr>
          <w:color w:val="000000" w:themeColor="text1"/>
        </w:rPr>
        <w:t xml:space="preserve">ossible that this larger variability in the older age group has influenced our findings and may explain our finding that the influence of superior vocabulary on performance was only present in the older age group. </w:t>
      </w:r>
    </w:p>
    <w:p w14:paraId="6ADBC4FE" w14:textId="77777777" w:rsidR="00C527BD" w:rsidRPr="00881E13" w:rsidRDefault="00F62A03">
      <w:pPr>
        <w:spacing w:after="0" w:line="480" w:lineRule="auto"/>
        <w:ind w:firstLine="720"/>
        <w:jc w:val="both"/>
        <w:rPr>
          <w:color w:val="000000" w:themeColor="text1"/>
        </w:rPr>
      </w:pPr>
      <w:r w:rsidRPr="00881E13">
        <w:rPr>
          <w:color w:val="000000" w:themeColor="text1"/>
        </w:rPr>
        <w:t>In summary, the results of the current st</w:t>
      </w:r>
      <w:r w:rsidRPr="00881E13">
        <w:rPr>
          <w:color w:val="000000" w:themeColor="text1"/>
        </w:rPr>
        <w:t xml:space="preserve">udy shed new light on the decline in syntactic </w:t>
      </w:r>
      <w:r w:rsidRPr="00881E13">
        <w:rPr>
          <w:color w:val="000000" w:themeColor="text1"/>
        </w:rPr>
        <w:lastRenderedPageBreak/>
        <w:t xml:space="preserve">comprehension in healthy ageing. Whereas previous studies have primarily investigated complex syntactic structures and focused on syntactic ambiguity, we investigated syntactic comprehension of the elementary </w:t>
      </w:r>
      <w:r w:rsidRPr="00881E13">
        <w:rPr>
          <w:color w:val="000000" w:themeColor="text1"/>
        </w:rPr>
        <w:t>building blocks of syntactic processing: syntactic agreement of pronoun and verb. Older adults were slower and less accurate compared to younger adults. This decline seems to increase in the absence of semantic contextual information, which causes older ad</w:t>
      </w:r>
      <w:r w:rsidRPr="00881E13">
        <w:rPr>
          <w:color w:val="000000" w:themeColor="text1"/>
        </w:rPr>
        <w:t>ults to produce slower responses in order to make more accurate decisions. In line with these findings, accuracy for older adults was positively related to processing speed capacity. Taken together, our results provide very clear evidence that syntactic co</w:t>
      </w:r>
      <w:r w:rsidRPr="00881E13">
        <w:rPr>
          <w:color w:val="000000" w:themeColor="text1"/>
        </w:rPr>
        <w:t xml:space="preserve">mprehension declines in healthy aging. </w:t>
      </w:r>
    </w:p>
    <w:p w14:paraId="0C212FCD" w14:textId="77777777" w:rsidR="00C527BD" w:rsidRPr="00881E13" w:rsidRDefault="00C527BD">
      <w:pPr>
        <w:spacing w:after="0" w:line="480" w:lineRule="auto"/>
        <w:jc w:val="both"/>
        <w:rPr>
          <w:color w:val="000000" w:themeColor="text1"/>
        </w:rPr>
      </w:pPr>
    </w:p>
    <w:p w14:paraId="703371C2" w14:textId="77777777" w:rsidR="00C527BD" w:rsidRPr="00881E13" w:rsidRDefault="00F62A03">
      <w:pPr>
        <w:spacing w:after="0" w:line="480" w:lineRule="auto"/>
        <w:jc w:val="both"/>
        <w:rPr>
          <w:b/>
          <w:color w:val="000000" w:themeColor="text1"/>
        </w:rPr>
      </w:pPr>
      <w:r w:rsidRPr="00881E13">
        <w:rPr>
          <w:color w:val="000000" w:themeColor="text1"/>
        </w:rPr>
        <w:br w:type="page"/>
      </w:r>
    </w:p>
    <w:p w14:paraId="00A018B7" w14:textId="77777777" w:rsidR="00C527BD" w:rsidRPr="00881E13" w:rsidRDefault="00F62A03">
      <w:pPr>
        <w:spacing w:after="0" w:line="480" w:lineRule="auto"/>
        <w:jc w:val="both"/>
        <w:rPr>
          <w:color w:val="000000" w:themeColor="text1"/>
        </w:rPr>
      </w:pPr>
      <w:r w:rsidRPr="00881E13">
        <w:rPr>
          <w:b/>
          <w:color w:val="000000" w:themeColor="text1"/>
        </w:rPr>
        <w:lastRenderedPageBreak/>
        <w:t>Acknowledgements</w:t>
      </w:r>
      <w:r w:rsidRPr="00881E13">
        <w:rPr>
          <w:color w:val="000000" w:themeColor="text1"/>
        </w:rPr>
        <w:br/>
      </w:r>
      <w:r w:rsidRPr="00881E13">
        <w:rPr>
          <w:color w:val="000000" w:themeColor="text1"/>
          <w:highlight w:val="white"/>
        </w:rPr>
        <w:t>We warmly thank all our participants for their contributions to this research and Denise Clissett, the coordinator of Patient and Lifespan Cognition participant database at the University of Birmi</w:t>
      </w:r>
      <w:r w:rsidRPr="00881E13">
        <w:rPr>
          <w:color w:val="000000" w:themeColor="text1"/>
          <w:highlight w:val="white"/>
        </w:rPr>
        <w:t>ngham, for recruiting and scheduling participants. We thank Sian Beardsell, Jessica Low, Laura McCue, Zarin Shahabi and Emily Stone for their help with collecting the data.</w:t>
      </w:r>
      <w:r w:rsidRPr="00881E13">
        <w:rPr>
          <w:color w:val="000000" w:themeColor="text1"/>
        </w:rPr>
        <w:t xml:space="preserve"> We thank Sophie Hardy and Kelly Garner for their valuable advice on data processing</w:t>
      </w:r>
      <w:r w:rsidRPr="00881E13">
        <w:rPr>
          <w:color w:val="000000" w:themeColor="text1"/>
        </w:rPr>
        <w:t xml:space="preserve"> in R and statistical analysis. </w:t>
      </w:r>
    </w:p>
    <w:p w14:paraId="18E0D410" w14:textId="77777777" w:rsidR="00C527BD" w:rsidRPr="00881E13" w:rsidRDefault="00C527BD">
      <w:pPr>
        <w:spacing w:after="0" w:line="480" w:lineRule="auto"/>
        <w:jc w:val="both"/>
        <w:rPr>
          <w:color w:val="000000" w:themeColor="text1"/>
        </w:rPr>
      </w:pPr>
    </w:p>
    <w:p w14:paraId="04342A68" w14:textId="77777777" w:rsidR="00C527BD" w:rsidRPr="00881E13" w:rsidRDefault="00F62A03">
      <w:pPr>
        <w:spacing w:after="0" w:line="480" w:lineRule="auto"/>
        <w:jc w:val="both"/>
        <w:rPr>
          <w:b/>
          <w:color w:val="000000" w:themeColor="text1"/>
        </w:rPr>
      </w:pPr>
      <w:r w:rsidRPr="00881E13">
        <w:rPr>
          <w:b/>
          <w:color w:val="000000" w:themeColor="text1"/>
        </w:rPr>
        <w:t>Author contributions</w:t>
      </w:r>
    </w:p>
    <w:p w14:paraId="604B866C" w14:textId="77777777" w:rsidR="00C527BD" w:rsidRPr="00881E13" w:rsidRDefault="00F62A03">
      <w:pPr>
        <w:spacing w:after="0" w:line="480" w:lineRule="auto"/>
        <w:jc w:val="both"/>
        <w:rPr>
          <w:rFonts w:asciiTheme="majorHAnsi" w:hAnsiTheme="majorHAnsi"/>
          <w:color w:val="000000" w:themeColor="text1"/>
          <w:lang w:val="nb-NO"/>
        </w:rPr>
      </w:pPr>
      <w:r w:rsidRPr="00881E13">
        <w:rPr>
          <w:rFonts w:asciiTheme="majorHAnsi" w:hAnsiTheme="majorHAnsi"/>
          <w:color w:val="000000" w:themeColor="text1"/>
        </w:rPr>
        <w:t xml:space="preserve">C.P, L.W. and K.S. designed the study. </w:t>
      </w:r>
      <w:r w:rsidRPr="00881E13">
        <w:rPr>
          <w:rFonts w:eastAsia="Times New Roman" w:cs="Tahoma"/>
          <w:color w:val="000000" w:themeColor="text1"/>
        </w:rPr>
        <w:t>C.P was responsible for data collection and assisted by undergraduate students.</w:t>
      </w:r>
      <w:r w:rsidRPr="00881E13">
        <w:rPr>
          <w:rFonts w:asciiTheme="majorHAnsi" w:hAnsiTheme="majorHAnsi"/>
          <w:color w:val="000000" w:themeColor="text1"/>
        </w:rPr>
        <w:t xml:space="preserve"> C.P. analysed the data. </w:t>
      </w:r>
      <w:r w:rsidRPr="00881E13">
        <w:rPr>
          <w:rFonts w:asciiTheme="majorHAnsi" w:hAnsiTheme="majorHAnsi"/>
          <w:color w:val="000000" w:themeColor="text1"/>
          <w:lang w:val="nb-NO"/>
        </w:rPr>
        <w:t>C.P wrote the manuscript under the supervision of L.W. and</w:t>
      </w:r>
      <w:r w:rsidRPr="00881E13">
        <w:rPr>
          <w:rFonts w:asciiTheme="majorHAnsi" w:hAnsiTheme="majorHAnsi"/>
          <w:color w:val="000000" w:themeColor="text1"/>
          <w:lang w:val="nb-NO"/>
        </w:rPr>
        <w:t xml:space="preserve"> K.S. All authors revised the manuscript and approved the final version of the manuscript.</w:t>
      </w:r>
    </w:p>
    <w:p w14:paraId="4C70CCFD" w14:textId="77777777" w:rsidR="00C527BD" w:rsidRPr="00881E13" w:rsidRDefault="00C527BD">
      <w:pPr>
        <w:spacing w:after="0" w:line="480" w:lineRule="auto"/>
        <w:jc w:val="both"/>
        <w:rPr>
          <w:color w:val="000000" w:themeColor="text1"/>
        </w:rPr>
      </w:pPr>
    </w:p>
    <w:p w14:paraId="1E74EFB6" w14:textId="77777777" w:rsidR="00C527BD" w:rsidRPr="00881E13" w:rsidRDefault="00F62A03">
      <w:pPr>
        <w:spacing w:after="0" w:line="480" w:lineRule="auto"/>
        <w:jc w:val="both"/>
        <w:rPr>
          <w:b/>
          <w:color w:val="000000" w:themeColor="text1"/>
        </w:rPr>
      </w:pPr>
      <w:r w:rsidRPr="00881E13">
        <w:rPr>
          <w:b/>
          <w:color w:val="000000" w:themeColor="text1"/>
        </w:rPr>
        <w:t>Data Availability</w:t>
      </w:r>
    </w:p>
    <w:p w14:paraId="071CDEE1" w14:textId="77777777" w:rsidR="00C527BD" w:rsidRPr="00881E13" w:rsidRDefault="00F62A03">
      <w:pPr>
        <w:spacing w:after="0" w:line="480" w:lineRule="auto"/>
        <w:jc w:val="both"/>
        <w:rPr>
          <w:color w:val="000000" w:themeColor="text1"/>
        </w:rPr>
      </w:pPr>
      <w:r w:rsidRPr="00881E13">
        <w:rPr>
          <w:color w:val="000000" w:themeColor="text1"/>
        </w:rPr>
        <w:t>The stimulus materials and the datasets analysed during the current study are available in the</w:t>
      </w:r>
    </w:p>
    <w:p w14:paraId="799F1555" w14:textId="77777777" w:rsidR="00C527BD" w:rsidRPr="00881E13" w:rsidRDefault="00F62A03">
      <w:pPr>
        <w:spacing w:after="0" w:line="480" w:lineRule="auto"/>
        <w:jc w:val="both"/>
        <w:rPr>
          <w:color w:val="000000" w:themeColor="text1"/>
        </w:rPr>
      </w:pPr>
      <w:r w:rsidRPr="00881E13">
        <w:rPr>
          <w:color w:val="000000" w:themeColor="text1"/>
        </w:rPr>
        <w:t xml:space="preserve">OSF repository, [link will be provided upon publication – data can be made available to reviewers]. </w:t>
      </w:r>
    </w:p>
    <w:p w14:paraId="6702558A" w14:textId="77777777" w:rsidR="00C527BD" w:rsidRPr="00881E13" w:rsidRDefault="00C527BD">
      <w:pPr>
        <w:spacing w:after="0" w:line="480" w:lineRule="auto"/>
        <w:rPr>
          <w:color w:val="000000" w:themeColor="text1"/>
        </w:rPr>
      </w:pPr>
    </w:p>
    <w:p w14:paraId="5F986C1E" w14:textId="77777777" w:rsidR="00C527BD" w:rsidRPr="00881E13" w:rsidRDefault="00F62A03">
      <w:pPr>
        <w:spacing w:after="0" w:line="480" w:lineRule="auto"/>
        <w:jc w:val="both"/>
        <w:rPr>
          <w:b/>
          <w:color w:val="000000" w:themeColor="text1"/>
          <w:lang w:val="de-DE"/>
        </w:rPr>
      </w:pPr>
      <w:r w:rsidRPr="00881E13">
        <w:rPr>
          <w:b/>
          <w:color w:val="000000" w:themeColor="text1"/>
          <w:lang w:val="de-DE"/>
        </w:rPr>
        <w:t>References</w:t>
      </w:r>
    </w:p>
    <w:p w14:paraId="7578A4B2" w14:textId="77777777" w:rsidR="00C527BD" w:rsidRPr="00881E13" w:rsidRDefault="00F62A03">
      <w:pPr>
        <w:spacing w:after="0" w:line="480" w:lineRule="auto"/>
        <w:ind w:left="480" w:hanging="480"/>
        <w:rPr>
          <w:color w:val="000000" w:themeColor="text1"/>
        </w:rPr>
      </w:pPr>
      <w:bookmarkStart w:id="22" w:name="_2jxsxqh"/>
      <w:bookmarkEnd w:id="22"/>
      <w:r w:rsidRPr="00881E13">
        <w:rPr>
          <w:color w:val="000000" w:themeColor="text1"/>
          <w:lang w:val="de-DE"/>
        </w:rPr>
        <w:t xml:space="preserve">Antonenko, D., Brauer, J., Meinzer, M., Fengler, A., Kerti, L., Friederici, A. D., &amp; Flöel, A. (2013). </w:t>
      </w:r>
      <w:r w:rsidRPr="00881E13">
        <w:rPr>
          <w:color w:val="000000" w:themeColor="text1"/>
        </w:rPr>
        <w:t>Functional and structural syntax network</w:t>
      </w:r>
      <w:r w:rsidRPr="00881E13">
        <w:rPr>
          <w:color w:val="000000" w:themeColor="text1"/>
        </w:rPr>
        <w:t xml:space="preserve">s in aging. </w:t>
      </w:r>
      <w:r w:rsidRPr="00881E13">
        <w:rPr>
          <w:i/>
          <w:color w:val="000000" w:themeColor="text1"/>
        </w:rPr>
        <w:t>NeuroImage</w:t>
      </w:r>
      <w:r w:rsidRPr="00881E13">
        <w:rPr>
          <w:color w:val="000000" w:themeColor="text1"/>
        </w:rPr>
        <w:t xml:space="preserve">, </w:t>
      </w:r>
      <w:r w:rsidRPr="00881E13">
        <w:rPr>
          <w:i/>
          <w:color w:val="000000" w:themeColor="text1"/>
        </w:rPr>
        <w:t>83</w:t>
      </w:r>
      <w:r w:rsidRPr="00881E13">
        <w:rPr>
          <w:color w:val="000000" w:themeColor="text1"/>
        </w:rPr>
        <w:t>, 513–523. https://doi.org/10.1016/j.neuroimage.2013.07.018</w:t>
      </w:r>
    </w:p>
    <w:p w14:paraId="30532CC9" w14:textId="77777777" w:rsidR="00C527BD" w:rsidRPr="00881E13" w:rsidRDefault="00F62A03">
      <w:pPr>
        <w:spacing w:after="0" w:line="480" w:lineRule="auto"/>
        <w:ind w:left="480" w:hanging="480"/>
        <w:rPr>
          <w:color w:val="000000" w:themeColor="text1"/>
        </w:rPr>
      </w:pPr>
      <w:r w:rsidRPr="00881E13">
        <w:rPr>
          <w:color w:val="000000" w:themeColor="text1"/>
          <w:lang w:val="de-DE"/>
        </w:rPr>
        <w:t xml:space="preserve">Auyeung, T. W., Lee, J. S. W., Kwok, T., &amp; Woo, J. (2011). </w:t>
      </w:r>
      <w:r w:rsidRPr="00881E13">
        <w:rPr>
          <w:color w:val="000000" w:themeColor="text1"/>
        </w:rPr>
        <w:t>Physical frailty predicts future cognitive decline—a four-year prospective study in 2737 cognitively normal old</w:t>
      </w:r>
      <w:r w:rsidRPr="00881E13">
        <w:rPr>
          <w:color w:val="000000" w:themeColor="text1"/>
        </w:rPr>
        <w:t>er adults. The journal of nutrition, health &amp; aging, 15(8), 690-694.</w:t>
      </w:r>
    </w:p>
    <w:p w14:paraId="01E9F90F" w14:textId="77777777" w:rsidR="00C527BD" w:rsidRPr="00881E13" w:rsidRDefault="00F62A03">
      <w:pPr>
        <w:spacing w:after="0" w:line="480" w:lineRule="auto"/>
        <w:ind w:left="480" w:hanging="480"/>
        <w:rPr>
          <w:color w:val="000000" w:themeColor="text1"/>
        </w:rPr>
      </w:pPr>
      <w:r w:rsidRPr="00881E13">
        <w:rPr>
          <w:color w:val="000000" w:themeColor="text1"/>
        </w:rPr>
        <w:t xml:space="preserve">Barr, D. J., Levy, R., Scheepers, C., &amp; Tily, H. J. (2013). Random effects structure for confirmatory hypothesis testing: Keep it maximal. </w:t>
      </w:r>
      <w:r w:rsidRPr="00881E13">
        <w:rPr>
          <w:i/>
          <w:color w:val="000000" w:themeColor="text1"/>
        </w:rPr>
        <w:t>Journal of Memory and Language</w:t>
      </w:r>
      <w:r w:rsidRPr="00881E13">
        <w:rPr>
          <w:color w:val="000000" w:themeColor="text1"/>
        </w:rPr>
        <w:t xml:space="preserve">, </w:t>
      </w:r>
      <w:r w:rsidRPr="00881E13">
        <w:rPr>
          <w:i/>
          <w:color w:val="000000" w:themeColor="text1"/>
        </w:rPr>
        <w:t>68</w:t>
      </w:r>
      <w:r w:rsidRPr="00881E13">
        <w:rPr>
          <w:color w:val="000000" w:themeColor="text1"/>
        </w:rPr>
        <w:t xml:space="preserve">(3), 255–278. </w:t>
      </w:r>
      <w:r w:rsidRPr="00881E13">
        <w:rPr>
          <w:color w:val="000000" w:themeColor="text1"/>
        </w:rPr>
        <w:t>https://doi.org/10.1016/j.jml.2012.11.001</w:t>
      </w:r>
    </w:p>
    <w:p w14:paraId="0804665B" w14:textId="77777777" w:rsidR="00C527BD" w:rsidRPr="00881E13" w:rsidRDefault="00F62A03">
      <w:pPr>
        <w:spacing w:after="0" w:line="480" w:lineRule="auto"/>
        <w:ind w:left="480" w:hanging="480"/>
        <w:rPr>
          <w:color w:val="000000" w:themeColor="text1"/>
        </w:rPr>
      </w:pPr>
      <w:r w:rsidRPr="00881E13">
        <w:rPr>
          <w:color w:val="000000" w:themeColor="text1"/>
        </w:rPr>
        <w:lastRenderedPageBreak/>
        <w:t xml:space="preserve">Bates, E., Friederici, A., &amp; Wulfeck, B. (1987). Comprehension in aphasia: a cross-linguistic study. </w:t>
      </w:r>
      <w:r w:rsidRPr="00881E13">
        <w:rPr>
          <w:i/>
          <w:color w:val="000000" w:themeColor="text1"/>
        </w:rPr>
        <w:t>Brain and Language</w:t>
      </w:r>
      <w:r w:rsidRPr="00881E13">
        <w:rPr>
          <w:color w:val="000000" w:themeColor="text1"/>
        </w:rPr>
        <w:t xml:space="preserve">, </w:t>
      </w:r>
      <w:r w:rsidRPr="00881E13">
        <w:rPr>
          <w:i/>
          <w:color w:val="000000" w:themeColor="text1"/>
        </w:rPr>
        <w:t>32</w:t>
      </w:r>
      <w:r w:rsidRPr="00881E13">
        <w:rPr>
          <w:color w:val="000000" w:themeColor="text1"/>
        </w:rPr>
        <w:t xml:space="preserve">(1), 19–67. Retrieved from </w:t>
      </w:r>
      <w:r w:rsidRPr="00881E13">
        <w:rPr>
          <w:color w:val="000000" w:themeColor="text1"/>
        </w:rPr>
        <w:t>http://www.ncbi.nlm.nih.gov/pubmed/3651807</w:t>
      </w:r>
    </w:p>
    <w:p w14:paraId="2BD7637D" w14:textId="77777777" w:rsidR="00C527BD" w:rsidRPr="00881E13" w:rsidRDefault="00F62A03">
      <w:pPr>
        <w:spacing w:after="0" w:line="480" w:lineRule="auto"/>
        <w:ind w:left="480" w:hanging="480"/>
        <w:rPr>
          <w:color w:val="000000" w:themeColor="text1"/>
        </w:rPr>
      </w:pPr>
      <w:r w:rsidRPr="00881E13">
        <w:rPr>
          <w:color w:val="000000" w:themeColor="text1"/>
        </w:rPr>
        <w:t xml:space="preserve">Cabeza, R., Anderson, N. D., Locantore, J. K., &amp; McIntosh, A. R. (2002). Aging Gracefully: Compensatory Brain Activity in High-Performing Older Adults. </w:t>
      </w:r>
      <w:r w:rsidRPr="00881E13">
        <w:rPr>
          <w:i/>
          <w:color w:val="000000" w:themeColor="text1"/>
        </w:rPr>
        <w:t>NeuroImage</w:t>
      </w:r>
      <w:r w:rsidRPr="00881E13">
        <w:rPr>
          <w:color w:val="000000" w:themeColor="text1"/>
        </w:rPr>
        <w:t xml:space="preserve">, </w:t>
      </w:r>
      <w:r w:rsidRPr="00881E13">
        <w:rPr>
          <w:i/>
          <w:color w:val="000000" w:themeColor="text1"/>
        </w:rPr>
        <w:t>17</w:t>
      </w:r>
      <w:r w:rsidRPr="00881E13">
        <w:rPr>
          <w:color w:val="000000" w:themeColor="text1"/>
        </w:rPr>
        <w:t>(3), 1394–1402. https://doi.org/10.1006/nimg.20</w:t>
      </w:r>
      <w:r w:rsidRPr="00881E13">
        <w:rPr>
          <w:color w:val="000000" w:themeColor="text1"/>
        </w:rPr>
        <w:t>02.1280</w:t>
      </w:r>
    </w:p>
    <w:p w14:paraId="01108640" w14:textId="77777777" w:rsidR="00C527BD" w:rsidRPr="00881E13" w:rsidRDefault="00F62A03">
      <w:pPr>
        <w:spacing w:after="0" w:line="480" w:lineRule="auto"/>
        <w:ind w:left="480" w:hanging="480"/>
        <w:rPr>
          <w:color w:val="000000" w:themeColor="text1"/>
        </w:rPr>
      </w:pPr>
      <w:r w:rsidRPr="00881E13">
        <w:rPr>
          <w:color w:val="000000" w:themeColor="text1"/>
        </w:rPr>
        <w:t xml:space="preserve">Campbell, K. L., Samu, D., Davis, S. W., Geerligs, L., Mustafa, A., &amp; Tyler, L. K. (2016). Robust Resilience of the Frontotemporal Syntax System to Aging. </w:t>
      </w:r>
      <w:r w:rsidRPr="00881E13">
        <w:rPr>
          <w:i/>
          <w:color w:val="000000" w:themeColor="text1"/>
        </w:rPr>
        <w:t>The Journal of Neuroscience</w:t>
      </w:r>
      <w:r w:rsidRPr="00881E13">
        <w:rPr>
          <w:color w:val="000000" w:themeColor="text1"/>
        </w:rPr>
        <w:t>. https://doi.org/10.1523/JNEUROSCI.4561-15.2016</w:t>
      </w:r>
    </w:p>
    <w:p w14:paraId="71FAF34A" w14:textId="77777777" w:rsidR="00C527BD" w:rsidRPr="00881E13" w:rsidRDefault="00F62A03">
      <w:pPr>
        <w:spacing w:after="0" w:line="480" w:lineRule="auto"/>
        <w:ind w:left="480" w:hanging="480"/>
        <w:rPr>
          <w:color w:val="000000" w:themeColor="text1"/>
        </w:rPr>
      </w:pPr>
      <w:r w:rsidRPr="00881E13">
        <w:rPr>
          <w:color w:val="000000" w:themeColor="text1"/>
        </w:rPr>
        <w:t xml:space="preserve">Colcombe, S. J., </w:t>
      </w:r>
      <w:r w:rsidRPr="00881E13">
        <w:rPr>
          <w:color w:val="000000" w:themeColor="text1"/>
        </w:rPr>
        <w:t xml:space="preserve">Kramer, A. F., Erickson, K. I., Scalf, P., McAuley, E., Cohen, N. J., … Elavsky, S. (2004). Cardiovascular fitness, cortical plasticity, and aging. </w:t>
      </w:r>
      <w:r w:rsidRPr="00881E13">
        <w:rPr>
          <w:i/>
          <w:color w:val="000000" w:themeColor="text1"/>
        </w:rPr>
        <w:t>Proceedings of the National Academy of Sciences of the United States of America</w:t>
      </w:r>
      <w:r w:rsidRPr="00881E13">
        <w:rPr>
          <w:color w:val="000000" w:themeColor="text1"/>
        </w:rPr>
        <w:t xml:space="preserve">, </w:t>
      </w:r>
      <w:r w:rsidRPr="00881E13">
        <w:rPr>
          <w:i/>
          <w:color w:val="000000" w:themeColor="text1"/>
        </w:rPr>
        <w:t>101</w:t>
      </w:r>
      <w:r w:rsidRPr="00881E13">
        <w:rPr>
          <w:color w:val="000000" w:themeColor="text1"/>
        </w:rPr>
        <w:t>(9), 3316–21. https://do</w:t>
      </w:r>
      <w:r w:rsidRPr="00881E13">
        <w:rPr>
          <w:color w:val="000000" w:themeColor="text1"/>
        </w:rPr>
        <w:t>i.org/10.1073/pnas.0400266101</w:t>
      </w:r>
    </w:p>
    <w:p w14:paraId="4354629F" w14:textId="77777777" w:rsidR="00C527BD" w:rsidRPr="00881E13" w:rsidRDefault="00F62A03">
      <w:pPr>
        <w:spacing w:after="0" w:line="480" w:lineRule="auto"/>
        <w:ind w:left="480" w:hanging="480"/>
        <w:rPr>
          <w:color w:val="000000" w:themeColor="text1"/>
        </w:rPr>
      </w:pPr>
      <w:r w:rsidRPr="00881E13">
        <w:rPr>
          <w:color w:val="000000" w:themeColor="text1"/>
        </w:rPr>
        <w:t xml:space="preserve">Davis, S. W., Zhuang, J., Wright, P., &amp; Tyler, L. K. (2014). Age-related sensitivity to task-related modulation of language-processing networks. </w:t>
      </w:r>
      <w:r w:rsidRPr="00881E13">
        <w:rPr>
          <w:i/>
          <w:color w:val="000000" w:themeColor="text1"/>
        </w:rPr>
        <w:t>Neuropsychologia</w:t>
      </w:r>
      <w:r w:rsidRPr="00881E13">
        <w:rPr>
          <w:color w:val="000000" w:themeColor="text1"/>
        </w:rPr>
        <w:t>. https://doi.org/10.1016/j.neuropsychologia.2014.08.017</w:t>
      </w:r>
    </w:p>
    <w:p w14:paraId="1758376B" w14:textId="77777777" w:rsidR="00C527BD" w:rsidRPr="00881E13" w:rsidRDefault="00F62A03">
      <w:pPr>
        <w:spacing w:after="0" w:line="480" w:lineRule="auto"/>
        <w:ind w:left="480" w:hanging="480"/>
        <w:rPr>
          <w:color w:val="000000" w:themeColor="text1"/>
          <w:lang w:val="de-DE"/>
        </w:rPr>
      </w:pPr>
      <w:r w:rsidRPr="00881E13">
        <w:rPr>
          <w:color w:val="000000" w:themeColor="text1"/>
        </w:rPr>
        <w:t>De Jong,</w:t>
      </w:r>
      <w:r w:rsidRPr="00881E13">
        <w:rPr>
          <w:color w:val="000000" w:themeColor="text1"/>
        </w:rPr>
        <w:t xml:space="preserve"> M., Jolij, J., Pimenta, A., &amp; Lorist, M. M. (2018). Age Modulates the Effects of Mental Fatigue on Typewriting. </w:t>
      </w:r>
      <w:r w:rsidRPr="00881E13">
        <w:rPr>
          <w:color w:val="000000" w:themeColor="text1"/>
          <w:lang w:val="de-DE"/>
        </w:rPr>
        <w:t xml:space="preserve">Frontiers in Psychology, 9, 1113. </w:t>
      </w:r>
    </w:p>
    <w:p w14:paraId="2E52CC8E" w14:textId="77777777" w:rsidR="00C527BD" w:rsidRPr="00881E13" w:rsidRDefault="00F62A03">
      <w:pPr>
        <w:spacing w:after="0" w:line="480" w:lineRule="auto"/>
        <w:ind w:left="480"/>
        <w:rPr>
          <w:color w:val="000000" w:themeColor="text1"/>
          <w:lang w:val="de-DE"/>
        </w:rPr>
      </w:pPr>
      <w:r w:rsidRPr="00881E13">
        <w:rPr>
          <w:color w:val="000000" w:themeColor="text1"/>
          <w:lang w:val="de-DE"/>
        </w:rPr>
        <w:t>http://doi.org/10.3389/fpsyg.2018.01113</w:t>
      </w:r>
    </w:p>
    <w:p w14:paraId="397E1E68" w14:textId="77777777" w:rsidR="00C527BD" w:rsidRPr="00881E13" w:rsidRDefault="00F62A03">
      <w:pPr>
        <w:spacing w:after="0" w:line="480" w:lineRule="auto"/>
        <w:ind w:left="480" w:hanging="480"/>
        <w:rPr>
          <w:color w:val="000000" w:themeColor="text1"/>
        </w:rPr>
      </w:pPr>
      <w:r w:rsidRPr="00881E13">
        <w:rPr>
          <w:color w:val="000000" w:themeColor="text1"/>
          <w:lang w:val="de-DE"/>
        </w:rPr>
        <w:t xml:space="preserve">Deutsch, A., Bentin, S., &amp; Katzttt, L. (1994). </w:t>
      </w:r>
      <w:r w:rsidRPr="00881E13">
        <w:rPr>
          <w:color w:val="000000" w:themeColor="text1"/>
        </w:rPr>
        <w:t xml:space="preserve">Lexical and Semantic </w:t>
      </w:r>
      <w:r w:rsidRPr="00881E13">
        <w:rPr>
          <w:color w:val="000000" w:themeColor="text1"/>
        </w:rPr>
        <w:t xml:space="preserve">Influences on Syntactic Processing. </w:t>
      </w:r>
      <w:r w:rsidRPr="00881E13">
        <w:rPr>
          <w:i/>
          <w:color w:val="000000" w:themeColor="text1"/>
        </w:rPr>
        <w:t>Haskins Laboratories Status Report on Speech Research</w:t>
      </w:r>
      <w:r w:rsidRPr="00881E13">
        <w:rPr>
          <w:color w:val="000000" w:themeColor="text1"/>
        </w:rPr>
        <w:t>, 119–120.</w:t>
      </w:r>
    </w:p>
    <w:p w14:paraId="366145D0" w14:textId="77777777" w:rsidR="00C527BD" w:rsidRPr="00881E13" w:rsidRDefault="00F62A03">
      <w:pPr>
        <w:spacing w:after="0" w:line="480" w:lineRule="auto"/>
        <w:ind w:left="480" w:hanging="480"/>
        <w:rPr>
          <w:color w:val="000000" w:themeColor="text1"/>
        </w:rPr>
      </w:pPr>
      <w:r w:rsidRPr="00881E13">
        <w:rPr>
          <w:color w:val="000000" w:themeColor="text1"/>
        </w:rPr>
        <w:t xml:space="preserve">Fengler, A., Meyer, L., &amp; Friederici, A. D. (2016). How the brain attunes to sentence processing: Relating behavior, structure, and function. </w:t>
      </w:r>
      <w:r w:rsidRPr="00881E13">
        <w:rPr>
          <w:i/>
          <w:color w:val="000000" w:themeColor="text1"/>
        </w:rPr>
        <w:t>NeuroImage</w:t>
      </w:r>
      <w:r w:rsidRPr="00881E13">
        <w:rPr>
          <w:color w:val="000000" w:themeColor="text1"/>
        </w:rPr>
        <w:t>. ht</w:t>
      </w:r>
      <w:r w:rsidRPr="00881E13">
        <w:rPr>
          <w:color w:val="000000" w:themeColor="text1"/>
        </w:rPr>
        <w:t>tps://doi.org/10.1016/j.neuroimage.2016.01.012</w:t>
      </w:r>
    </w:p>
    <w:p w14:paraId="4CC001B9" w14:textId="77777777" w:rsidR="00C527BD" w:rsidRPr="00881E13" w:rsidRDefault="00F62A03">
      <w:pPr>
        <w:spacing w:after="0" w:line="480" w:lineRule="auto"/>
        <w:ind w:left="480" w:hanging="480"/>
        <w:rPr>
          <w:color w:val="000000" w:themeColor="text1"/>
        </w:rPr>
      </w:pPr>
      <w:r w:rsidRPr="00881E13">
        <w:rPr>
          <w:color w:val="000000" w:themeColor="text1"/>
        </w:rPr>
        <w:t xml:space="preserve">Forstmann, B. U., Tittgemeyer, M., Wagenmakers, E.-J., Derrfuss, J., Imperati, D., &amp; Brown, S. (2011). The speed-accuracy tradeoff in the elderly brain: a structural model-based approach. </w:t>
      </w:r>
      <w:r w:rsidRPr="00881E13">
        <w:rPr>
          <w:i/>
          <w:color w:val="000000" w:themeColor="text1"/>
        </w:rPr>
        <w:t xml:space="preserve">The </w:t>
      </w:r>
      <w:r w:rsidRPr="00881E13">
        <w:rPr>
          <w:i/>
          <w:color w:val="000000" w:themeColor="text1"/>
        </w:rPr>
        <w:lastRenderedPageBreak/>
        <w:t>Journal of Neuros</w:t>
      </w:r>
      <w:r w:rsidRPr="00881E13">
        <w:rPr>
          <w:i/>
          <w:color w:val="000000" w:themeColor="text1"/>
        </w:rPr>
        <w:t>cience : The Official Journal of the Society for Neuroscience</w:t>
      </w:r>
      <w:r w:rsidRPr="00881E13">
        <w:rPr>
          <w:color w:val="000000" w:themeColor="text1"/>
        </w:rPr>
        <w:t xml:space="preserve">, </w:t>
      </w:r>
      <w:r w:rsidRPr="00881E13">
        <w:rPr>
          <w:i/>
          <w:color w:val="000000" w:themeColor="text1"/>
        </w:rPr>
        <w:t>31</w:t>
      </w:r>
      <w:r w:rsidRPr="00881E13">
        <w:rPr>
          <w:color w:val="000000" w:themeColor="text1"/>
        </w:rPr>
        <w:t>(47), 17242–9. https://doi.org/10.1523/JNEUROSCI.0309-11.2011</w:t>
      </w:r>
    </w:p>
    <w:p w14:paraId="7D0EE2C8" w14:textId="77777777" w:rsidR="00C527BD" w:rsidRPr="00881E13" w:rsidRDefault="00F62A03">
      <w:pPr>
        <w:tabs>
          <w:tab w:val="left" w:pos="3591"/>
        </w:tabs>
        <w:spacing w:after="0" w:line="480" w:lineRule="auto"/>
        <w:ind w:left="480" w:hanging="480"/>
        <w:rPr>
          <w:color w:val="000000" w:themeColor="text1"/>
        </w:rPr>
      </w:pPr>
      <w:r w:rsidRPr="00881E13">
        <w:rPr>
          <w:color w:val="000000" w:themeColor="text1"/>
          <w:lang w:val="nb-NO"/>
        </w:rPr>
        <w:t xml:space="preserve">Frazier, L., &amp; Fodor, J.D. (1978). </w:t>
      </w:r>
      <w:r w:rsidRPr="00881E13">
        <w:rPr>
          <w:color w:val="000000" w:themeColor="text1"/>
        </w:rPr>
        <w:t xml:space="preserve">The sausage machine: A new two-stage parsing model. </w:t>
      </w:r>
      <w:r w:rsidRPr="00881E13">
        <w:rPr>
          <w:i/>
          <w:color w:val="000000" w:themeColor="text1"/>
        </w:rPr>
        <w:t>Cognition</w:t>
      </w:r>
      <w:r w:rsidRPr="00881E13">
        <w:rPr>
          <w:color w:val="000000" w:themeColor="text1"/>
        </w:rPr>
        <w:t>. https://doi.org/10.1016/0010-02</w:t>
      </w:r>
      <w:r w:rsidRPr="00881E13">
        <w:rPr>
          <w:color w:val="000000" w:themeColor="text1"/>
        </w:rPr>
        <w:t>77(78)90002-1</w:t>
      </w:r>
    </w:p>
    <w:p w14:paraId="3F1F04EC" w14:textId="77777777" w:rsidR="00C527BD" w:rsidRPr="00881E13" w:rsidRDefault="00F62A03">
      <w:pPr>
        <w:spacing w:after="0" w:line="480" w:lineRule="auto"/>
        <w:ind w:left="480" w:hanging="480"/>
        <w:rPr>
          <w:color w:val="000000" w:themeColor="text1"/>
        </w:rPr>
      </w:pPr>
      <w:r w:rsidRPr="00881E13">
        <w:rPr>
          <w:color w:val="000000" w:themeColor="text1"/>
        </w:rPr>
        <w:t xml:space="preserve">Friederici, A. D. (2002). Towards a neural basis of auditory sentence processing. </w:t>
      </w:r>
      <w:r w:rsidRPr="00881E13">
        <w:rPr>
          <w:i/>
          <w:color w:val="000000" w:themeColor="text1"/>
        </w:rPr>
        <w:t>Trends in Cognitive Sciences</w:t>
      </w:r>
      <w:r w:rsidRPr="00881E13">
        <w:rPr>
          <w:color w:val="000000" w:themeColor="text1"/>
        </w:rPr>
        <w:t xml:space="preserve">, </w:t>
      </w:r>
      <w:r w:rsidRPr="00881E13">
        <w:rPr>
          <w:i/>
          <w:color w:val="000000" w:themeColor="text1"/>
        </w:rPr>
        <w:t>6</w:t>
      </w:r>
      <w:r w:rsidRPr="00881E13">
        <w:rPr>
          <w:color w:val="000000" w:themeColor="text1"/>
        </w:rPr>
        <w:t>(2), 78–84. https://doi.org/10.1016/S1364-6613(00)01839-8</w:t>
      </w:r>
    </w:p>
    <w:p w14:paraId="240CABBA" w14:textId="77777777" w:rsidR="00C527BD" w:rsidRPr="00881E13" w:rsidRDefault="00F62A03">
      <w:pPr>
        <w:spacing w:after="0" w:line="480" w:lineRule="auto"/>
        <w:ind w:left="480" w:hanging="480"/>
        <w:rPr>
          <w:color w:val="000000" w:themeColor="text1"/>
        </w:rPr>
      </w:pPr>
      <w:r w:rsidRPr="00881E13">
        <w:rPr>
          <w:color w:val="000000" w:themeColor="text1"/>
        </w:rPr>
        <w:t>Google Translate. http://translate.google.com/about/intl/en_ALL/.</w:t>
      </w:r>
    </w:p>
    <w:p w14:paraId="1524B7D2" w14:textId="77777777" w:rsidR="00C527BD" w:rsidRPr="00881E13" w:rsidRDefault="00F62A03">
      <w:pPr>
        <w:spacing w:after="0" w:line="480" w:lineRule="auto"/>
        <w:ind w:left="480" w:hanging="480"/>
        <w:rPr>
          <w:color w:val="000000" w:themeColor="text1"/>
          <w:lang w:val="de-DE"/>
        </w:rPr>
      </w:pPr>
      <w:r w:rsidRPr="00881E13">
        <w:rPr>
          <w:color w:val="000000" w:themeColor="text1"/>
        </w:rPr>
        <w:t>Gross</w:t>
      </w:r>
      <w:r w:rsidRPr="00881E13">
        <w:rPr>
          <w:color w:val="000000" w:themeColor="text1"/>
        </w:rPr>
        <w:t xml:space="preserve">man, M., Cooke, A., DeVita, C., Alsop, D., Detre, J., Chen, W., &amp; Gee, J. (2002). Age-related changes in working memory during sentence comprehension: an fMRI study. </w:t>
      </w:r>
      <w:r w:rsidRPr="00881E13">
        <w:rPr>
          <w:i/>
          <w:color w:val="000000" w:themeColor="text1"/>
          <w:lang w:val="de-DE"/>
        </w:rPr>
        <w:t>NeuroImage</w:t>
      </w:r>
      <w:r w:rsidRPr="00881E13">
        <w:rPr>
          <w:color w:val="000000" w:themeColor="text1"/>
          <w:lang w:val="de-DE"/>
        </w:rPr>
        <w:t xml:space="preserve">, </w:t>
      </w:r>
      <w:r w:rsidRPr="00881E13">
        <w:rPr>
          <w:i/>
          <w:color w:val="000000" w:themeColor="text1"/>
          <w:lang w:val="de-DE"/>
        </w:rPr>
        <w:t>15</w:t>
      </w:r>
      <w:r w:rsidRPr="00881E13">
        <w:rPr>
          <w:color w:val="000000" w:themeColor="text1"/>
          <w:lang w:val="de-DE"/>
        </w:rPr>
        <w:t>(2), 302–317. https://doi.org/10.1006/nimg.2001.0971</w:t>
      </w:r>
    </w:p>
    <w:p w14:paraId="3CAC9E13" w14:textId="77777777" w:rsidR="00C527BD" w:rsidRPr="00881E13" w:rsidRDefault="00F62A03">
      <w:pPr>
        <w:spacing w:after="0" w:line="480" w:lineRule="auto"/>
        <w:ind w:left="480" w:hanging="480"/>
        <w:rPr>
          <w:color w:val="000000" w:themeColor="text1"/>
        </w:rPr>
      </w:pPr>
      <w:r w:rsidRPr="00881E13">
        <w:rPr>
          <w:color w:val="000000" w:themeColor="text1"/>
          <w:lang w:val="de-DE"/>
        </w:rPr>
        <w:t>Hopkins, K. A., Kellas,</w:t>
      </w:r>
      <w:r w:rsidRPr="00881E13">
        <w:rPr>
          <w:color w:val="000000" w:themeColor="text1"/>
          <w:lang w:val="de-DE"/>
        </w:rPr>
        <w:t xml:space="preserve"> G., &amp; Paul, S. T. (1995). </w:t>
      </w:r>
      <w:r w:rsidRPr="00881E13">
        <w:rPr>
          <w:color w:val="000000" w:themeColor="text1"/>
        </w:rPr>
        <w:t xml:space="preserve">Scope of Word Meaning Activation During Sentence Processing by Young and Older Adults. </w:t>
      </w:r>
      <w:r w:rsidRPr="00881E13">
        <w:rPr>
          <w:i/>
          <w:color w:val="000000" w:themeColor="text1"/>
        </w:rPr>
        <w:t>Experimental Aging Research</w:t>
      </w:r>
      <w:r w:rsidRPr="00881E13">
        <w:rPr>
          <w:color w:val="000000" w:themeColor="text1"/>
        </w:rPr>
        <w:t xml:space="preserve">, </w:t>
      </w:r>
      <w:r w:rsidRPr="00881E13">
        <w:rPr>
          <w:i/>
          <w:color w:val="000000" w:themeColor="text1"/>
        </w:rPr>
        <w:t>21</w:t>
      </w:r>
      <w:r w:rsidRPr="00881E13">
        <w:rPr>
          <w:color w:val="000000" w:themeColor="text1"/>
        </w:rPr>
        <w:t>(2), 123–142. https://doi.org/10.1080/03610739508254273</w:t>
      </w:r>
    </w:p>
    <w:p w14:paraId="45390DE0" w14:textId="77777777" w:rsidR="00C527BD" w:rsidRPr="00881E13" w:rsidRDefault="00F62A03">
      <w:pPr>
        <w:spacing w:after="0" w:line="480" w:lineRule="auto"/>
        <w:ind w:left="480" w:hanging="480"/>
        <w:rPr>
          <w:color w:val="000000" w:themeColor="text1"/>
        </w:rPr>
      </w:pPr>
      <w:r w:rsidRPr="00881E13">
        <w:rPr>
          <w:color w:val="000000" w:themeColor="text1"/>
        </w:rPr>
        <w:t>Hutchison, K. A., Balota, D. A., Neely, J. H., Cortese,</w:t>
      </w:r>
      <w:r w:rsidRPr="00881E13">
        <w:rPr>
          <w:color w:val="000000" w:themeColor="text1"/>
        </w:rPr>
        <w:t xml:space="preserve"> M. J., Cohen-shikora, E. R., Tse, C., … Buchanan, E. (2013). The semantic priming project, 1099–1114. https://doi.org/10.3758/s13428-012-0304-z</w:t>
      </w:r>
    </w:p>
    <w:p w14:paraId="38D63573" w14:textId="77777777" w:rsidR="00C527BD" w:rsidRPr="00881E13" w:rsidRDefault="00F62A03">
      <w:pPr>
        <w:spacing w:after="0" w:line="480" w:lineRule="auto"/>
        <w:ind w:left="480" w:hanging="480"/>
        <w:rPr>
          <w:color w:val="000000" w:themeColor="text1"/>
        </w:rPr>
      </w:pPr>
      <w:r w:rsidRPr="00881E13">
        <w:rPr>
          <w:color w:val="000000" w:themeColor="text1"/>
        </w:rPr>
        <w:t xml:space="preserve">Jaeger, T. F. (2008). Categorical Data Analysis: Away from ANOVAs (transformation or not) and towards Logit Mixed Models. </w:t>
      </w:r>
      <w:r w:rsidRPr="00881E13">
        <w:rPr>
          <w:i/>
          <w:color w:val="000000" w:themeColor="text1"/>
        </w:rPr>
        <w:t>Journal of Memory and Language</w:t>
      </w:r>
      <w:r w:rsidRPr="00881E13">
        <w:rPr>
          <w:color w:val="000000" w:themeColor="text1"/>
        </w:rPr>
        <w:t xml:space="preserve">, </w:t>
      </w:r>
      <w:r w:rsidRPr="00881E13">
        <w:rPr>
          <w:i/>
          <w:color w:val="000000" w:themeColor="text1"/>
        </w:rPr>
        <w:t>59</w:t>
      </w:r>
      <w:r w:rsidRPr="00881E13">
        <w:rPr>
          <w:color w:val="000000" w:themeColor="text1"/>
        </w:rPr>
        <w:t>(4), 434–446. https://doi.org/10.1016/j.jml.2007.11.007</w:t>
      </w:r>
    </w:p>
    <w:p w14:paraId="0CCD45E9" w14:textId="77777777" w:rsidR="00C527BD" w:rsidRPr="00881E13" w:rsidRDefault="00F62A03">
      <w:pPr>
        <w:spacing w:after="0" w:line="480" w:lineRule="auto"/>
        <w:ind w:left="480" w:hanging="480"/>
        <w:rPr>
          <w:color w:val="000000" w:themeColor="text1"/>
        </w:rPr>
      </w:pPr>
      <w:r w:rsidRPr="00881E13">
        <w:rPr>
          <w:color w:val="000000" w:themeColor="text1"/>
        </w:rPr>
        <w:t>Just, M. A., &amp; Carpenter, P. A. (1992). A ca</w:t>
      </w:r>
      <w:r w:rsidRPr="00881E13">
        <w:rPr>
          <w:color w:val="000000" w:themeColor="text1"/>
        </w:rPr>
        <w:t xml:space="preserve">pacity theory of comprehension: Individual differences in working memory. </w:t>
      </w:r>
      <w:r w:rsidRPr="00881E13">
        <w:rPr>
          <w:i/>
          <w:color w:val="000000" w:themeColor="text1"/>
        </w:rPr>
        <w:t>Psychological Review</w:t>
      </w:r>
      <w:r w:rsidRPr="00881E13">
        <w:rPr>
          <w:color w:val="000000" w:themeColor="text1"/>
        </w:rPr>
        <w:t>. https://doi.org/10.1037/0033-295X.99.1.122</w:t>
      </w:r>
    </w:p>
    <w:p w14:paraId="39FFB9E9" w14:textId="77777777" w:rsidR="00C527BD" w:rsidRPr="00881E13" w:rsidRDefault="00F62A03">
      <w:pPr>
        <w:spacing w:after="0" w:line="480" w:lineRule="auto"/>
        <w:ind w:left="480" w:hanging="480"/>
        <w:rPr>
          <w:color w:val="000000" w:themeColor="text1"/>
        </w:rPr>
      </w:pPr>
      <w:r w:rsidRPr="00881E13">
        <w:rPr>
          <w:color w:val="000000" w:themeColor="text1"/>
        </w:rPr>
        <w:t xml:space="preserve">Kaan, E., &amp; Swaab, T. Y. (2002). The brain circuitry of syntactic comprehension. </w:t>
      </w:r>
      <w:r w:rsidRPr="00881E13">
        <w:rPr>
          <w:i/>
          <w:color w:val="000000" w:themeColor="text1"/>
        </w:rPr>
        <w:t>Trends in Cognitive Sciences</w:t>
      </w:r>
      <w:r w:rsidRPr="00881E13">
        <w:rPr>
          <w:color w:val="000000" w:themeColor="text1"/>
        </w:rPr>
        <w:t xml:space="preserve">, </w:t>
      </w:r>
      <w:r w:rsidRPr="00881E13">
        <w:rPr>
          <w:i/>
          <w:color w:val="000000" w:themeColor="text1"/>
        </w:rPr>
        <w:t>6</w:t>
      </w:r>
      <w:r w:rsidRPr="00881E13">
        <w:rPr>
          <w:color w:val="000000" w:themeColor="text1"/>
        </w:rPr>
        <w:t xml:space="preserve">(8), </w:t>
      </w:r>
      <w:r w:rsidRPr="00881E13">
        <w:rPr>
          <w:color w:val="000000" w:themeColor="text1"/>
        </w:rPr>
        <w:t>350–356. https://doi.org/10.1016/S1364-6613(02)01947-2</w:t>
      </w:r>
    </w:p>
    <w:p w14:paraId="228BF750" w14:textId="77777777" w:rsidR="00C527BD" w:rsidRPr="00881E13" w:rsidRDefault="00F62A03">
      <w:pPr>
        <w:spacing w:after="0" w:line="480" w:lineRule="auto"/>
        <w:ind w:left="480" w:hanging="480"/>
        <w:rPr>
          <w:color w:val="000000" w:themeColor="text1"/>
        </w:rPr>
      </w:pPr>
      <w:r w:rsidRPr="00881E13">
        <w:rPr>
          <w:color w:val="000000" w:themeColor="text1"/>
        </w:rPr>
        <w:t xml:space="preserve">Kemtes, K.A. &amp; Kemper, S. (1997). Younger and Older Adults’ Online-Processing of Syntactically Ambiguous Sentences. </w:t>
      </w:r>
      <w:r w:rsidRPr="00881E13">
        <w:rPr>
          <w:i/>
          <w:iCs/>
          <w:color w:val="000000" w:themeColor="text1"/>
        </w:rPr>
        <w:t xml:space="preserve">Psychology and  Aging. </w:t>
      </w:r>
      <w:r w:rsidRPr="00881E13">
        <w:rPr>
          <w:rStyle w:val="Utheving"/>
          <w:rFonts w:ascii="sans-serif" w:hAnsi="sans-serif"/>
          <w:i w:val="0"/>
          <w:color w:val="000000" w:themeColor="text1"/>
          <w:sz w:val="21"/>
        </w:rPr>
        <w:t>12</w:t>
      </w:r>
      <w:r w:rsidRPr="00881E13">
        <w:rPr>
          <w:rFonts w:ascii="sans-serif" w:hAnsi="sans-serif"/>
          <w:iCs/>
          <w:color w:val="000000" w:themeColor="text1"/>
          <w:sz w:val="21"/>
        </w:rPr>
        <w:t>(2), 362-371.</w:t>
      </w:r>
    </w:p>
    <w:p w14:paraId="6E9B7F77" w14:textId="77777777" w:rsidR="00C527BD" w:rsidRPr="00881E13" w:rsidRDefault="00F62A03">
      <w:pPr>
        <w:spacing w:after="0" w:line="480" w:lineRule="auto"/>
        <w:ind w:left="480" w:hanging="480"/>
        <w:rPr>
          <w:color w:val="000000" w:themeColor="text1"/>
        </w:rPr>
      </w:pPr>
      <w:r w:rsidRPr="00881E13">
        <w:rPr>
          <w:rFonts w:ascii="sans-serif" w:hAnsi="sans-serif"/>
          <w:iCs/>
          <w:color w:val="000000" w:themeColor="text1"/>
          <w:sz w:val="21"/>
        </w:rPr>
        <w:tab/>
      </w:r>
      <w:r w:rsidRPr="00881E13">
        <w:rPr>
          <w:rFonts w:ascii="sans-serif" w:hAnsi="sans-serif"/>
          <w:iCs/>
          <w:color w:val="000000" w:themeColor="text1"/>
          <w:sz w:val="21"/>
        </w:rPr>
        <w:t>http://dx.doi.org/10.1037/0882-7974.12.2.363</w:t>
      </w:r>
    </w:p>
    <w:p w14:paraId="5E75FC67" w14:textId="77777777" w:rsidR="00C527BD" w:rsidRPr="00881E13" w:rsidRDefault="00F62A03">
      <w:pPr>
        <w:spacing w:after="0" w:line="480" w:lineRule="auto"/>
        <w:ind w:left="480" w:hanging="480"/>
        <w:rPr>
          <w:color w:val="000000" w:themeColor="text1"/>
          <w:lang w:val="de-DE"/>
        </w:rPr>
      </w:pPr>
      <w:r w:rsidRPr="00881E13">
        <w:rPr>
          <w:color w:val="000000" w:themeColor="text1"/>
        </w:rPr>
        <w:lastRenderedPageBreak/>
        <w:t xml:space="preserve">Kimball, J. (1973). Seven principles of surface structure parsing in natural language. </w:t>
      </w:r>
      <w:r w:rsidRPr="00881E13">
        <w:rPr>
          <w:i/>
          <w:color w:val="000000" w:themeColor="text1"/>
          <w:lang w:val="de-DE"/>
        </w:rPr>
        <w:t>Cognition</w:t>
      </w:r>
      <w:r w:rsidRPr="00881E13">
        <w:rPr>
          <w:color w:val="000000" w:themeColor="text1"/>
          <w:lang w:val="de-DE"/>
        </w:rPr>
        <w:t>. https://doi.org/10.1016/0010-0277(72)90028-5</w:t>
      </w:r>
    </w:p>
    <w:p w14:paraId="6F60E524" w14:textId="77777777" w:rsidR="00C527BD" w:rsidRPr="00881E13" w:rsidRDefault="00F62A03">
      <w:pPr>
        <w:spacing w:after="0" w:line="480" w:lineRule="auto"/>
        <w:ind w:left="480" w:hanging="480"/>
        <w:rPr>
          <w:color w:val="000000" w:themeColor="text1"/>
        </w:rPr>
      </w:pPr>
      <w:r w:rsidRPr="00881E13">
        <w:rPr>
          <w:color w:val="000000" w:themeColor="text1"/>
          <w:lang w:val="de-DE"/>
        </w:rPr>
        <w:t xml:space="preserve">Kliegl, R., Wei, P., Dambacher, M., Yan, M., &amp; Zhou, X. (2011). </w:t>
      </w:r>
      <w:r w:rsidRPr="00881E13">
        <w:rPr>
          <w:color w:val="000000" w:themeColor="text1"/>
        </w:rPr>
        <w:t>Expe</w:t>
      </w:r>
      <w:r w:rsidRPr="00881E13">
        <w:rPr>
          <w:color w:val="000000" w:themeColor="text1"/>
        </w:rPr>
        <w:t xml:space="preserve">rimental effects and individual differences in linear mixed models: Estimating the relationship between spatial, object, and attraction effects in visual attention. </w:t>
      </w:r>
      <w:r w:rsidRPr="00881E13">
        <w:rPr>
          <w:i/>
          <w:color w:val="000000" w:themeColor="text1"/>
        </w:rPr>
        <w:t>Frontiers in Psychology</w:t>
      </w:r>
      <w:r w:rsidRPr="00881E13">
        <w:rPr>
          <w:color w:val="000000" w:themeColor="text1"/>
        </w:rPr>
        <w:t>. https://doi.org/10.3389/fpsyg.2010.00238</w:t>
      </w:r>
    </w:p>
    <w:p w14:paraId="73437B3B" w14:textId="77777777" w:rsidR="00C527BD" w:rsidRPr="00881E13" w:rsidRDefault="00F62A03">
      <w:pPr>
        <w:spacing w:after="0" w:line="480" w:lineRule="auto"/>
        <w:ind w:left="480" w:hanging="480"/>
        <w:rPr>
          <w:color w:val="000000" w:themeColor="text1"/>
        </w:rPr>
      </w:pPr>
      <w:r w:rsidRPr="00881E13">
        <w:rPr>
          <w:color w:val="000000" w:themeColor="text1"/>
        </w:rPr>
        <w:t>Kodi Weatherholtz, Kathry</w:t>
      </w:r>
      <w:r w:rsidRPr="00881E13">
        <w:rPr>
          <w:color w:val="000000" w:themeColor="text1"/>
        </w:rPr>
        <w:t>n Campbell-Kibler, T. F. J. (2018). Socially-mediated syntactic alignment. https://doi.org/10.1017/S0954394514000155</w:t>
      </w:r>
    </w:p>
    <w:p w14:paraId="7EDB68A9" w14:textId="77777777" w:rsidR="00C527BD" w:rsidRPr="00881E13" w:rsidRDefault="00F62A03">
      <w:pPr>
        <w:spacing w:after="0" w:line="480" w:lineRule="auto"/>
        <w:ind w:left="480" w:hanging="480"/>
        <w:rPr>
          <w:color w:val="000000" w:themeColor="text1"/>
        </w:rPr>
      </w:pPr>
      <w:r w:rsidRPr="00881E13">
        <w:rPr>
          <w:color w:val="000000" w:themeColor="text1"/>
        </w:rPr>
        <w:t>Lara, J., Cooper, R., Nissan, J., Ginty, A. T., Khaw, K.-T., Deary, I. J., … Mathers, J. C. (2015). A proposed panel of biomarkers of healt</w:t>
      </w:r>
      <w:r w:rsidRPr="00881E13">
        <w:rPr>
          <w:color w:val="000000" w:themeColor="text1"/>
        </w:rPr>
        <w:t xml:space="preserve">hy ageing. </w:t>
      </w:r>
      <w:r w:rsidRPr="00881E13">
        <w:rPr>
          <w:i/>
          <w:color w:val="000000" w:themeColor="text1"/>
        </w:rPr>
        <w:t>BMC Medicine</w:t>
      </w:r>
      <w:r w:rsidRPr="00881E13">
        <w:rPr>
          <w:color w:val="000000" w:themeColor="text1"/>
        </w:rPr>
        <w:t xml:space="preserve">, </w:t>
      </w:r>
      <w:r w:rsidRPr="00881E13">
        <w:rPr>
          <w:i/>
          <w:color w:val="000000" w:themeColor="text1"/>
        </w:rPr>
        <w:t>13</w:t>
      </w:r>
      <w:r w:rsidRPr="00881E13">
        <w:rPr>
          <w:color w:val="000000" w:themeColor="text1"/>
        </w:rPr>
        <w:t>(1), 222. https://doi.org/10.1186/s12916-015-0470-9</w:t>
      </w:r>
    </w:p>
    <w:p w14:paraId="424B20B1" w14:textId="77777777" w:rsidR="00C527BD" w:rsidRPr="00881E13" w:rsidRDefault="00F62A03">
      <w:pPr>
        <w:spacing w:after="0" w:line="480" w:lineRule="auto"/>
        <w:ind w:left="480" w:hanging="480"/>
        <w:rPr>
          <w:color w:val="000000" w:themeColor="text1"/>
        </w:rPr>
      </w:pPr>
      <w:r w:rsidRPr="00881E13">
        <w:rPr>
          <w:color w:val="000000" w:themeColor="text1"/>
        </w:rPr>
        <w:t xml:space="preserve">Marslen-Wilson, W., &amp; Tyler, L. K. (1980). The temporal structure of spoken language understanding. </w:t>
      </w:r>
      <w:r w:rsidRPr="00881E13">
        <w:rPr>
          <w:i/>
          <w:color w:val="000000" w:themeColor="text1"/>
        </w:rPr>
        <w:t>Cognition</w:t>
      </w:r>
      <w:r w:rsidRPr="00881E13">
        <w:rPr>
          <w:color w:val="000000" w:themeColor="text1"/>
        </w:rPr>
        <w:t>. https://doi.org/10.1016/0010-0277(80)90015-3</w:t>
      </w:r>
    </w:p>
    <w:p w14:paraId="57320589" w14:textId="77777777" w:rsidR="00C527BD" w:rsidRPr="00881E13" w:rsidRDefault="00F62A03">
      <w:pPr>
        <w:spacing w:after="0" w:line="480" w:lineRule="auto"/>
        <w:ind w:left="480" w:hanging="480"/>
        <w:rPr>
          <w:color w:val="000000" w:themeColor="text1"/>
        </w:rPr>
      </w:pPr>
      <w:r w:rsidRPr="00881E13">
        <w:rPr>
          <w:color w:val="000000" w:themeColor="text1"/>
        </w:rPr>
        <w:t>Meunier, D., Stamatak</w:t>
      </w:r>
      <w:r w:rsidRPr="00881E13">
        <w:rPr>
          <w:color w:val="000000" w:themeColor="text1"/>
        </w:rPr>
        <w:t xml:space="preserve">is, E. A., &amp; Tyler, L. K. (2014). Age-related functional reorganization, structural changes, and preserved cognition. </w:t>
      </w:r>
      <w:r w:rsidRPr="00881E13">
        <w:rPr>
          <w:i/>
          <w:color w:val="000000" w:themeColor="text1"/>
        </w:rPr>
        <w:t>Neurobiology of Aging</w:t>
      </w:r>
      <w:r w:rsidRPr="00881E13">
        <w:rPr>
          <w:color w:val="000000" w:themeColor="text1"/>
        </w:rPr>
        <w:t xml:space="preserve">, </w:t>
      </w:r>
      <w:r w:rsidRPr="00881E13">
        <w:rPr>
          <w:i/>
          <w:color w:val="000000" w:themeColor="text1"/>
        </w:rPr>
        <w:t>35</w:t>
      </w:r>
      <w:r w:rsidRPr="00881E13">
        <w:rPr>
          <w:color w:val="000000" w:themeColor="text1"/>
        </w:rPr>
        <w:t>(1), 42–54. https://doi.org/10.1016/j.neurobiolaging.2013.07.003</w:t>
      </w:r>
    </w:p>
    <w:p w14:paraId="350B2D71" w14:textId="77777777" w:rsidR="00C527BD" w:rsidRPr="00881E13" w:rsidRDefault="00F62A03">
      <w:pPr>
        <w:spacing w:after="0" w:line="480" w:lineRule="auto"/>
        <w:ind w:left="480" w:hanging="480"/>
        <w:rPr>
          <w:color w:val="000000" w:themeColor="text1"/>
        </w:rPr>
      </w:pPr>
      <w:r w:rsidRPr="00881E13">
        <w:rPr>
          <w:color w:val="000000" w:themeColor="text1"/>
        </w:rPr>
        <w:t xml:space="preserve">Obler, L. K., Fein, D., Nicholas, M., &amp; Albert, </w:t>
      </w:r>
      <w:r w:rsidRPr="00881E13">
        <w:rPr>
          <w:color w:val="000000" w:themeColor="text1"/>
        </w:rPr>
        <w:t xml:space="preserve">M. L. (1991a). Auditory comprehension and aging: Decline in syntactic processing. </w:t>
      </w:r>
      <w:r w:rsidRPr="00881E13">
        <w:rPr>
          <w:i/>
          <w:color w:val="000000" w:themeColor="text1"/>
        </w:rPr>
        <w:t>Applied Psycholinguistics</w:t>
      </w:r>
      <w:r w:rsidRPr="00881E13">
        <w:rPr>
          <w:color w:val="000000" w:themeColor="text1"/>
        </w:rPr>
        <w:t>. https://doi.org/10.1017/S0142716400005865</w:t>
      </w:r>
    </w:p>
    <w:p w14:paraId="08DB0545" w14:textId="77777777" w:rsidR="00C527BD" w:rsidRPr="00881E13" w:rsidRDefault="00F62A03">
      <w:pPr>
        <w:spacing w:after="0" w:line="480" w:lineRule="auto"/>
        <w:ind w:left="480" w:hanging="480"/>
        <w:rPr>
          <w:color w:val="000000" w:themeColor="text1"/>
        </w:rPr>
      </w:pPr>
      <w:r w:rsidRPr="00881E13">
        <w:rPr>
          <w:color w:val="000000" w:themeColor="text1"/>
        </w:rPr>
        <w:t xml:space="preserve">Obler, L. K., Fein, D., Nicholas, M., &amp; Albert, M. L. (1991b). Auditory comprehension and aging: Decline </w:t>
      </w:r>
      <w:r w:rsidRPr="00881E13">
        <w:rPr>
          <w:color w:val="000000" w:themeColor="text1"/>
        </w:rPr>
        <w:t xml:space="preserve">in syntactic processing. </w:t>
      </w:r>
      <w:r w:rsidRPr="00881E13">
        <w:rPr>
          <w:i/>
          <w:color w:val="000000" w:themeColor="text1"/>
        </w:rPr>
        <w:t>Applied Psycholinguistics</w:t>
      </w:r>
      <w:r w:rsidRPr="00881E13">
        <w:rPr>
          <w:color w:val="000000" w:themeColor="text1"/>
        </w:rPr>
        <w:t>. https://doi.org/10.1017/S0142716400005865</w:t>
      </w:r>
    </w:p>
    <w:p w14:paraId="5565EAE7" w14:textId="77777777" w:rsidR="00C527BD" w:rsidRPr="00881E13" w:rsidRDefault="00F62A03">
      <w:pPr>
        <w:spacing w:after="0" w:line="480" w:lineRule="auto"/>
        <w:ind w:left="480" w:hanging="480"/>
        <w:rPr>
          <w:color w:val="000000" w:themeColor="text1"/>
        </w:rPr>
      </w:pPr>
      <w:r w:rsidRPr="00881E13">
        <w:rPr>
          <w:color w:val="000000" w:themeColor="text1"/>
        </w:rPr>
        <w:t>Panouillères, M.T.N., Möttönen, R. (2017). Decline of auditory-motor speech processing in older adults with hearing loss.</w:t>
      </w:r>
    </w:p>
    <w:p w14:paraId="41F17AA8" w14:textId="77777777" w:rsidR="00C527BD" w:rsidRPr="00881E13" w:rsidRDefault="00F62A03">
      <w:pPr>
        <w:spacing w:after="0" w:line="480" w:lineRule="auto"/>
        <w:ind w:left="480" w:hanging="480"/>
        <w:rPr>
          <w:color w:val="000000" w:themeColor="text1"/>
        </w:rPr>
      </w:pPr>
      <w:r w:rsidRPr="00881E13">
        <w:rPr>
          <w:color w:val="000000" w:themeColor="text1"/>
        </w:rPr>
        <w:tab/>
        <w:t xml:space="preserve">doi: http://dx.doi.org/10.1101/169235. </w:t>
      </w:r>
    </w:p>
    <w:p w14:paraId="67FB5798" w14:textId="77777777" w:rsidR="00C527BD" w:rsidRPr="00881E13" w:rsidRDefault="00F62A03">
      <w:pPr>
        <w:spacing w:after="0" w:line="480" w:lineRule="auto"/>
        <w:ind w:left="480" w:hanging="480"/>
        <w:rPr>
          <w:color w:val="000000" w:themeColor="text1"/>
        </w:rPr>
      </w:pPr>
      <w:r w:rsidRPr="00881E13">
        <w:rPr>
          <w:color w:val="000000" w:themeColor="text1"/>
        </w:rPr>
        <w:t xml:space="preserve">Payne, B. R., Grison, S., Gao, X., Christianson, K., Morrow, D. G., &amp; Stine-Morrow, E. A. L. (2014). </w:t>
      </w:r>
      <w:r w:rsidRPr="00881E13">
        <w:rPr>
          <w:color w:val="000000" w:themeColor="text1"/>
        </w:rPr>
        <w:lastRenderedPageBreak/>
        <w:t xml:space="preserve">Aging and individual differences in binding during sentence understanding: Evidence from temporary and global syntactic attachment ambiguities. </w:t>
      </w:r>
      <w:r w:rsidRPr="00881E13">
        <w:rPr>
          <w:i/>
          <w:color w:val="000000" w:themeColor="text1"/>
        </w:rPr>
        <w:t>Cognition</w:t>
      </w:r>
      <w:r w:rsidRPr="00881E13">
        <w:rPr>
          <w:color w:val="000000" w:themeColor="text1"/>
        </w:rPr>
        <w:t>,</w:t>
      </w:r>
      <w:r w:rsidRPr="00881E13">
        <w:rPr>
          <w:color w:val="000000" w:themeColor="text1"/>
        </w:rPr>
        <w:t xml:space="preserve"> </w:t>
      </w:r>
      <w:r w:rsidRPr="00881E13">
        <w:rPr>
          <w:i/>
          <w:color w:val="000000" w:themeColor="text1"/>
        </w:rPr>
        <w:t>130</w:t>
      </w:r>
      <w:r w:rsidRPr="00881E13">
        <w:rPr>
          <w:color w:val="000000" w:themeColor="text1"/>
        </w:rPr>
        <w:t>(2), 157–173. https://doi.org/10.1016/j.cognition.2013.10.005</w:t>
      </w:r>
    </w:p>
    <w:p w14:paraId="305C56E2" w14:textId="77777777" w:rsidR="00C527BD" w:rsidRPr="00881E13" w:rsidRDefault="00F62A03">
      <w:pPr>
        <w:spacing w:after="0" w:line="480" w:lineRule="auto"/>
        <w:ind w:left="480" w:hanging="480"/>
        <w:rPr>
          <w:color w:val="000000" w:themeColor="text1"/>
        </w:rPr>
      </w:pPr>
      <w:r w:rsidRPr="00881E13">
        <w:rPr>
          <w:color w:val="000000" w:themeColor="text1"/>
        </w:rPr>
        <w:t>Peelle, J.E (2019a; In press). Language and aging. In: The Oxford Handbook of Neurolinguistics (de</w:t>
      </w:r>
    </w:p>
    <w:p w14:paraId="617DEED2" w14:textId="77777777" w:rsidR="00C527BD" w:rsidRPr="00881E13" w:rsidRDefault="00F62A03">
      <w:pPr>
        <w:spacing w:after="0" w:line="480" w:lineRule="auto"/>
        <w:ind w:left="480" w:hanging="480"/>
        <w:rPr>
          <w:color w:val="000000" w:themeColor="text1"/>
        </w:rPr>
      </w:pPr>
      <w:r w:rsidRPr="00881E13">
        <w:rPr>
          <w:color w:val="000000" w:themeColor="text1"/>
        </w:rPr>
        <w:tab/>
        <w:t>Zubicaray and Schiller, eds). Oxford University Press.</w:t>
      </w:r>
    </w:p>
    <w:p w14:paraId="373FDC82" w14:textId="77777777" w:rsidR="00C527BD" w:rsidRPr="00881E13" w:rsidRDefault="00F62A03">
      <w:pPr>
        <w:spacing w:after="0" w:line="480" w:lineRule="auto"/>
        <w:ind w:left="480" w:hanging="480"/>
        <w:rPr>
          <w:color w:val="000000" w:themeColor="text1"/>
        </w:rPr>
      </w:pPr>
      <w:r w:rsidRPr="00881E13">
        <w:rPr>
          <w:color w:val="000000" w:themeColor="text1"/>
        </w:rPr>
        <w:tab/>
        <w:t>doi: 10.31234/osf.io/xp29u</w:t>
      </w:r>
    </w:p>
    <w:p w14:paraId="27FB487C" w14:textId="77777777" w:rsidR="00C527BD" w:rsidRPr="00881E13" w:rsidRDefault="00F62A03">
      <w:pPr>
        <w:spacing w:after="0" w:line="480" w:lineRule="auto"/>
        <w:ind w:left="480" w:hanging="480"/>
        <w:rPr>
          <w:color w:val="000000" w:themeColor="text1"/>
        </w:rPr>
      </w:pPr>
      <w:r w:rsidRPr="00881E13">
        <w:rPr>
          <w:color w:val="000000" w:themeColor="text1"/>
        </w:rPr>
        <w:t>Raz, N.</w:t>
      </w:r>
      <w:r w:rsidRPr="00881E13">
        <w:rPr>
          <w:color w:val="000000" w:themeColor="text1"/>
        </w:rPr>
        <w:t xml:space="preserve"> (2009). Decline and compensation in aging brain and cognition: promises and constraints. Preface. </w:t>
      </w:r>
      <w:r w:rsidRPr="00881E13">
        <w:rPr>
          <w:i/>
          <w:color w:val="000000" w:themeColor="text1"/>
        </w:rPr>
        <w:t>Neuropsychology Review</w:t>
      </w:r>
      <w:r w:rsidRPr="00881E13">
        <w:rPr>
          <w:color w:val="000000" w:themeColor="text1"/>
        </w:rPr>
        <w:t xml:space="preserve">, </w:t>
      </w:r>
      <w:r w:rsidRPr="00881E13">
        <w:rPr>
          <w:i/>
          <w:color w:val="000000" w:themeColor="text1"/>
        </w:rPr>
        <w:t>19</w:t>
      </w:r>
      <w:r w:rsidRPr="00881E13">
        <w:rPr>
          <w:color w:val="000000" w:themeColor="text1"/>
        </w:rPr>
        <w:t>(4), 411–4. https://doi.org/10.1007/s11065-009-9122-1</w:t>
      </w:r>
    </w:p>
    <w:p w14:paraId="6E188E0B" w14:textId="77777777" w:rsidR="00C527BD" w:rsidRPr="00881E13" w:rsidRDefault="00F62A03">
      <w:pPr>
        <w:spacing w:after="0" w:line="480" w:lineRule="auto"/>
        <w:ind w:left="480" w:hanging="480"/>
        <w:rPr>
          <w:color w:val="000000" w:themeColor="text1"/>
        </w:rPr>
      </w:pPr>
      <w:r w:rsidRPr="00881E13">
        <w:rPr>
          <w:color w:val="000000" w:themeColor="text1"/>
        </w:rPr>
        <w:t>Rogers CS, Peelle JE (2019b; Submitted) Interactions between audition and cog</w:t>
      </w:r>
      <w:r w:rsidRPr="00881E13">
        <w:rPr>
          <w:color w:val="000000" w:themeColor="text1"/>
        </w:rPr>
        <w:t>nition in hearing loss</w:t>
      </w:r>
    </w:p>
    <w:p w14:paraId="3F0E2366" w14:textId="77777777" w:rsidR="00C527BD" w:rsidRPr="00881E13" w:rsidRDefault="00F62A03">
      <w:pPr>
        <w:spacing w:after="0" w:line="480" w:lineRule="auto"/>
        <w:ind w:left="480" w:hanging="480"/>
        <w:rPr>
          <w:color w:val="000000" w:themeColor="text1"/>
        </w:rPr>
      </w:pPr>
      <w:r w:rsidRPr="00881E13">
        <w:rPr>
          <w:color w:val="000000" w:themeColor="text1"/>
        </w:rPr>
        <w:tab/>
        <w:t>and aging. In: The Auditory Cognitive Neuroscience of Speech Perception (Springer Handbook</w:t>
      </w:r>
    </w:p>
    <w:p w14:paraId="1C70CD02" w14:textId="77777777" w:rsidR="00C527BD" w:rsidRPr="00881E13" w:rsidRDefault="00F62A03">
      <w:pPr>
        <w:spacing w:after="0" w:line="480" w:lineRule="auto"/>
        <w:ind w:left="480" w:hanging="480"/>
        <w:rPr>
          <w:color w:val="000000" w:themeColor="text1"/>
        </w:rPr>
      </w:pPr>
      <w:r w:rsidRPr="00881E13">
        <w:rPr>
          <w:color w:val="000000" w:themeColor="text1"/>
        </w:rPr>
        <w:tab/>
        <w:t>of Auditory Research) (Holt and Lotto, eds). Springer.</w:t>
      </w:r>
    </w:p>
    <w:p w14:paraId="2E758E1C" w14:textId="77777777" w:rsidR="00C527BD" w:rsidRPr="00881E13" w:rsidRDefault="00F62A03">
      <w:pPr>
        <w:spacing w:after="0" w:line="480" w:lineRule="auto"/>
        <w:ind w:left="480" w:hanging="480"/>
        <w:rPr>
          <w:color w:val="000000" w:themeColor="text1"/>
        </w:rPr>
      </w:pPr>
      <w:r w:rsidRPr="00881E13">
        <w:rPr>
          <w:color w:val="000000" w:themeColor="text1"/>
        </w:rPr>
        <w:tab/>
        <w:t>doi:10.31234/osf.io/d2bxw</w:t>
      </w:r>
    </w:p>
    <w:p w14:paraId="6ED98D7A" w14:textId="77777777" w:rsidR="00C527BD" w:rsidRPr="00881E13" w:rsidRDefault="00F62A03">
      <w:pPr>
        <w:spacing w:after="0" w:line="480" w:lineRule="auto"/>
        <w:ind w:left="480" w:hanging="480"/>
        <w:rPr>
          <w:color w:val="000000" w:themeColor="text1"/>
        </w:rPr>
      </w:pPr>
      <w:r w:rsidRPr="00881E13">
        <w:rPr>
          <w:color w:val="000000" w:themeColor="text1"/>
        </w:rPr>
        <w:t>Salthouse, T. A. (1996). The processing-speed theory of ad</w:t>
      </w:r>
      <w:r w:rsidRPr="00881E13">
        <w:rPr>
          <w:color w:val="000000" w:themeColor="text1"/>
        </w:rPr>
        <w:t xml:space="preserve">ult age differences in cognition. </w:t>
      </w:r>
      <w:r w:rsidRPr="00881E13">
        <w:rPr>
          <w:i/>
          <w:color w:val="000000" w:themeColor="text1"/>
        </w:rPr>
        <w:t>Psychological Review</w:t>
      </w:r>
      <w:r w:rsidRPr="00881E13">
        <w:rPr>
          <w:color w:val="000000" w:themeColor="text1"/>
        </w:rPr>
        <w:t xml:space="preserve">, </w:t>
      </w:r>
      <w:r w:rsidRPr="00881E13">
        <w:rPr>
          <w:i/>
          <w:color w:val="000000" w:themeColor="text1"/>
        </w:rPr>
        <w:t>103</w:t>
      </w:r>
      <w:r w:rsidRPr="00881E13">
        <w:rPr>
          <w:color w:val="000000" w:themeColor="text1"/>
        </w:rPr>
        <w:t>(3), 403–28. Retrieved from http://www.ncbi.nlm.nih.gov/pubmed/8759042</w:t>
      </w:r>
    </w:p>
    <w:p w14:paraId="2B158233" w14:textId="77777777" w:rsidR="00C527BD" w:rsidRPr="00881E13" w:rsidRDefault="00F62A03">
      <w:pPr>
        <w:spacing w:after="0" w:line="480" w:lineRule="auto"/>
        <w:ind w:left="480" w:hanging="480"/>
        <w:rPr>
          <w:color w:val="000000" w:themeColor="text1"/>
        </w:rPr>
      </w:pPr>
      <w:r w:rsidRPr="00881E13">
        <w:rPr>
          <w:color w:val="000000" w:themeColor="text1"/>
        </w:rPr>
        <w:t xml:space="preserve">Samu, D., Campbell, K. L., Tsvetanov, K. A., Shafto, M. A., Brayne, C., Bullmore, E. T., … Tyler, L. K. (2017). Preserved cognitive functions with age are determined by domain-dependent shifts in network responsivity. </w:t>
      </w:r>
      <w:r w:rsidRPr="00881E13">
        <w:rPr>
          <w:i/>
          <w:color w:val="000000" w:themeColor="text1"/>
        </w:rPr>
        <w:t>Nature Communications</w:t>
      </w:r>
      <w:r w:rsidRPr="00881E13">
        <w:rPr>
          <w:color w:val="000000" w:themeColor="text1"/>
        </w:rPr>
        <w:t>. https://doi.org</w:t>
      </w:r>
      <w:r w:rsidRPr="00881E13">
        <w:rPr>
          <w:color w:val="000000" w:themeColor="text1"/>
        </w:rPr>
        <w:t>/10.1038/ncomms14743</w:t>
      </w:r>
    </w:p>
    <w:p w14:paraId="7330A22F" w14:textId="77777777" w:rsidR="00C527BD" w:rsidRPr="00881E13" w:rsidRDefault="00F62A03">
      <w:pPr>
        <w:spacing w:after="0" w:line="480" w:lineRule="auto"/>
        <w:ind w:left="480" w:hanging="480"/>
        <w:rPr>
          <w:color w:val="000000" w:themeColor="text1"/>
        </w:rPr>
      </w:pPr>
      <w:r w:rsidRPr="00881E13">
        <w:rPr>
          <w:color w:val="000000" w:themeColor="text1"/>
        </w:rPr>
        <w:t>Segaert, K., Lucas, S. J. E., Burley, C. V., Segaert, P., Milner, A. E., Ryan, M., &amp; Wheeldon, L. (2018). Fit to speak - Physical fitness is associated with reduced language decline in healthy ageing. Retrieved from http://arxiv.org/ab</w:t>
      </w:r>
      <w:r w:rsidRPr="00881E13">
        <w:rPr>
          <w:color w:val="000000" w:themeColor="text1"/>
        </w:rPr>
        <w:t>s/1801.01441</w:t>
      </w:r>
    </w:p>
    <w:p w14:paraId="2BCAE61A" w14:textId="77777777" w:rsidR="00C527BD" w:rsidRPr="00881E13" w:rsidRDefault="00F62A03">
      <w:pPr>
        <w:spacing w:after="0" w:line="480" w:lineRule="auto"/>
        <w:ind w:left="480" w:hanging="480"/>
        <w:rPr>
          <w:color w:val="000000" w:themeColor="text1"/>
        </w:rPr>
      </w:pPr>
      <w:r w:rsidRPr="00881E13">
        <w:rPr>
          <w:color w:val="000000" w:themeColor="text1"/>
        </w:rPr>
        <w:t xml:space="preserve">Shafto, M. A., &amp; Tyler, L. K. (2014). Language in the aging brain: the network dynamics of cognitive decline and preservation. </w:t>
      </w:r>
      <w:r w:rsidRPr="00881E13">
        <w:rPr>
          <w:i/>
          <w:color w:val="000000" w:themeColor="text1"/>
        </w:rPr>
        <w:t>Science (New York, N.Y.)</w:t>
      </w:r>
      <w:r w:rsidRPr="00881E13">
        <w:rPr>
          <w:color w:val="000000" w:themeColor="text1"/>
        </w:rPr>
        <w:t xml:space="preserve">, </w:t>
      </w:r>
      <w:r w:rsidRPr="00881E13">
        <w:rPr>
          <w:i/>
          <w:color w:val="000000" w:themeColor="text1"/>
        </w:rPr>
        <w:t>346</w:t>
      </w:r>
      <w:r w:rsidRPr="00881E13">
        <w:rPr>
          <w:color w:val="000000" w:themeColor="text1"/>
        </w:rPr>
        <w:t>(6209), 583–7. https://doi.org/10.1126/science.1254404</w:t>
      </w:r>
    </w:p>
    <w:p w14:paraId="21EA4532" w14:textId="77777777" w:rsidR="00C527BD" w:rsidRPr="00881E13" w:rsidRDefault="00F62A03">
      <w:pPr>
        <w:spacing w:after="0" w:line="480" w:lineRule="auto"/>
        <w:ind w:left="480" w:hanging="480"/>
        <w:rPr>
          <w:color w:val="000000" w:themeColor="text1"/>
        </w:rPr>
      </w:pPr>
      <w:r w:rsidRPr="00881E13">
        <w:rPr>
          <w:color w:val="000000" w:themeColor="text1"/>
        </w:rPr>
        <w:t xml:space="preserve">Shafto, M. A, Tyler, L. K., Dixon, M., Taylor, J. R., Rowe, J. B., Cusack, R., … Matthews, F. E. (2014). The Cambridge Centre for Ageing and Neuroscience (Cam-CAN) study protocol: a cross-sectional, </w:t>
      </w:r>
      <w:r w:rsidRPr="00881E13">
        <w:rPr>
          <w:color w:val="000000" w:themeColor="text1"/>
        </w:rPr>
        <w:lastRenderedPageBreak/>
        <w:t>lifespan, multidisciplinary examination of healthy cognit</w:t>
      </w:r>
      <w:r w:rsidRPr="00881E13">
        <w:rPr>
          <w:color w:val="000000" w:themeColor="text1"/>
        </w:rPr>
        <w:t xml:space="preserve">ive ageing. </w:t>
      </w:r>
      <w:r w:rsidRPr="00881E13">
        <w:rPr>
          <w:i/>
          <w:color w:val="000000" w:themeColor="text1"/>
        </w:rPr>
        <w:t>BMC Neurology</w:t>
      </w:r>
      <w:r w:rsidRPr="00881E13">
        <w:rPr>
          <w:color w:val="000000" w:themeColor="text1"/>
        </w:rPr>
        <w:t xml:space="preserve">, </w:t>
      </w:r>
      <w:r w:rsidRPr="00881E13">
        <w:rPr>
          <w:i/>
          <w:color w:val="000000" w:themeColor="text1"/>
        </w:rPr>
        <w:t>14</w:t>
      </w:r>
      <w:r w:rsidRPr="00881E13">
        <w:rPr>
          <w:color w:val="000000" w:themeColor="text1"/>
        </w:rPr>
        <w:t>, 204. https://doi.org/10.1186/s12883-014-0204-1</w:t>
      </w:r>
    </w:p>
    <w:p w14:paraId="336D4929" w14:textId="77777777" w:rsidR="00C527BD" w:rsidRPr="00881E13" w:rsidRDefault="00F62A03">
      <w:pPr>
        <w:spacing w:after="0" w:line="480" w:lineRule="auto"/>
        <w:ind w:left="480" w:hanging="480"/>
        <w:rPr>
          <w:color w:val="000000" w:themeColor="text1"/>
        </w:rPr>
      </w:pPr>
      <w:r w:rsidRPr="00881E13">
        <w:rPr>
          <w:color w:val="000000" w:themeColor="text1"/>
        </w:rPr>
        <w:t xml:space="preserve">Starns, J. J., &amp; Ratcliff, R. (2010). The effects of aging on the speed-accuracy compromise: Boundary optimality in the diffusion model. </w:t>
      </w:r>
      <w:r w:rsidRPr="00881E13">
        <w:rPr>
          <w:i/>
          <w:color w:val="000000" w:themeColor="text1"/>
        </w:rPr>
        <w:t>Psychology and Aging</w:t>
      </w:r>
      <w:r w:rsidRPr="00881E13">
        <w:rPr>
          <w:color w:val="000000" w:themeColor="text1"/>
        </w:rPr>
        <w:t xml:space="preserve">, </w:t>
      </w:r>
      <w:r w:rsidRPr="00881E13">
        <w:rPr>
          <w:i/>
          <w:color w:val="000000" w:themeColor="text1"/>
        </w:rPr>
        <w:t>25</w:t>
      </w:r>
      <w:r w:rsidRPr="00881E13">
        <w:rPr>
          <w:color w:val="000000" w:themeColor="text1"/>
        </w:rPr>
        <w:t>(2), 377–90. http</w:t>
      </w:r>
      <w:r w:rsidRPr="00881E13">
        <w:rPr>
          <w:color w:val="000000" w:themeColor="text1"/>
        </w:rPr>
        <w:t>s://doi.org/10.1037/a0018022</w:t>
      </w:r>
    </w:p>
    <w:p w14:paraId="029C7401" w14:textId="77777777" w:rsidR="00C527BD" w:rsidRPr="00881E13" w:rsidRDefault="00F62A03">
      <w:pPr>
        <w:spacing w:after="0" w:line="480" w:lineRule="auto"/>
        <w:ind w:left="480" w:hanging="480"/>
        <w:rPr>
          <w:color w:val="000000" w:themeColor="text1"/>
        </w:rPr>
      </w:pPr>
      <w:r w:rsidRPr="00881E13">
        <w:rPr>
          <w:color w:val="000000" w:themeColor="text1"/>
        </w:rPr>
        <w:t xml:space="preserve">Taraban, R., &amp; Mcclelland, J. L. (1988). </w:t>
      </w:r>
      <w:r w:rsidRPr="00881E13">
        <w:rPr>
          <w:i/>
          <w:color w:val="000000" w:themeColor="text1"/>
        </w:rPr>
        <w:t>Constituent Attachment and Thematic Role Assignment in Sentence Processing: Influences of Content-Based Expectations</w:t>
      </w:r>
      <w:r w:rsidRPr="00881E13">
        <w:rPr>
          <w:color w:val="000000" w:themeColor="text1"/>
        </w:rPr>
        <w:t xml:space="preserve">. </w:t>
      </w:r>
      <w:r w:rsidRPr="00881E13">
        <w:rPr>
          <w:i/>
          <w:color w:val="000000" w:themeColor="text1"/>
        </w:rPr>
        <w:t>JOURNAL OF MEMORY AND LANGUAGE</w:t>
      </w:r>
      <w:r w:rsidRPr="00881E13">
        <w:rPr>
          <w:color w:val="000000" w:themeColor="text1"/>
        </w:rPr>
        <w:t xml:space="preserve"> (Vol. 27).</w:t>
      </w:r>
    </w:p>
    <w:p w14:paraId="471AF021" w14:textId="77777777" w:rsidR="00C527BD" w:rsidRPr="00881E13" w:rsidRDefault="00F62A03">
      <w:pPr>
        <w:spacing w:after="0" w:line="480" w:lineRule="auto"/>
        <w:ind w:left="480" w:hanging="480"/>
        <w:rPr>
          <w:color w:val="000000" w:themeColor="text1"/>
        </w:rPr>
      </w:pPr>
      <w:r w:rsidRPr="00881E13">
        <w:rPr>
          <w:color w:val="000000" w:themeColor="text1"/>
        </w:rPr>
        <w:t>Tyler, L. K., Shafto, M. A</w:t>
      </w:r>
      <w:r w:rsidRPr="00881E13">
        <w:rPr>
          <w:color w:val="000000" w:themeColor="text1"/>
        </w:rPr>
        <w:t xml:space="preserve">., Randall, B., Wright, P., Marslen-Wilson, W. D., &amp; Stamatakis, E. A. (2010). Preserving syntactic processing across the adult life span: The modulation of the frontotemporal language system in the context of age-related atrophy. </w:t>
      </w:r>
      <w:r w:rsidRPr="00881E13">
        <w:rPr>
          <w:i/>
          <w:color w:val="000000" w:themeColor="text1"/>
        </w:rPr>
        <w:t>Cerebral Cortex</w:t>
      </w:r>
      <w:r w:rsidRPr="00881E13">
        <w:rPr>
          <w:color w:val="000000" w:themeColor="text1"/>
        </w:rPr>
        <w:t xml:space="preserve">, </w:t>
      </w:r>
      <w:r w:rsidRPr="00881E13">
        <w:rPr>
          <w:i/>
          <w:color w:val="000000" w:themeColor="text1"/>
        </w:rPr>
        <w:t>20</w:t>
      </w:r>
      <w:r w:rsidRPr="00881E13">
        <w:rPr>
          <w:color w:val="000000" w:themeColor="text1"/>
        </w:rPr>
        <w:t>(2), 3</w:t>
      </w:r>
      <w:r w:rsidRPr="00881E13">
        <w:rPr>
          <w:color w:val="000000" w:themeColor="text1"/>
        </w:rPr>
        <w:t>52–364. https://doi.org/10.1093/cercor/bhp105</w:t>
      </w:r>
    </w:p>
    <w:p w14:paraId="6F7AEA72" w14:textId="77777777" w:rsidR="00C527BD" w:rsidRPr="00881E13" w:rsidRDefault="00F62A03">
      <w:pPr>
        <w:spacing w:after="0" w:line="480" w:lineRule="auto"/>
        <w:ind w:left="480" w:hanging="480"/>
        <w:rPr>
          <w:color w:val="000000" w:themeColor="text1"/>
        </w:rPr>
      </w:pPr>
      <w:r w:rsidRPr="00881E13">
        <w:rPr>
          <w:color w:val="000000" w:themeColor="text1"/>
        </w:rPr>
        <w:t>Ullman, M. T., Corkin, S., Coppola, M., Hickok, G., Growdon, J. H., Koroshetz, W. J., … Pinker, S. (1997). A Neural Dissocation within Language: Evidence That the Mental Dictionary Is Part of Declarative Memory</w:t>
      </w:r>
      <w:r w:rsidRPr="00881E13">
        <w:rPr>
          <w:color w:val="000000" w:themeColor="text1"/>
        </w:rPr>
        <w:t xml:space="preserve">, and That Grammatical Rules Are Processed by the Procedural System. </w:t>
      </w:r>
      <w:r w:rsidRPr="00881E13">
        <w:rPr>
          <w:i/>
          <w:color w:val="000000" w:themeColor="text1"/>
        </w:rPr>
        <w:t>Journal of Cognitive Neuroscience</w:t>
      </w:r>
      <w:r w:rsidRPr="00881E13">
        <w:rPr>
          <w:color w:val="000000" w:themeColor="text1"/>
        </w:rPr>
        <w:t xml:space="preserve">, </w:t>
      </w:r>
      <w:r w:rsidRPr="00881E13">
        <w:rPr>
          <w:i/>
          <w:color w:val="000000" w:themeColor="text1"/>
        </w:rPr>
        <w:t>9</w:t>
      </w:r>
      <w:r w:rsidRPr="00881E13">
        <w:rPr>
          <w:color w:val="000000" w:themeColor="text1"/>
        </w:rPr>
        <w:t xml:space="preserve">(2), 266–276. </w:t>
      </w:r>
    </w:p>
    <w:p w14:paraId="5980FAB1" w14:textId="77777777" w:rsidR="00C527BD" w:rsidRPr="00881E13" w:rsidRDefault="00F62A03">
      <w:pPr>
        <w:spacing w:after="0" w:line="480" w:lineRule="auto"/>
        <w:ind w:left="480"/>
        <w:rPr>
          <w:color w:val="000000" w:themeColor="text1"/>
        </w:rPr>
      </w:pPr>
      <w:r w:rsidRPr="00881E13">
        <w:rPr>
          <w:color w:val="000000" w:themeColor="text1"/>
        </w:rPr>
        <w:t>https://doi.org/10.1162/jocn.1997.9.2.266</w:t>
      </w:r>
    </w:p>
    <w:p w14:paraId="441E4C11" w14:textId="77777777" w:rsidR="00C527BD" w:rsidRPr="00881E13" w:rsidRDefault="00F62A03">
      <w:pPr>
        <w:spacing w:after="0" w:line="480" w:lineRule="auto"/>
        <w:ind w:left="480" w:hanging="480"/>
        <w:rPr>
          <w:color w:val="000000" w:themeColor="text1"/>
        </w:rPr>
      </w:pPr>
      <w:r w:rsidRPr="00881E13">
        <w:rPr>
          <w:color w:val="000000" w:themeColor="text1"/>
        </w:rPr>
        <w:t>Waters, G., &amp; Caplan, D. (2007). The relationship between age, processing speed, working memor</w:t>
      </w:r>
      <w:r w:rsidRPr="00881E13">
        <w:rPr>
          <w:color w:val="000000" w:themeColor="text1"/>
        </w:rPr>
        <w:t xml:space="preserve">y capacity, and language comprehension. </w:t>
      </w:r>
    </w:p>
    <w:p w14:paraId="5958F401" w14:textId="77777777" w:rsidR="00C527BD" w:rsidRPr="00881E13" w:rsidRDefault="00F62A03">
      <w:pPr>
        <w:spacing w:after="0" w:line="480" w:lineRule="auto"/>
        <w:ind w:left="480"/>
        <w:rPr>
          <w:color w:val="000000" w:themeColor="text1"/>
        </w:rPr>
      </w:pPr>
      <w:r w:rsidRPr="00881E13">
        <w:rPr>
          <w:color w:val="000000" w:themeColor="text1"/>
        </w:rPr>
        <w:t>https://doi.org/10.1080/09658210344000459</w:t>
      </w:r>
    </w:p>
    <w:p w14:paraId="44959D4F" w14:textId="77777777" w:rsidR="00C527BD" w:rsidRPr="00881E13" w:rsidRDefault="00F62A03">
      <w:pPr>
        <w:spacing w:after="0" w:line="480" w:lineRule="auto"/>
        <w:ind w:left="480" w:hanging="480"/>
        <w:rPr>
          <w:color w:val="000000" w:themeColor="text1"/>
        </w:rPr>
      </w:pPr>
      <w:bookmarkStart w:id="23" w:name="_z337ya"/>
      <w:bookmarkEnd w:id="23"/>
      <w:r w:rsidRPr="00881E13">
        <w:rPr>
          <w:color w:val="000000" w:themeColor="text1"/>
        </w:rPr>
        <w:t xml:space="preserve">Waters, G. S., &amp; Caplan, D. (2003). The reliability and stability of verbal working memory measures. </w:t>
      </w:r>
      <w:r w:rsidRPr="00881E13">
        <w:rPr>
          <w:i/>
          <w:color w:val="000000" w:themeColor="text1"/>
        </w:rPr>
        <w:t>Behavior Research Methods, Instruments, &amp; Computers</w:t>
      </w:r>
      <w:r w:rsidRPr="00881E13">
        <w:rPr>
          <w:color w:val="000000" w:themeColor="text1"/>
        </w:rPr>
        <w:t xml:space="preserve">, </w:t>
      </w:r>
      <w:r w:rsidRPr="00881E13">
        <w:rPr>
          <w:i/>
          <w:color w:val="000000" w:themeColor="text1"/>
        </w:rPr>
        <w:t>35</w:t>
      </w:r>
      <w:r w:rsidRPr="00881E13">
        <w:rPr>
          <w:color w:val="000000" w:themeColor="text1"/>
        </w:rPr>
        <w:t>(4), 550–564. htt</w:t>
      </w:r>
      <w:r w:rsidRPr="00881E13">
        <w:rPr>
          <w:color w:val="000000" w:themeColor="text1"/>
        </w:rPr>
        <w:t>ps://doi.org/10.3758/BF03195534</w:t>
      </w:r>
    </w:p>
    <w:p w14:paraId="3AC0BC76" w14:textId="77777777" w:rsidR="00C527BD" w:rsidRPr="00881E13" w:rsidRDefault="00F62A03">
      <w:pPr>
        <w:spacing w:after="0" w:line="480" w:lineRule="auto"/>
        <w:ind w:left="480" w:hanging="480"/>
        <w:rPr>
          <w:color w:val="000000" w:themeColor="text1"/>
        </w:rPr>
      </w:pPr>
      <w:r w:rsidRPr="00881E13">
        <w:rPr>
          <w:color w:val="000000" w:themeColor="text1"/>
        </w:rPr>
        <w:t xml:space="preserve">Waters, G.S. &amp; Caplan, D. (2001). Age, Working Memory and On-line Syntactic Processing in Sentence Comprehension. </w:t>
      </w:r>
      <w:r w:rsidRPr="00881E13">
        <w:rPr>
          <w:rStyle w:val="Utheving"/>
          <w:rFonts w:ascii="sans-serif" w:hAnsi="sans-serif"/>
          <w:i w:val="0"/>
          <w:color w:val="000000" w:themeColor="text1"/>
          <w:sz w:val="21"/>
        </w:rPr>
        <w:t>Psychology and Aging, 16</w:t>
      </w:r>
      <w:r w:rsidRPr="00881E13">
        <w:rPr>
          <w:rFonts w:ascii="sans-serif" w:hAnsi="sans-serif"/>
          <w:color w:val="000000" w:themeColor="text1"/>
          <w:sz w:val="21"/>
        </w:rPr>
        <w:t>(1), 128-144.</w:t>
      </w:r>
    </w:p>
    <w:p w14:paraId="0F0ACFC4" w14:textId="77777777" w:rsidR="00C527BD" w:rsidRPr="00881E13" w:rsidRDefault="00F62A03">
      <w:pPr>
        <w:spacing w:after="0" w:line="480" w:lineRule="auto"/>
        <w:ind w:left="480" w:hanging="480"/>
        <w:rPr>
          <w:color w:val="000000" w:themeColor="text1"/>
        </w:rPr>
      </w:pPr>
      <w:r w:rsidRPr="00881E13">
        <w:rPr>
          <w:rFonts w:ascii="sans-serif" w:hAnsi="sans-serif"/>
          <w:color w:val="000000" w:themeColor="text1"/>
          <w:sz w:val="21"/>
        </w:rPr>
        <w:tab/>
        <w:t>http://dx.doi.org/10.1037/0882-7974.16.1.128</w:t>
      </w:r>
    </w:p>
    <w:p w14:paraId="2CD13DF6" w14:textId="77777777" w:rsidR="00C527BD" w:rsidRPr="00881E13" w:rsidRDefault="00F62A03">
      <w:pPr>
        <w:spacing w:after="0" w:line="480" w:lineRule="auto"/>
        <w:rPr>
          <w:color w:val="000000" w:themeColor="text1"/>
        </w:rPr>
      </w:pPr>
      <w:r w:rsidRPr="00881E13">
        <w:rPr>
          <w:color w:val="000000" w:themeColor="text1"/>
        </w:rPr>
        <w:lastRenderedPageBreak/>
        <w:t xml:space="preserve"> Weatherholtz K, Campbell-</w:t>
      </w:r>
      <w:r w:rsidRPr="00881E13">
        <w:rPr>
          <w:color w:val="000000" w:themeColor="text1"/>
        </w:rPr>
        <w:t xml:space="preserve">Kibler K, Jaeger TF (2014) Socially-mediated syntactic alignment. </w:t>
      </w:r>
      <w:r w:rsidRPr="00881E13">
        <w:rPr>
          <w:color w:val="000000" w:themeColor="text1"/>
        </w:rPr>
        <w:tab/>
        <w:t>Language Variation and Change, 26:387–420</w:t>
      </w:r>
    </w:p>
    <w:p w14:paraId="7242E333" w14:textId="77777777" w:rsidR="00C527BD" w:rsidRPr="00881E13" w:rsidRDefault="00F62A03">
      <w:pPr>
        <w:spacing w:after="0" w:line="480" w:lineRule="auto"/>
        <w:ind w:left="480" w:hanging="480"/>
        <w:rPr>
          <w:color w:val="000000" w:themeColor="text1"/>
        </w:rPr>
      </w:pPr>
      <w:r w:rsidRPr="00881E13">
        <w:rPr>
          <w:color w:val="000000" w:themeColor="text1"/>
        </w:rPr>
        <w:t>Wingfield, A., Alexander, A. H., &amp; Cavigelli, S. (1994). Does Memory Constrain Utilization of Top-Down Information in Spoken word Recognition? Evid</w:t>
      </w:r>
      <w:r w:rsidRPr="00881E13">
        <w:rPr>
          <w:color w:val="000000" w:themeColor="text1"/>
        </w:rPr>
        <w:t xml:space="preserve">ence from Normal Aging. Language and Speech, 37(3), 221–235. </w:t>
      </w:r>
    </w:p>
    <w:p w14:paraId="0B131DC2" w14:textId="77777777" w:rsidR="00C527BD" w:rsidRPr="00881E13" w:rsidRDefault="00F62A03">
      <w:pPr>
        <w:spacing w:after="0" w:line="480" w:lineRule="auto"/>
        <w:ind w:left="480"/>
        <w:rPr>
          <w:color w:val="000000" w:themeColor="text1"/>
        </w:rPr>
      </w:pPr>
      <w:r w:rsidRPr="00881E13">
        <w:rPr>
          <w:color w:val="000000" w:themeColor="text1"/>
        </w:rPr>
        <w:t>https://doi.org/10.1177/002383099403700301</w:t>
      </w:r>
    </w:p>
    <w:p w14:paraId="77694343" w14:textId="77777777" w:rsidR="00C527BD" w:rsidRPr="00881E13" w:rsidRDefault="00F62A03">
      <w:pPr>
        <w:spacing w:after="0" w:line="480" w:lineRule="auto"/>
        <w:ind w:left="480" w:hanging="480"/>
        <w:rPr>
          <w:color w:val="000000" w:themeColor="text1"/>
        </w:rPr>
      </w:pPr>
      <w:r w:rsidRPr="00881E13">
        <w:rPr>
          <w:color w:val="000000" w:themeColor="text1"/>
        </w:rPr>
        <w:t xml:space="preserve">Wingfield, A., Peelle, J.E., &amp; Grossman, M. (2003). Speech Rate and Syntactic Complexity as </w:t>
      </w:r>
      <w:r w:rsidRPr="00881E13">
        <w:rPr>
          <w:color w:val="000000" w:themeColor="text1"/>
        </w:rPr>
        <w:tab/>
        <w:t>Multiplicative Factors in Speech Comprehension by Young an</w:t>
      </w:r>
      <w:r w:rsidRPr="00881E13">
        <w:rPr>
          <w:color w:val="000000" w:themeColor="text1"/>
        </w:rPr>
        <w:t xml:space="preserve">d Older Adults. Aging, </w:t>
      </w:r>
      <w:r w:rsidRPr="00881E13">
        <w:rPr>
          <w:color w:val="000000" w:themeColor="text1"/>
        </w:rPr>
        <w:tab/>
        <w:t xml:space="preserve">Neuropsychology and Cognition, 10(4), 310-322. </w:t>
      </w:r>
      <w:r w:rsidRPr="00881E13">
        <w:rPr>
          <w:color w:val="000000" w:themeColor="text1"/>
        </w:rPr>
        <w:tab/>
        <w:t>https://doi.org/10.1076/anec.10.4.310.28974</w:t>
      </w:r>
    </w:p>
    <w:p w14:paraId="1C464C7D" w14:textId="77777777" w:rsidR="00C527BD" w:rsidRPr="00881E13" w:rsidRDefault="00C527BD">
      <w:pPr>
        <w:spacing w:after="0" w:line="480" w:lineRule="auto"/>
        <w:ind w:left="480" w:hanging="480"/>
        <w:rPr>
          <w:color w:val="000000" w:themeColor="text1"/>
        </w:rPr>
      </w:pPr>
    </w:p>
    <w:sectPr w:rsidR="00C527BD" w:rsidRPr="00881E13">
      <w:footerReference w:type="default" r:id="rId14"/>
      <w:pgSz w:w="11906" w:h="16838"/>
      <w:pgMar w:top="1440" w:right="1440" w:bottom="1440" w:left="1440" w:header="0" w:footer="708" w:gutter="0"/>
      <w:pgNumType w:start="1"/>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6052" w14:textId="77777777" w:rsidR="00F62A03" w:rsidRDefault="00F62A03">
      <w:pPr>
        <w:spacing w:after="0" w:line="240" w:lineRule="auto"/>
      </w:pPr>
      <w:r>
        <w:separator/>
      </w:r>
    </w:p>
  </w:endnote>
  <w:endnote w:type="continuationSeparator" w:id="0">
    <w:p w14:paraId="71090717" w14:textId="77777777" w:rsidR="00F62A03" w:rsidRDefault="00F6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roman"/>
    <w:pitch w:val="variable"/>
  </w:font>
  <w:font w:name="Noto Sans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panose1 w:val="020B0604020202020204"/>
    <w:charset w:val="01"/>
    <w:family w:val="roman"/>
    <w:pitch w:val="variable"/>
  </w:font>
  <w:font w:name="DejaVu Sans">
    <w:panose1 w:val="020B0604020202020204"/>
    <w:charset w:val="00"/>
    <w:family w:val="roman"/>
    <w:notTrueType/>
    <w:pitch w:val="default"/>
  </w:font>
  <w:font w:name="DejaVu Sans Condensed">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sans-serif">
    <w:altName w:val="Arial"/>
    <w:panose1 w:val="020B0604020202020204"/>
    <w:charset w:val="01"/>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1E2B" w14:textId="77777777" w:rsidR="00C527BD" w:rsidRDefault="00F62A03">
    <w:pPr>
      <w:widowControl/>
      <w:tabs>
        <w:tab w:val="center" w:pos="4513"/>
        <w:tab w:val="right" w:pos="9026"/>
      </w:tabs>
      <w:spacing w:after="0" w:line="240" w:lineRule="auto"/>
      <w:jc w:val="right"/>
    </w:pPr>
    <w:r>
      <w:fldChar w:fldCharType="begin"/>
    </w:r>
    <w:r>
      <w:instrText>PAGE</w:instrText>
    </w:r>
    <w:r>
      <w:fldChar w:fldCharType="separate"/>
    </w:r>
    <w:r>
      <w:t>20</w:t>
    </w:r>
    <w:r>
      <w:fldChar w:fldCharType="end"/>
    </w:r>
  </w:p>
  <w:p w14:paraId="5A714C0F" w14:textId="77777777" w:rsidR="00C527BD" w:rsidRDefault="00C527BD">
    <w:pPr>
      <w:widowControl/>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D0D1C" w14:textId="77777777" w:rsidR="00F62A03" w:rsidRDefault="00F62A03"/>
  </w:footnote>
  <w:footnote w:type="continuationSeparator" w:id="0">
    <w:p w14:paraId="00BEFB33" w14:textId="77777777" w:rsidR="00F62A03" w:rsidRDefault="00F62A03">
      <w:r>
        <w:continuationSeparator/>
      </w:r>
    </w:p>
  </w:footnote>
  <w:footnote w:id="1">
    <w:p w14:paraId="681C9AE3" w14:textId="77777777" w:rsidR="00C527BD" w:rsidRDefault="00F62A03">
      <w:pPr>
        <w:pStyle w:val="Fotnotetekst"/>
        <w:jc w:val="both"/>
      </w:pPr>
      <w:r>
        <w:rPr>
          <w:rStyle w:val="FootnoteCharacters"/>
        </w:rPr>
        <w:footnoteRef/>
      </w:r>
      <w:r>
        <w:t xml:space="preserve"> </w:t>
      </w:r>
      <w:r>
        <w:rPr>
          <w:color w:val="FF0000"/>
          <w:sz w:val="16"/>
          <w:szCs w:val="16"/>
        </w:rPr>
        <w:t xml:space="preserve">To preview the results, there was no difference in response bias between the two age groups. A response bias would result in a performance difference between the two </w:t>
      </w:r>
      <w:r>
        <w:rPr>
          <w:color w:val="FF0000"/>
          <w:sz w:val="16"/>
          <w:szCs w:val="16"/>
        </w:rPr>
        <w:t>conditions. For example, a bias towards responding with ‘yes’ would result in a lower accuracy in the correct syntax condition (‘yes’ here is a mistake) compared to the incorrect syntax condition (‘yes’ here is correct). We ran a t test to verify whether t</w:t>
      </w:r>
      <w:r>
        <w:rPr>
          <w:color w:val="FF0000"/>
          <w:sz w:val="16"/>
          <w:szCs w:val="16"/>
        </w:rPr>
        <w:t>here was a difference in the mean accuracy between the two conditions for both age groups individually. There was no significant difference in accuracy, neither in the younger age group (t(98) = -0.40, p = 0.69), nor in the older age group (t(98) = 0.12, p</w:t>
      </w:r>
      <w:r>
        <w:rPr>
          <w:color w:val="FF0000"/>
          <w:sz w:val="16"/>
          <w:szCs w:val="16"/>
        </w:rPr>
        <w:t xml:space="preserve"> = 0.91).</w:t>
      </w:r>
    </w:p>
  </w:footnote>
  <w:footnote w:id="2">
    <w:p w14:paraId="2C6ED207" w14:textId="77777777" w:rsidR="00C527BD" w:rsidRDefault="00F62A03">
      <w:pPr>
        <w:widowControl/>
        <w:spacing w:after="0" w:line="240" w:lineRule="auto"/>
      </w:pPr>
      <w:r>
        <w:rPr>
          <w:rStyle w:val="FootnoteCharacters"/>
        </w:rPr>
        <w:footnoteRef/>
      </w:r>
      <w:r>
        <w:rPr>
          <w:color w:val="FF0000"/>
          <w:sz w:val="16"/>
          <w:szCs w:val="16"/>
        </w:rPr>
        <w:t xml:space="preserve"> However, running the RT model with this outlier subject included did not affect the outcomes.</w:t>
      </w:r>
    </w:p>
  </w:footnote>
  <w:footnote w:id="3">
    <w:p w14:paraId="327C2F09" w14:textId="77777777" w:rsidR="00C527BD" w:rsidRDefault="00F62A03">
      <w:pPr>
        <w:pStyle w:val="Fotnotetekst"/>
      </w:pPr>
      <w:r>
        <w:rPr>
          <w:rStyle w:val="FootnoteCharacters"/>
        </w:rPr>
        <w:footnoteRef/>
      </w:r>
      <w:r>
        <w:rPr>
          <w:sz w:val="16"/>
          <w:szCs w:val="16"/>
        </w:rPr>
        <w:t xml:space="preserve"> </w:t>
      </w:r>
      <w:r>
        <w:rPr>
          <w:color w:val="CE181E"/>
          <w:sz w:val="16"/>
          <w:szCs w:val="16"/>
        </w:rPr>
        <w:t xml:space="preserve">To verify whether the variability in the older age group was larger compared to the younger age group, we performed a Bartlett test between the two </w:t>
      </w:r>
      <w:r>
        <w:rPr>
          <w:color w:val="CE181E"/>
          <w:sz w:val="16"/>
          <w:szCs w:val="16"/>
        </w:rPr>
        <w:t xml:space="preserve">age groups for each of the two blocks separately. The results confirm variability is significantly larger in the older age group, both in the Real Verb block ( </w:t>
      </w:r>
      <w:r>
        <w:rPr>
          <w:i/>
          <w:color w:val="CE181E"/>
          <w:sz w:val="16"/>
          <w:szCs w:val="16"/>
        </w:rPr>
        <w:t>χ</w:t>
      </w:r>
      <w:r>
        <w:rPr>
          <w:color w:val="CE181E"/>
          <w:sz w:val="16"/>
          <w:szCs w:val="16"/>
        </w:rPr>
        <w:t xml:space="preserve">2 (1) = 176.16, p &lt; .001) and the Pseudoverb block  </w:t>
      </w:r>
      <w:r>
        <w:rPr>
          <w:i/>
          <w:color w:val="CE181E"/>
          <w:sz w:val="16"/>
          <w:szCs w:val="16"/>
        </w:rPr>
        <w:t>χ</w:t>
      </w:r>
      <w:r>
        <w:rPr>
          <w:color w:val="CE181E"/>
          <w:sz w:val="16"/>
          <w:szCs w:val="16"/>
        </w:rPr>
        <w:t xml:space="preserve">2 (1) = 20.93, p &lt; .001). </w:t>
      </w:r>
    </w:p>
  </w:footnote>
  <w:footnote w:id="4">
    <w:p w14:paraId="61253399" w14:textId="77777777" w:rsidR="00C527BD" w:rsidRDefault="00F62A03">
      <w:pPr>
        <w:pStyle w:val="Fotnotetekst"/>
      </w:pPr>
      <w:r>
        <w:rPr>
          <w:rStyle w:val="FootnoteCharacters"/>
        </w:rPr>
        <w:footnoteRef/>
      </w:r>
      <w:r>
        <w:t xml:space="preserve"> </w:t>
      </w:r>
      <w:r>
        <w:rPr>
          <w:color w:val="CE181E"/>
          <w:sz w:val="16"/>
          <w:szCs w:val="16"/>
        </w:rPr>
        <w:t>To verify whe</w:t>
      </w:r>
      <w:r>
        <w:rPr>
          <w:color w:val="CE181E"/>
          <w:sz w:val="16"/>
          <w:szCs w:val="16"/>
        </w:rPr>
        <w:t>ther the variability in the older age group was larger compared to the younger age group, we performed a Bartlett test between the two age groups for each of the two blocks separately. The results confirm variability is significantly larger in the older ag</w:t>
      </w:r>
      <w:r>
        <w:rPr>
          <w:color w:val="CE181E"/>
          <w:sz w:val="16"/>
          <w:szCs w:val="16"/>
        </w:rPr>
        <w:t xml:space="preserve">e group, both in the Real Verb block ( </w:t>
      </w:r>
      <w:r>
        <w:rPr>
          <w:i/>
          <w:color w:val="CE181E"/>
          <w:sz w:val="16"/>
          <w:szCs w:val="16"/>
        </w:rPr>
        <w:t>χ</w:t>
      </w:r>
      <w:r>
        <w:rPr>
          <w:color w:val="CE181E"/>
          <w:sz w:val="16"/>
          <w:szCs w:val="16"/>
        </w:rPr>
        <w:t xml:space="preserve">2 (1) = 264.48, p &lt; .001) and the Pseudoverb block  </w:t>
      </w:r>
      <w:r>
        <w:rPr>
          <w:i/>
          <w:color w:val="CE181E"/>
          <w:sz w:val="16"/>
          <w:szCs w:val="16"/>
        </w:rPr>
        <w:t>χ</w:t>
      </w:r>
      <w:r>
        <w:rPr>
          <w:color w:val="CE181E"/>
          <w:sz w:val="16"/>
          <w:szCs w:val="16"/>
        </w:rPr>
        <w:t xml:space="preserve">2 (1) = 321.8, p &lt; .001).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BD"/>
    <w:rsid w:val="00881E13"/>
    <w:rsid w:val="00C527BD"/>
    <w:rsid w:val="00EB6D15"/>
    <w:rsid w:val="00F62A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8CDB4F"/>
  <w15:docId w15:val="{A01A8620-06BE-F84F-9A83-302F925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pPr>
  </w:style>
  <w:style w:type="paragraph" w:styleId="Overskrift1">
    <w:name w:val="heading 1"/>
    <w:basedOn w:val="Normal"/>
    <w:next w:val="LO-normal"/>
    <w:uiPriority w:val="9"/>
    <w:qFormat/>
    <w:pPr>
      <w:spacing w:before="280" w:after="280"/>
      <w:outlineLvl w:val="0"/>
    </w:pPr>
    <w:rPr>
      <w:rFonts w:ascii="Times New Roman" w:eastAsia="Times New Roman" w:hAnsi="Times New Roman" w:cs="Times New Roman"/>
      <w:b/>
      <w:sz w:val="48"/>
      <w:szCs w:val="48"/>
    </w:rPr>
  </w:style>
  <w:style w:type="paragraph" w:styleId="Overskrift2">
    <w:name w:val="heading 2"/>
    <w:basedOn w:val="Normal"/>
    <w:next w:val="LO-normal"/>
    <w:uiPriority w:val="9"/>
    <w:semiHidden/>
    <w:unhideWhenUsed/>
    <w:qFormat/>
    <w:pPr>
      <w:keepNext/>
      <w:keepLines/>
      <w:spacing w:before="360" w:after="80"/>
      <w:outlineLvl w:val="1"/>
    </w:pPr>
    <w:rPr>
      <w:b/>
      <w:sz w:val="36"/>
      <w:szCs w:val="36"/>
    </w:rPr>
  </w:style>
  <w:style w:type="paragraph" w:styleId="Overskrift3">
    <w:name w:val="heading 3"/>
    <w:basedOn w:val="Normal"/>
    <w:next w:val="LO-normal"/>
    <w:uiPriority w:val="9"/>
    <w:semiHidden/>
    <w:unhideWhenUsed/>
    <w:qFormat/>
    <w:pPr>
      <w:keepNext/>
      <w:keepLines/>
      <w:spacing w:before="280" w:after="80"/>
      <w:outlineLvl w:val="2"/>
    </w:pPr>
    <w:rPr>
      <w:b/>
      <w:sz w:val="28"/>
      <w:szCs w:val="28"/>
    </w:rPr>
  </w:style>
  <w:style w:type="paragraph" w:styleId="Overskrift4">
    <w:name w:val="heading 4"/>
    <w:basedOn w:val="Normal"/>
    <w:next w:val="LO-normal"/>
    <w:uiPriority w:val="9"/>
    <w:semiHidden/>
    <w:unhideWhenUsed/>
    <w:qFormat/>
    <w:pPr>
      <w:keepNext/>
      <w:keepLines/>
      <w:spacing w:before="240" w:after="40"/>
      <w:outlineLvl w:val="3"/>
    </w:pPr>
    <w:rPr>
      <w:b/>
      <w:sz w:val="24"/>
      <w:szCs w:val="24"/>
    </w:rPr>
  </w:style>
  <w:style w:type="paragraph" w:styleId="Overskrift5">
    <w:name w:val="heading 5"/>
    <w:basedOn w:val="Normal"/>
    <w:next w:val="LO-normal"/>
    <w:uiPriority w:val="9"/>
    <w:semiHidden/>
    <w:unhideWhenUsed/>
    <w:qFormat/>
    <w:pPr>
      <w:keepNext/>
      <w:keepLines/>
      <w:spacing w:before="220" w:after="40"/>
      <w:outlineLvl w:val="4"/>
    </w:pPr>
    <w:rPr>
      <w:b/>
    </w:rPr>
  </w:style>
  <w:style w:type="paragraph" w:styleId="Overskrift6">
    <w:name w:val="heading 6"/>
    <w:basedOn w:val="Normal"/>
    <w:next w:val="LO-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ListLabel1">
    <w:name w:val="ListLabel 1"/>
    <w:qFormat/>
    <w:rPr>
      <w:b/>
      <w:color w:val="0000FF"/>
      <w:u w:val="single"/>
    </w:rPr>
  </w:style>
  <w:style w:type="character" w:customStyle="1" w:styleId="InternetLink">
    <w:name w:val="Internet Link"/>
    <w:basedOn w:val="Standardskriftforavsnitt"/>
    <w:uiPriority w:val="99"/>
    <w:unhideWhenUsed/>
    <w:rsid w:val="00D02DB1"/>
    <w:rPr>
      <w:color w:val="0000FF" w:themeColor="hyperlink"/>
      <w:u w:val="single"/>
    </w:rPr>
  </w:style>
  <w:style w:type="character" w:customStyle="1" w:styleId="FootnoteCharacters">
    <w:name w:val="Footnote Characters"/>
    <w:basedOn w:val="Standardskriftforavsnitt"/>
    <w:uiPriority w:val="99"/>
    <w:semiHidden/>
    <w:unhideWhenUsed/>
    <w:qFormat/>
    <w:rsid w:val="004D466F"/>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MerknadstekstTegn">
    <w:name w:val="Merknadstekst Tegn"/>
    <w:basedOn w:val="Standardskriftforavsnitt"/>
    <w:link w:val="Merknadstekst"/>
    <w:uiPriority w:val="99"/>
    <w:semiHidden/>
    <w:qFormat/>
    <w:rPr>
      <w:rFonts w:cs="Mangal"/>
      <w:sz w:val="20"/>
      <w:szCs w:val="18"/>
    </w:rPr>
  </w:style>
  <w:style w:type="character" w:styleId="Merknadsreferanse">
    <w:name w:val="annotation reference"/>
    <w:basedOn w:val="Standardskriftforavsnitt"/>
    <w:uiPriority w:val="99"/>
    <w:semiHidden/>
    <w:unhideWhenUsed/>
    <w:qFormat/>
    <w:rPr>
      <w:sz w:val="16"/>
      <w:szCs w:val="16"/>
    </w:rPr>
  </w:style>
  <w:style w:type="character" w:customStyle="1" w:styleId="BobletekstTegn">
    <w:name w:val="Bobletekst Tegn"/>
    <w:basedOn w:val="Standardskriftforavsnitt"/>
    <w:link w:val="Bobletekst"/>
    <w:uiPriority w:val="99"/>
    <w:semiHidden/>
    <w:qFormat/>
    <w:rsid w:val="0090000B"/>
    <w:rPr>
      <w:rFonts w:ascii="Times New Roman" w:hAnsi="Times New Roman" w:cs="Mangal"/>
      <w:sz w:val="18"/>
      <w:szCs w:val="16"/>
    </w:rPr>
  </w:style>
  <w:style w:type="character" w:customStyle="1" w:styleId="KommentaremneTegn">
    <w:name w:val="Kommentaremne Tegn"/>
    <w:basedOn w:val="MerknadstekstTegn"/>
    <w:link w:val="Kommentaremne"/>
    <w:uiPriority w:val="99"/>
    <w:semiHidden/>
    <w:qFormat/>
    <w:rsid w:val="00CE5A9C"/>
    <w:rPr>
      <w:rFonts w:cs="Mangal"/>
      <w:b/>
      <w:bCs/>
      <w:sz w:val="20"/>
      <w:szCs w:val="18"/>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styleId="Utheving">
    <w:name w:val="Emphasis"/>
    <w:qFormat/>
    <w:rPr>
      <w:i/>
      <w:iCs/>
    </w:rPr>
  </w:style>
  <w:style w:type="paragraph" w:customStyle="1" w:styleId="Heading">
    <w:name w:val="Heading"/>
    <w:basedOn w:val="Normal"/>
    <w:next w:val="Brdtekst"/>
    <w:qFormat/>
    <w:pPr>
      <w:keepNext/>
      <w:spacing w:before="240" w:after="120"/>
    </w:pPr>
    <w:rPr>
      <w:rFonts w:ascii="Liberation Sans" w:eastAsia="Liberation Sans" w:hAnsi="Liberation Sans" w:cs="Noto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Noto Sans Devanagari"/>
    </w:rPr>
  </w:style>
  <w:style w:type="paragraph" w:styleId="Bildetekst">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LO-normal">
    <w:name w:val="LO-normal"/>
    <w:qFormat/>
  </w:style>
  <w:style w:type="paragraph" w:styleId="Tittel">
    <w:name w:val="Title"/>
    <w:basedOn w:val="LO-normal"/>
    <w:next w:val="LO-normal"/>
    <w:uiPriority w:val="10"/>
    <w:qFormat/>
    <w:pPr>
      <w:keepNext/>
      <w:keepLines/>
      <w:spacing w:before="480" w:after="120"/>
    </w:pPr>
    <w:rPr>
      <w:b/>
      <w:sz w:val="72"/>
      <w:szCs w:val="72"/>
    </w:rPr>
  </w:style>
  <w:style w:type="paragraph" w:styleId="Undertit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Fotnotetekst">
    <w:name w:val="footnote text"/>
    <w:basedOn w:val="Normal"/>
  </w:style>
  <w:style w:type="paragraph" w:customStyle="1" w:styleId="FrameContents">
    <w:name w:val="Frame Contents"/>
    <w:basedOn w:val="Normal"/>
    <w:qFormat/>
  </w:style>
  <w:style w:type="paragraph" w:styleId="Bunntekst">
    <w:name w:val="footer"/>
    <w:basedOn w:val="Normal"/>
  </w:style>
  <w:style w:type="paragraph" w:styleId="Merknadstekst">
    <w:name w:val="annotation text"/>
    <w:basedOn w:val="Normal"/>
    <w:link w:val="MerknadstekstTegn"/>
    <w:uiPriority w:val="99"/>
    <w:semiHidden/>
    <w:unhideWhenUsed/>
    <w:qFormat/>
    <w:pPr>
      <w:spacing w:line="240" w:lineRule="auto"/>
    </w:pPr>
    <w:rPr>
      <w:rFonts w:cs="Mangal"/>
      <w:sz w:val="20"/>
      <w:szCs w:val="18"/>
    </w:rPr>
  </w:style>
  <w:style w:type="paragraph" w:styleId="Bobletekst">
    <w:name w:val="Balloon Text"/>
    <w:basedOn w:val="Normal"/>
    <w:link w:val="BobletekstTegn"/>
    <w:uiPriority w:val="99"/>
    <w:semiHidden/>
    <w:unhideWhenUsed/>
    <w:qFormat/>
    <w:rsid w:val="0090000B"/>
    <w:pPr>
      <w:spacing w:after="0" w:line="240" w:lineRule="auto"/>
    </w:pPr>
    <w:rPr>
      <w:rFonts w:ascii="Times New Roman" w:hAnsi="Times New Roman" w:cs="Mangal"/>
      <w:sz w:val="18"/>
      <w:szCs w:val="16"/>
    </w:rPr>
  </w:style>
  <w:style w:type="paragraph" w:styleId="Kommentaremne">
    <w:name w:val="annotation subject"/>
    <w:basedOn w:val="Merknadstekst"/>
    <w:next w:val="Merknadstekst"/>
    <w:link w:val="KommentaremneTegn"/>
    <w:uiPriority w:val="99"/>
    <w:semiHidden/>
    <w:unhideWhenUsed/>
    <w:qFormat/>
    <w:rsid w:val="00CE5A9C"/>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Katrien.Segaert@bham.ac.uk"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2ACA-50E6-5F4D-B415-EC588F17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18153</Words>
  <Characters>96212</Characters>
  <Application>Microsoft Office Word</Application>
  <DocSecurity>0</DocSecurity>
  <Lines>801</Lines>
  <Paragraphs>228</Paragraphs>
  <ScaleCrop>false</ScaleCrop>
  <Company>University of Birmingham</Company>
  <LinksUpToDate>false</LinksUpToDate>
  <CharactersWithSpaces>114137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Ruth Wheeldon</dc:creator>
  <dc:description/>
  <cp:lastModifiedBy>Linda Ruth Wheeldon</cp:lastModifiedBy>
  <cp:revision>3</cp:revision>
  <dcterms:created xsi:type="dcterms:W3CDTF">2020-04-01T14:29:00Z</dcterms:created>
  <dcterms:modified xsi:type="dcterms:W3CDTF">2020-04-01T14:30:00Z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Birmingham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Harvard Reference format 1 (author-date)</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Nature</vt:lpwstr>
  </property>
  <property fmtid="{D5CDD505-2E9C-101B-9397-08002B2CF9AE}" pid="29" name="Mendeley Unique User Id_1">
    <vt:lpwstr>6af8acef-e326-3186-8fe3-c3bd9eef6a14</vt:lpwstr>
  </property>
  <property fmtid="{D5CDD505-2E9C-101B-9397-08002B2CF9AE}" pid="30" name="ScaleCrop">
    <vt:bool>false</vt:bool>
  </property>
  <property fmtid="{D5CDD505-2E9C-101B-9397-08002B2CF9AE}" pid="31" name="ShareDoc">
    <vt:bool>false</vt:bool>
  </property>
</Properties>
</file>