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DA94" w14:textId="7FA2FB73" w:rsidR="006B5D6A" w:rsidRPr="00E72B75" w:rsidRDefault="00D1522F" w:rsidP="00D01B28">
      <w:pPr>
        <w:spacing w:after="0" w:line="480" w:lineRule="auto"/>
        <w:jc w:val="both"/>
        <w:rPr>
          <w:rFonts w:ascii="Times New Roman" w:eastAsia="Times New Roman" w:hAnsi="Times New Roman" w:cs="Times New Roman"/>
          <w:sz w:val="40"/>
          <w:szCs w:val="40"/>
          <w:lang w:val="en-US" w:eastAsia="nb-NO"/>
        </w:rPr>
      </w:pPr>
      <w:bookmarkStart w:id="0" w:name="_GoBack"/>
      <w:r w:rsidRPr="00E72B75">
        <w:rPr>
          <w:rFonts w:ascii="Times New Roman" w:eastAsia="Times New Roman" w:hAnsi="Times New Roman" w:cs="Times New Roman"/>
          <w:sz w:val="40"/>
          <w:szCs w:val="40"/>
          <w:lang w:val="en-US" w:eastAsia="nb-NO"/>
        </w:rPr>
        <w:t>Interfaith D</w:t>
      </w:r>
      <w:r w:rsidR="006B5D6A" w:rsidRPr="00E72B75">
        <w:rPr>
          <w:rFonts w:ascii="Times New Roman" w:eastAsia="Times New Roman" w:hAnsi="Times New Roman" w:cs="Times New Roman"/>
          <w:sz w:val="40"/>
          <w:szCs w:val="40"/>
          <w:lang w:val="en-US" w:eastAsia="nb-NO"/>
        </w:rPr>
        <w:t xml:space="preserve">ialogue in </w:t>
      </w:r>
      <w:r w:rsidRPr="00E72B75">
        <w:rPr>
          <w:rFonts w:ascii="Times New Roman" w:eastAsia="Times New Roman" w:hAnsi="Times New Roman" w:cs="Times New Roman"/>
          <w:sz w:val="40"/>
          <w:szCs w:val="40"/>
          <w:lang w:val="en-US" w:eastAsia="nb-NO"/>
        </w:rPr>
        <w:t>Christian Norway</w:t>
      </w:r>
      <w:bookmarkEnd w:id="0"/>
      <w:r w:rsidRPr="00E72B75">
        <w:rPr>
          <w:rFonts w:ascii="Times New Roman" w:eastAsia="Times New Roman" w:hAnsi="Times New Roman" w:cs="Times New Roman"/>
          <w:sz w:val="40"/>
          <w:szCs w:val="40"/>
          <w:lang w:val="en-US" w:eastAsia="nb-NO"/>
        </w:rPr>
        <w:t>: Enactment of Inclusive Religiosity as Civilized B</w:t>
      </w:r>
      <w:r w:rsidR="006B5D6A" w:rsidRPr="00E72B75">
        <w:rPr>
          <w:rFonts w:ascii="Times New Roman" w:eastAsia="Times New Roman" w:hAnsi="Times New Roman" w:cs="Times New Roman"/>
          <w:sz w:val="40"/>
          <w:szCs w:val="40"/>
          <w:lang w:val="en-US" w:eastAsia="nb-NO"/>
        </w:rPr>
        <w:t xml:space="preserve">ehavior </w:t>
      </w:r>
    </w:p>
    <w:p w14:paraId="66D2E218" w14:textId="77777777" w:rsidR="00D1522F" w:rsidRPr="00E72B75" w:rsidRDefault="00D1522F" w:rsidP="00D01B28">
      <w:pPr>
        <w:spacing w:after="0" w:line="480" w:lineRule="auto"/>
        <w:jc w:val="both"/>
        <w:outlineLvl w:val="0"/>
        <w:rPr>
          <w:rFonts w:ascii="Times New Roman" w:eastAsia="Times New Roman" w:hAnsi="Times New Roman" w:cs="Times New Roman"/>
          <w:b/>
          <w:lang w:val="en-US" w:eastAsia="nb-NO"/>
        </w:rPr>
      </w:pPr>
    </w:p>
    <w:p w14:paraId="22C70E13" w14:textId="5E9BDA24" w:rsidR="006B5D6A" w:rsidRPr="00E72B75" w:rsidRDefault="006B5D6A" w:rsidP="00D01B28">
      <w:pPr>
        <w:spacing w:after="0" w:line="480" w:lineRule="auto"/>
        <w:jc w:val="both"/>
        <w:outlineLvl w:val="0"/>
        <w:rPr>
          <w:rFonts w:ascii="Times New Roman" w:eastAsia="Times New Roman" w:hAnsi="Times New Roman" w:cs="Times New Roman"/>
          <w:lang w:val="en-US" w:eastAsia="nb-NO"/>
        </w:rPr>
      </w:pPr>
      <w:r w:rsidRPr="00E72B75">
        <w:rPr>
          <w:rFonts w:ascii="Times New Roman" w:eastAsia="Times New Roman" w:hAnsi="Times New Roman" w:cs="Times New Roman"/>
          <w:lang w:val="en-US" w:eastAsia="nb-NO"/>
        </w:rPr>
        <w:t>Abstract</w:t>
      </w:r>
      <w:r w:rsidR="00D1522F" w:rsidRPr="00E72B75">
        <w:rPr>
          <w:rFonts w:ascii="Times New Roman" w:eastAsia="Times New Roman" w:hAnsi="Times New Roman" w:cs="Times New Roman"/>
          <w:lang w:val="en-US" w:eastAsia="nb-NO"/>
        </w:rPr>
        <w:t>:</w:t>
      </w:r>
    </w:p>
    <w:p w14:paraId="4973AC1F" w14:textId="245F665D" w:rsidR="006B5D6A" w:rsidRPr="00E72B75" w:rsidRDefault="006B5D6A" w:rsidP="00D01B28">
      <w:pPr>
        <w:spacing w:after="0" w:line="240" w:lineRule="auto"/>
        <w:jc w:val="both"/>
        <w:rPr>
          <w:rFonts w:ascii="Times New Roman" w:eastAsia="Calibri" w:hAnsi="Times New Roman" w:cs="Times New Roman"/>
          <w:lang w:val="en-US"/>
        </w:rPr>
      </w:pPr>
      <w:r w:rsidRPr="00E72B75">
        <w:rPr>
          <w:rFonts w:ascii="Times New Roman" w:eastAsia="Calibri" w:hAnsi="Times New Roman" w:cs="Times New Roman"/>
          <w:lang w:val="en-US"/>
        </w:rPr>
        <w:t>Despite sparse scholarly attention from non-activists, Scandinavian interfaith fora are gaining momentum as a response to societal transformations of increased migration, world conflicts</w:t>
      </w:r>
      <w:r w:rsidR="00093C09" w:rsidRPr="00E72B75">
        <w:rPr>
          <w:rFonts w:ascii="Times New Roman" w:eastAsia="Calibri" w:hAnsi="Times New Roman" w:cs="Times New Roman"/>
          <w:lang w:val="en-US"/>
        </w:rPr>
        <w:t>,</w:t>
      </w:r>
      <w:r w:rsidRPr="00E72B75">
        <w:rPr>
          <w:rFonts w:ascii="Times New Roman" w:eastAsia="Calibri" w:hAnsi="Times New Roman" w:cs="Times New Roman"/>
          <w:lang w:val="en-US"/>
        </w:rPr>
        <w:t xml:space="preserve"> and politically motivated violence. Combining theories of interaction, ritual performance</w:t>
      </w:r>
      <w:r w:rsidR="00093C09" w:rsidRPr="00E72B75">
        <w:rPr>
          <w:rFonts w:ascii="Times New Roman" w:eastAsia="Calibri" w:hAnsi="Times New Roman" w:cs="Times New Roman"/>
          <w:lang w:val="en-US"/>
        </w:rPr>
        <w:t>,</w:t>
      </w:r>
      <w:r w:rsidRPr="00E72B75">
        <w:rPr>
          <w:rFonts w:ascii="Times New Roman" w:eastAsia="Calibri" w:hAnsi="Times New Roman" w:cs="Times New Roman"/>
          <w:lang w:val="en-US"/>
        </w:rPr>
        <w:t xml:space="preserve"> and civilizing processes, the article conducts a case study of public interfaith meetings held by a local interfaith forum in Kristiansand in Norway. Analyzing the meetings as organized cultural encounters</w:t>
      </w:r>
      <w:r w:rsidR="00093C09" w:rsidRPr="00E72B75">
        <w:rPr>
          <w:rFonts w:ascii="Times New Roman" w:eastAsia="Calibri" w:hAnsi="Times New Roman" w:cs="Times New Roman"/>
          <w:lang w:val="en-US"/>
        </w:rPr>
        <w:t>,</w:t>
      </w:r>
      <w:r w:rsidRPr="00E72B75">
        <w:rPr>
          <w:rFonts w:ascii="Times New Roman" w:eastAsia="Calibri" w:hAnsi="Times New Roman" w:cs="Times New Roman"/>
          <w:lang w:val="en-US"/>
        </w:rPr>
        <w:t xml:space="preserve"> the study explores the transformative aspects of the events and it points to how the enactment of civilized forms of cross-cultural religiosity created within and by these public interfaith meetings is interlinked with formations of citizenship. </w:t>
      </w:r>
    </w:p>
    <w:p w14:paraId="759EEF99" w14:textId="77777777" w:rsidR="006B5D6A" w:rsidRPr="00E72B75" w:rsidRDefault="006B5D6A" w:rsidP="00D01B28">
      <w:pPr>
        <w:spacing w:after="0" w:line="480" w:lineRule="auto"/>
        <w:jc w:val="both"/>
        <w:rPr>
          <w:rFonts w:ascii="Times New Roman" w:eastAsia="Times New Roman" w:hAnsi="Times New Roman" w:cs="Times New Roman"/>
          <w:lang w:val="en-US" w:eastAsia="nb-NO"/>
        </w:rPr>
      </w:pPr>
    </w:p>
    <w:p w14:paraId="4A35F849" w14:textId="3D6E63D0" w:rsidR="006B5D6A" w:rsidRPr="00E72B75" w:rsidRDefault="006B5D6A" w:rsidP="00D01B28">
      <w:pPr>
        <w:spacing w:after="0" w:line="480" w:lineRule="auto"/>
        <w:jc w:val="both"/>
        <w:outlineLvl w:val="0"/>
        <w:rPr>
          <w:rFonts w:ascii="Times New Roman" w:eastAsia="Times New Roman" w:hAnsi="Times New Roman" w:cs="Times New Roman"/>
          <w:lang w:val="en-US" w:eastAsia="nb-NO"/>
        </w:rPr>
      </w:pPr>
      <w:r w:rsidRPr="00E72B75">
        <w:rPr>
          <w:rFonts w:ascii="Times New Roman" w:eastAsia="Times New Roman" w:hAnsi="Times New Roman" w:cs="Times New Roman"/>
          <w:lang w:val="en-US" w:eastAsia="nb-NO"/>
        </w:rPr>
        <w:t>Keywords</w:t>
      </w:r>
      <w:r w:rsidR="00D1522F" w:rsidRPr="00E72B75">
        <w:rPr>
          <w:rFonts w:ascii="Times New Roman" w:eastAsia="Times New Roman" w:hAnsi="Times New Roman" w:cs="Times New Roman"/>
          <w:lang w:val="en-US" w:eastAsia="nb-NO"/>
        </w:rPr>
        <w:t xml:space="preserve">: interfaith; minority religion; civilizing events; citizenship; multiculturalism; </w:t>
      </w:r>
      <w:r w:rsidRPr="00E72B75">
        <w:rPr>
          <w:rFonts w:ascii="Times New Roman" w:eastAsia="Times New Roman" w:hAnsi="Times New Roman" w:cs="Times New Roman"/>
          <w:lang w:val="en-US" w:eastAsia="nb-NO"/>
        </w:rPr>
        <w:t>Norway</w:t>
      </w:r>
    </w:p>
    <w:p w14:paraId="1382E6DB" w14:textId="77777777" w:rsidR="006B5D6A" w:rsidRPr="00E72B75" w:rsidRDefault="006B5D6A" w:rsidP="00D01B28">
      <w:pPr>
        <w:spacing w:after="0" w:line="480" w:lineRule="auto"/>
        <w:jc w:val="both"/>
        <w:rPr>
          <w:rFonts w:ascii="Times New Roman" w:eastAsia="Times New Roman" w:hAnsi="Times New Roman" w:cs="Times New Roman"/>
          <w:sz w:val="24"/>
          <w:szCs w:val="24"/>
          <w:lang w:val="en-US" w:eastAsia="nb-NO"/>
        </w:rPr>
      </w:pPr>
    </w:p>
    <w:p w14:paraId="1FDF2D56" w14:textId="77777777" w:rsidR="006B5D6A" w:rsidRPr="00E72B75" w:rsidRDefault="006B5D6A" w:rsidP="00D01B28">
      <w:pPr>
        <w:numPr>
          <w:ilvl w:val="0"/>
          <w:numId w:val="4"/>
        </w:numPr>
        <w:spacing w:after="0" w:line="480" w:lineRule="auto"/>
        <w:jc w:val="both"/>
        <w:rPr>
          <w:rFonts w:ascii="Times New Roman" w:eastAsia="Times New Roman" w:hAnsi="Times New Roman" w:cs="Times New Roman"/>
          <w:b/>
          <w:sz w:val="24"/>
          <w:szCs w:val="24"/>
          <w:lang w:val="en-US" w:eastAsia="nb-NO"/>
        </w:rPr>
      </w:pPr>
      <w:r w:rsidRPr="00E72B75">
        <w:rPr>
          <w:rFonts w:ascii="Times New Roman" w:eastAsia="Times New Roman" w:hAnsi="Times New Roman" w:cs="Times New Roman"/>
          <w:b/>
          <w:sz w:val="24"/>
          <w:szCs w:val="24"/>
          <w:lang w:val="en-US" w:eastAsia="nb-NO"/>
        </w:rPr>
        <w:t>Introduction</w:t>
      </w:r>
    </w:p>
    <w:p w14:paraId="792CC73C" w14:textId="1BF92CD1" w:rsidR="00AC4843" w:rsidRPr="00E72B75" w:rsidRDefault="00AC4843" w:rsidP="00D01B28">
      <w:pPr>
        <w:spacing w:after="0" w:line="480" w:lineRule="auto"/>
        <w:jc w:val="both"/>
        <w:rPr>
          <w:rFonts w:ascii="Times New Roman" w:eastAsia="Times New Roman" w:hAnsi="Times New Roman" w:cs="Times New Roman"/>
          <w:sz w:val="24"/>
          <w:szCs w:val="24"/>
          <w:lang w:val="en-US" w:eastAsia="nb-NO"/>
        </w:rPr>
      </w:pPr>
    </w:p>
    <w:p w14:paraId="1E20CA6A" w14:textId="5D152616" w:rsidR="00F2513F" w:rsidRPr="00E72B75" w:rsidRDefault="006B5D6A" w:rsidP="00D01B28">
      <w:pPr>
        <w:spacing w:after="0" w:line="480" w:lineRule="auto"/>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In the context of a growing number of religious minorities in Europe, interfaith platforms are gaining momentum and are taking a leading role as policy partners in the governance of religious diversity in many contemporary European countries.</w:t>
      </w:r>
      <w:r w:rsidRPr="00E72B75">
        <w:rPr>
          <w:rFonts w:ascii="Times New Roman" w:eastAsia="Times New Roman" w:hAnsi="Times New Roman" w:cs="Times New Roman"/>
          <w:sz w:val="24"/>
          <w:szCs w:val="24"/>
          <w:vertAlign w:val="superscript"/>
          <w:lang w:val="en-US" w:eastAsia="nb-NO"/>
        </w:rPr>
        <w:footnoteReference w:id="1"/>
      </w:r>
      <w:r w:rsidRPr="00E72B75">
        <w:rPr>
          <w:rFonts w:ascii="Times New Roman" w:eastAsia="Times New Roman" w:hAnsi="Times New Roman" w:cs="Times New Roman"/>
          <w:sz w:val="24"/>
          <w:szCs w:val="24"/>
          <w:lang w:val="en-US" w:eastAsia="nb-NO"/>
        </w:rPr>
        <w:t xml:space="preserve"> In this perspective, Norwegian interfaith organizations, networks</w:t>
      </w:r>
      <w:r w:rsidR="00BC689E"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fora constitute a response to societal transformations in which ethnic and religious differences have come to play a significant role.</w:t>
      </w:r>
      <w:r w:rsidRPr="00E72B75">
        <w:rPr>
          <w:rFonts w:ascii="Times New Roman" w:eastAsia="Times New Roman" w:hAnsi="Times New Roman" w:cs="Times New Roman"/>
          <w:sz w:val="24"/>
          <w:szCs w:val="24"/>
          <w:vertAlign w:val="superscript"/>
          <w:lang w:val="en-US" w:eastAsia="nb-NO"/>
        </w:rPr>
        <w:footnoteReference w:id="2"/>
      </w:r>
      <w:r w:rsidRPr="00E72B75">
        <w:rPr>
          <w:rFonts w:ascii="Times New Roman" w:eastAsia="Times New Roman" w:hAnsi="Times New Roman" w:cs="Times New Roman"/>
          <w:sz w:val="24"/>
          <w:szCs w:val="24"/>
          <w:lang w:val="en-US" w:eastAsia="nb-NO"/>
        </w:rPr>
        <w:t xml:space="preserve"> In Norway, as part </w:t>
      </w:r>
      <w:r w:rsidRPr="00E72B75">
        <w:rPr>
          <w:rFonts w:ascii="Times New Roman" w:eastAsia="Times New Roman" w:hAnsi="Times New Roman" w:cs="Times New Roman"/>
          <w:sz w:val="24"/>
          <w:szCs w:val="24"/>
          <w:lang w:val="en-US" w:eastAsia="nb-NO"/>
        </w:rPr>
        <w:lastRenderedPageBreak/>
        <w:t xml:space="preserve">of a wider European trend, tensions and potential </w:t>
      </w:r>
      <w:r w:rsidR="00C444F0" w:rsidRPr="00E72B75">
        <w:rPr>
          <w:rFonts w:ascii="Times New Roman" w:eastAsia="Times New Roman" w:hAnsi="Times New Roman" w:cs="Times New Roman"/>
          <w:sz w:val="24"/>
          <w:szCs w:val="24"/>
          <w:lang w:val="en-US" w:eastAsia="nb-NO"/>
        </w:rPr>
        <w:t xml:space="preserve">opposition </w:t>
      </w:r>
      <w:r w:rsidRPr="00E72B75">
        <w:rPr>
          <w:rFonts w:ascii="Times New Roman" w:eastAsia="Times New Roman" w:hAnsi="Times New Roman" w:cs="Times New Roman"/>
          <w:sz w:val="24"/>
          <w:szCs w:val="24"/>
          <w:lang w:val="en-US" w:eastAsia="nb-NO"/>
        </w:rPr>
        <w:t xml:space="preserve">between religious groups and individuals have gradually been politicized and political conflicts have been </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religionized.</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vertAlign w:val="superscript"/>
          <w:lang w:val="en-US" w:eastAsia="nb-NO"/>
        </w:rPr>
        <w:footnoteReference w:id="3"/>
      </w:r>
      <w:r w:rsidRPr="00E72B75">
        <w:rPr>
          <w:rFonts w:ascii="Times New Roman" w:eastAsia="Times New Roman" w:hAnsi="Times New Roman" w:cs="Times New Roman"/>
          <w:sz w:val="24"/>
          <w:szCs w:val="24"/>
          <w:lang w:val="en-US" w:eastAsia="nb-NO"/>
        </w:rPr>
        <w:t xml:space="preserve"> </w:t>
      </w:r>
    </w:p>
    <w:p w14:paraId="76D4208C" w14:textId="3CFAD647" w:rsidR="00F2513F" w:rsidRPr="00E72B75" w:rsidRDefault="006B5D6A" w:rsidP="00B7286E">
      <w:pPr>
        <w:spacing w:after="0" w:line="480" w:lineRule="auto"/>
        <w:ind w:firstLine="720"/>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 xml:space="preserve">The changes have taken place during the last </w:t>
      </w:r>
      <w:r w:rsidR="00C444F0" w:rsidRPr="00E72B75">
        <w:rPr>
          <w:rFonts w:ascii="Times New Roman" w:eastAsia="Times New Roman" w:hAnsi="Times New Roman" w:cs="Times New Roman"/>
          <w:sz w:val="24"/>
          <w:szCs w:val="24"/>
          <w:lang w:val="en-US" w:eastAsia="nb-NO"/>
        </w:rPr>
        <w:t xml:space="preserve">thirty-five </w:t>
      </w:r>
      <w:r w:rsidRPr="00E72B75">
        <w:rPr>
          <w:rFonts w:ascii="Times New Roman" w:eastAsia="Times New Roman" w:hAnsi="Times New Roman" w:cs="Times New Roman"/>
          <w:sz w:val="24"/>
          <w:szCs w:val="24"/>
          <w:lang w:val="en-US" w:eastAsia="nb-NO"/>
        </w:rPr>
        <w:t>years, which have seen increased migration, world conflicts</w:t>
      </w:r>
      <w:r w:rsidR="00C444F0"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politically motivated violence. Demographic changes in a hitherto relatively homogenous nation in ethnic, linguistic, religious</w:t>
      </w:r>
      <w:r w:rsidR="00F2513F"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cultural terms have, partly, resulted in resistance to immigration, which is often configured as being in opposition to the religion of Islam, as the lifestyle of Muslims is repeatedly depicted as incompatible with liberal and democratic values symptomatic of </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the West.</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vertAlign w:val="superscript"/>
          <w:lang w:val="en-US" w:eastAsia="nb-NO"/>
        </w:rPr>
        <w:footnoteReference w:id="4"/>
      </w:r>
      <w:r w:rsidRPr="00E72B75">
        <w:rPr>
          <w:rFonts w:ascii="Times New Roman" w:eastAsia="Times New Roman" w:hAnsi="Times New Roman" w:cs="Times New Roman"/>
          <w:sz w:val="24"/>
          <w:szCs w:val="24"/>
          <w:lang w:val="en-US" w:eastAsia="nb-NO"/>
        </w:rPr>
        <w:t xml:space="preserve"> Such </w:t>
      </w:r>
      <w:r w:rsidR="00F2513F" w:rsidRPr="00E72B75">
        <w:rPr>
          <w:rFonts w:ascii="Times New Roman" w:eastAsia="Times New Roman" w:hAnsi="Times New Roman" w:cs="Times New Roman"/>
          <w:sz w:val="24"/>
          <w:szCs w:val="24"/>
          <w:lang w:val="en-US" w:eastAsia="nb-NO"/>
        </w:rPr>
        <w:t xml:space="preserve">configurations of </w:t>
      </w:r>
      <w:r w:rsidRPr="00E72B75">
        <w:rPr>
          <w:rFonts w:ascii="Times New Roman" w:eastAsia="Times New Roman" w:hAnsi="Times New Roman" w:cs="Times New Roman"/>
          <w:sz w:val="24"/>
          <w:szCs w:val="24"/>
          <w:lang w:val="en-US" w:eastAsia="nb-NO"/>
        </w:rPr>
        <w:t>identity politic</w:t>
      </w:r>
      <w:r w:rsidR="00F2513F" w:rsidRPr="00E72B75">
        <w:rPr>
          <w:rFonts w:ascii="Times New Roman" w:eastAsia="Times New Roman" w:hAnsi="Times New Roman" w:cs="Times New Roman"/>
          <w:sz w:val="24"/>
          <w:szCs w:val="24"/>
          <w:lang w:val="en-US" w:eastAsia="nb-NO"/>
        </w:rPr>
        <w:t>s</w:t>
      </w:r>
      <w:r w:rsidRPr="00E72B75">
        <w:rPr>
          <w:rFonts w:ascii="Times New Roman" w:eastAsia="Times New Roman" w:hAnsi="Times New Roman" w:cs="Times New Roman"/>
          <w:sz w:val="24"/>
          <w:szCs w:val="24"/>
          <w:lang w:val="en-US" w:eastAsia="nb-NO"/>
        </w:rPr>
        <w:t xml:space="preserve"> enhance, exaggerate</w:t>
      </w:r>
      <w:r w:rsidR="00F2513F"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distort differences and contribute to processes of essentialization and </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Othering</w:t>
      </w:r>
      <w:r w:rsidR="00F2513F"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w:t>
      </w:r>
    </w:p>
    <w:p w14:paraId="4FDB048C" w14:textId="7E492172" w:rsidR="006B5D6A" w:rsidRPr="00E72B75" w:rsidRDefault="006B5D6A" w:rsidP="00B7286E">
      <w:pPr>
        <w:spacing w:after="0" w:line="480" w:lineRule="auto"/>
        <w:ind w:firstLine="720"/>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 xml:space="preserve">One response to these societal changes and, not least, the </w:t>
      </w:r>
      <w:proofErr w:type="gramStart"/>
      <w:r w:rsidRPr="00E72B75">
        <w:rPr>
          <w:rFonts w:ascii="Times New Roman" w:eastAsia="Times New Roman" w:hAnsi="Times New Roman" w:cs="Times New Roman"/>
          <w:sz w:val="24"/>
          <w:szCs w:val="24"/>
          <w:lang w:val="en-US" w:eastAsia="nb-NO"/>
        </w:rPr>
        <w:t>often dramatic</w:t>
      </w:r>
      <w:proofErr w:type="gramEnd"/>
      <w:r w:rsidRPr="00E72B75">
        <w:rPr>
          <w:rFonts w:ascii="Times New Roman" w:eastAsia="Times New Roman" w:hAnsi="Times New Roman" w:cs="Times New Roman"/>
          <w:sz w:val="24"/>
          <w:szCs w:val="24"/>
          <w:lang w:val="en-US" w:eastAsia="nb-NO"/>
        </w:rPr>
        <w:t xml:space="preserve"> outcomes of subsequent cultural encounters is interfaith work. Those involved with interfaith work consider their work against stereotypical representations as peacemaking activities</w:t>
      </w:r>
      <w:r w:rsidR="00F2513F"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they link prevention of conflicts on international and national levels with bridging activities in local </w:t>
      </w:r>
      <w:r w:rsidRPr="00E72B75">
        <w:rPr>
          <w:rFonts w:ascii="Times New Roman" w:eastAsia="Times New Roman" w:hAnsi="Times New Roman" w:cs="Times New Roman"/>
          <w:sz w:val="24"/>
          <w:szCs w:val="24"/>
          <w:lang w:val="en-US" w:eastAsia="nb-NO"/>
        </w:rPr>
        <w:lastRenderedPageBreak/>
        <w:t>society.</w:t>
      </w:r>
      <w:r w:rsidRPr="00E72B75">
        <w:rPr>
          <w:rFonts w:ascii="Times New Roman" w:eastAsia="Times New Roman" w:hAnsi="Times New Roman" w:cs="Times New Roman"/>
          <w:sz w:val="24"/>
          <w:szCs w:val="24"/>
          <w:vertAlign w:val="superscript"/>
          <w:lang w:val="en-US" w:eastAsia="nb-NO"/>
        </w:rPr>
        <w:footnoteReference w:id="5"/>
      </w:r>
      <w:r w:rsidRPr="00E72B75">
        <w:rPr>
          <w:rFonts w:ascii="Times New Roman" w:eastAsia="Times New Roman" w:hAnsi="Times New Roman" w:cs="Times New Roman"/>
          <w:sz w:val="24"/>
          <w:szCs w:val="24"/>
          <w:lang w:val="en-US" w:eastAsia="nb-NO"/>
        </w:rPr>
        <w:t xml:space="preserve"> As stated by a member of a locally run Norwegian interfaith network, Forum for Religious and Life Stances in Kristiansand </w:t>
      </w:r>
      <w:r w:rsidR="00F2513F"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Forum for </w:t>
      </w:r>
      <w:proofErr w:type="spellStart"/>
      <w:r w:rsidRPr="00E72B75">
        <w:rPr>
          <w:rFonts w:ascii="Times New Roman" w:eastAsia="Times New Roman" w:hAnsi="Times New Roman" w:cs="Times New Roman"/>
          <w:sz w:val="24"/>
          <w:szCs w:val="24"/>
          <w:lang w:val="en-US" w:eastAsia="nb-NO"/>
        </w:rPr>
        <w:t>Tro</w:t>
      </w:r>
      <w:proofErr w:type="spellEnd"/>
      <w:r w:rsidRPr="00E72B75">
        <w:rPr>
          <w:rFonts w:ascii="Times New Roman" w:eastAsia="Times New Roman" w:hAnsi="Times New Roman" w:cs="Times New Roman"/>
          <w:sz w:val="24"/>
          <w:szCs w:val="24"/>
          <w:lang w:val="en-US" w:eastAsia="nb-NO"/>
        </w:rPr>
        <w:t xml:space="preserve"> </w:t>
      </w:r>
      <w:proofErr w:type="spellStart"/>
      <w:r w:rsidRPr="00E72B75">
        <w:rPr>
          <w:rFonts w:ascii="Times New Roman" w:eastAsia="Times New Roman" w:hAnsi="Times New Roman" w:cs="Times New Roman"/>
          <w:sz w:val="24"/>
          <w:szCs w:val="24"/>
          <w:lang w:val="en-US" w:eastAsia="nb-NO"/>
        </w:rPr>
        <w:t>og</w:t>
      </w:r>
      <w:proofErr w:type="spellEnd"/>
      <w:r w:rsidRPr="00E72B75">
        <w:rPr>
          <w:rFonts w:ascii="Times New Roman" w:eastAsia="Times New Roman" w:hAnsi="Times New Roman" w:cs="Times New Roman"/>
          <w:sz w:val="24"/>
          <w:szCs w:val="24"/>
          <w:lang w:val="en-US" w:eastAsia="nb-NO"/>
        </w:rPr>
        <w:t xml:space="preserve"> </w:t>
      </w:r>
      <w:proofErr w:type="spellStart"/>
      <w:r w:rsidRPr="00E72B75">
        <w:rPr>
          <w:rFonts w:ascii="Times New Roman" w:eastAsia="Times New Roman" w:hAnsi="Times New Roman" w:cs="Times New Roman"/>
          <w:sz w:val="24"/>
          <w:szCs w:val="24"/>
          <w:lang w:val="en-US" w:eastAsia="nb-NO"/>
        </w:rPr>
        <w:t>Livssyn</w:t>
      </w:r>
      <w:proofErr w:type="spellEnd"/>
      <w:r w:rsidR="00F2513F" w:rsidRPr="00E72B75">
        <w:rPr>
          <w:rFonts w:ascii="Times New Roman" w:eastAsia="Times New Roman" w:hAnsi="Times New Roman" w:cs="Times New Roman"/>
          <w:sz w:val="24"/>
          <w:szCs w:val="24"/>
          <w:lang w:val="en-US" w:eastAsia="nb-NO"/>
        </w:rPr>
        <w:t xml:space="preserve"> [</w:t>
      </w:r>
      <w:r w:rsidRPr="00E72B75">
        <w:rPr>
          <w:rFonts w:ascii="Times New Roman" w:eastAsia="Times New Roman" w:hAnsi="Times New Roman" w:cs="Times New Roman"/>
          <w:sz w:val="24"/>
          <w:szCs w:val="24"/>
          <w:lang w:val="en-US" w:eastAsia="nb-NO"/>
        </w:rPr>
        <w:t>FTL]</w:t>
      </w:r>
      <w:r w:rsidR="00F2513F"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during our conversation on the topic: </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If we are not able to have a sound dialogue in this town [Kristiansand], how, then, are they supposed to have a sound dialogue across countries? How are we supposed to be able to collaborate and have respect for one another and work together?</w:t>
      </w:r>
      <w:r w:rsidR="00AC4843" w:rsidRPr="00E72B75">
        <w:rPr>
          <w:rFonts w:ascii="Times New Roman" w:eastAsia="Times New Roman" w:hAnsi="Times New Roman" w:cs="Times New Roman"/>
          <w:sz w:val="24"/>
          <w:szCs w:val="24"/>
          <w:lang w:val="en-US" w:eastAsia="nb-NO"/>
        </w:rPr>
        <w:t>”</w:t>
      </w:r>
      <w:r w:rsidR="009A5E80" w:rsidRPr="00E72B75">
        <w:rPr>
          <w:rStyle w:val="Fotnotereferanse"/>
          <w:rFonts w:ascii="Times New Roman" w:eastAsia="Times New Roman" w:hAnsi="Times New Roman" w:cs="Times New Roman"/>
          <w:sz w:val="24"/>
          <w:szCs w:val="24"/>
          <w:lang w:val="en-US" w:eastAsia="nb-NO"/>
        </w:rPr>
        <w:footnoteReference w:id="6"/>
      </w:r>
      <w:r w:rsidRPr="00E72B75">
        <w:rPr>
          <w:rFonts w:ascii="Times New Roman" w:eastAsia="Times New Roman" w:hAnsi="Times New Roman" w:cs="Times New Roman"/>
          <w:sz w:val="24"/>
          <w:szCs w:val="24"/>
          <w:lang w:val="en-US" w:eastAsia="nb-NO"/>
        </w:rPr>
        <w:t xml:space="preserve"> The statement testifies to the importance local interfaith members ascribe to their work and with which they perceive their activities. As this article illustrates, the activities of FTL are not solely concerned with finding practical solutions to concrete problems, tensions</w:t>
      </w:r>
      <w:r w:rsidR="009A5E80"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or conflicts across religious divides</w:t>
      </w:r>
      <w:r w:rsidR="009A5E80" w:rsidRPr="00E72B75">
        <w:rPr>
          <w:rFonts w:ascii="Times New Roman" w:eastAsia="Times New Roman" w:hAnsi="Times New Roman" w:cs="Times New Roman"/>
          <w:sz w:val="24"/>
          <w:szCs w:val="24"/>
          <w:lang w:val="en-US" w:eastAsia="nb-NO"/>
        </w:rPr>
        <w:t xml:space="preserve"> for the local</w:t>
      </w:r>
      <w:r w:rsidR="003C4A3A" w:rsidRPr="00E72B75">
        <w:rPr>
          <w:rFonts w:ascii="Times New Roman" w:eastAsia="Times New Roman" w:hAnsi="Times New Roman" w:cs="Times New Roman"/>
          <w:sz w:val="24"/>
          <w:szCs w:val="24"/>
          <w:lang w:val="en-US" w:eastAsia="nb-NO"/>
        </w:rPr>
        <w:t xml:space="preserve"> and civic</w:t>
      </w:r>
      <w:r w:rsidR="009A5E80" w:rsidRPr="00E72B75">
        <w:rPr>
          <w:rFonts w:ascii="Times New Roman" w:eastAsia="Times New Roman" w:hAnsi="Times New Roman" w:cs="Times New Roman"/>
          <w:sz w:val="24"/>
          <w:szCs w:val="24"/>
          <w:lang w:val="en-US" w:eastAsia="nb-NO"/>
        </w:rPr>
        <w:t xml:space="preserve"> society</w:t>
      </w:r>
      <w:r w:rsidRPr="00E72B75">
        <w:rPr>
          <w:rFonts w:ascii="Times New Roman" w:eastAsia="Times New Roman" w:hAnsi="Times New Roman" w:cs="Times New Roman"/>
          <w:sz w:val="24"/>
          <w:szCs w:val="24"/>
          <w:lang w:val="en-US" w:eastAsia="nb-NO"/>
        </w:rPr>
        <w:t>. The forum is as much concerned with carving out proper interaction formats, that is, cultivating</w:t>
      </w:r>
      <w:r w:rsidR="00DB5F5E"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thus conducting</w:t>
      </w:r>
      <w:r w:rsidR="00DB5F5E"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appropriate religiosity in a secular and mediatized age. To this end, positions of religious and civic multiculturalism seem to be taken as the answer to the embedded societal threats. </w:t>
      </w:r>
    </w:p>
    <w:p w14:paraId="204A5391" w14:textId="77777777" w:rsidR="006B5D6A" w:rsidRPr="00E72B75" w:rsidRDefault="006B5D6A" w:rsidP="00D01B28">
      <w:pPr>
        <w:spacing w:after="0" w:line="480" w:lineRule="auto"/>
        <w:jc w:val="both"/>
        <w:rPr>
          <w:rFonts w:ascii="Times New Roman" w:eastAsia="Times New Roman" w:hAnsi="Times New Roman" w:cs="Times New Roman"/>
          <w:sz w:val="24"/>
          <w:szCs w:val="24"/>
          <w:lang w:val="en-US" w:eastAsia="nb-NO"/>
        </w:rPr>
      </w:pPr>
    </w:p>
    <w:p w14:paraId="326CE654" w14:textId="77777777" w:rsidR="00AC4843" w:rsidRPr="00E72B75" w:rsidRDefault="00AC4843" w:rsidP="00D01B28">
      <w:pPr>
        <w:spacing w:after="0" w:line="480" w:lineRule="auto"/>
        <w:jc w:val="both"/>
        <w:rPr>
          <w:rFonts w:ascii="Times New Roman" w:eastAsia="Times New Roman" w:hAnsi="Times New Roman" w:cs="Times New Roman"/>
          <w:sz w:val="24"/>
          <w:szCs w:val="24"/>
          <w:lang w:val="en-US" w:eastAsia="nb-NO"/>
        </w:rPr>
      </w:pPr>
    </w:p>
    <w:p w14:paraId="5E7499F2" w14:textId="19570571" w:rsidR="006B5D6A" w:rsidRPr="00E72B75" w:rsidRDefault="00AC4843" w:rsidP="00D01B28">
      <w:pPr>
        <w:numPr>
          <w:ilvl w:val="0"/>
          <w:numId w:val="4"/>
        </w:numPr>
        <w:spacing w:after="0" w:line="480" w:lineRule="auto"/>
        <w:jc w:val="both"/>
        <w:rPr>
          <w:rFonts w:ascii="Times New Roman" w:eastAsia="Times New Roman" w:hAnsi="Times New Roman" w:cs="Times New Roman"/>
          <w:b/>
          <w:sz w:val="24"/>
          <w:szCs w:val="24"/>
          <w:lang w:val="en-US" w:eastAsia="nb-NO"/>
        </w:rPr>
      </w:pPr>
      <w:r w:rsidRPr="00E72B75">
        <w:rPr>
          <w:rFonts w:ascii="Times New Roman" w:eastAsia="Times New Roman" w:hAnsi="Times New Roman" w:cs="Times New Roman"/>
          <w:b/>
          <w:sz w:val="24"/>
          <w:szCs w:val="24"/>
          <w:lang w:val="en-US" w:eastAsia="nb-NO"/>
        </w:rPr>
        <w:t>The Study, M</w:t>
      </w:r>
      <w:r w:rsidR="006B5D6A" w:rsidRPr="00E72B75">
        <w:rPr>
          <w:rFonts w:ascii="Times New Roman" w:eastAsia="Times New Roman" w:hAnsi="Times New Roman" w:cs="Times New Roman"/>
          <w:b/>
          <w:sz w:val="24"/>
          <w:szCs w:val="24"/>
          <w:lang w:val="en-US" w:eastAsia="nb-NO"/>
        </w:rPr>
        <w:t>ethodology</w:t>
      </w:r>
      <w:r w:rsidR="009846DF" w:rsidRPr="00E72B75">
        <w:rPr>
          <w:rFonts w:ascii="Times New Roman" w:eastAsia="Times New Roman" w:hAnsi="Times New Roman" w:cs="Times New Roman"/>
          <w:b/>
          <w:sz w:val="24"/>
          <w:szCs w:val="24"/>
          <w:lang w:val="en-US" w:eastAsia="nb-NO"/>
        </w:rPr>
        <w:t>,</w:t>
      </w:r>
      <w:r w:rsidR="006B5D6A" w:rsidRPr="00E72B75">
        <w:rPr>
          <w:rFonts w:ascii="Times New Roman" w:eastAsia="Times New Roman" w:hAnsi="Times New Roman" w:cs="Times New Roman"/>
          <w:b/>
          <w:sz w:val="24"/>
          <w:szCs w:val="24"/>
          <w:lang w:val="en-US" w:eastAsia="nb-NO"/>
        </w:rPr>
        <w:t xml:space="preserve"> and </w:t>
      </w:r>
      <w:r w:rsidRPr="00E72B75">
        <w:rPr>
          <w:rFonts w:ascii="Times New Roman" w:eastAsia="Times New Roman" w:hAnsi="Times New Roman" w:cs="Times New Roman"/>
          <w:b/>
          <w:sz w:val="24"/>
          <w:szCs w:val="24"/>
          <w:lang w:val="en-US" w:eastAsia="nb-NO"/>
        </w:rPr>
        <w:t>T</w:t>
      </w:r>
      <w:r w:rsidR="006B5D6A" w:rsidRPr="00E72B75">
        <w:rPr>
          <w:rFonts w:ascii="Times New Roman" w:eastAsia="Times New Roman" w:hAnsi="Times New Roman" w:cs="Times New Roman"/>
          <w:b/>
          <w:sz w:val="24"/>
          <w:szCs w:val="24"/>
          <w:lang w:val="en-US" w:eastAsia="nb-NO"/>
        </w:rPr>
        <w:t>heory</w:t>
      </w:r>
    </w:p>
    <w:p w14:paraId="7FD73FFE" w14:textId="77777777" w:rsidR="00AC4843" w:rsidRPr="00E72B75" w:rsidRDefault="00AC4843" w:rsidP="00D01B28">
      <w:pPr>
        <w:autoSpaceDE w:val="0"/>
        <w:autoSpaceDN w:val="0"/>
        <w:adjustRightInd w:val="0"/>
        <w:spacing w:after="0" w:line="480" w:lineRule="auto"/>
        <w:jc w:val="both"/>
        <w:rPr>
          <w:rFonts w:ascii="Times New Roman" w:eastAsia="Times New Roman" w:hAnsi="Times New Roman" w:cs="Times New Roman"/>
          <w:sz w:val="24"/>
          <w:szCs w:val="24"/>
          <w:lang w:val="en-US" w:eastAsia="nb-NO"/>
        </w:rPr>
      </w:pPr>
    </w:p>
    <w:p w14:paraId="3A42C290" w14:textId="17DE626C" w:rsidR="003C6377" w:rsidRPr="00E72B75" w:rsidRDefault="006B5D6A" w:rsidP="00D01B28">
      <w:pPr>
        <w:autoSpaceDE w:val="0"/>
        <w:autoSpaceDN w:val="0"/>
        <w:adjustRightInd w:val="0"/>
        <w:spacing w:after="0" w:line="480" w:lineRule="auto"/>
        <w:jc w:val="both"/>
        <w:rPr>
          <w:rFonts w:ascii="Times New Roman" w:hAnsi="Times New Roman" w:cs="Times New Roman"/>
          <w:color w:val="000000"/>
          <w:sz w:val="24"/>
          <w:szCs w:val="24"/>
          <w:lang w:val="en-US"/>
        </w:rPr>
      </w:pPr>
      <w:r w:rsidRPr="00E72B75">
        <w:rPr>
          <w:rFonts w:ascii="Times New Roman" w:eastAsia="Times New Roman" w:hAnsi="Times New Roman" w:cs="Times New Roman"/>
          <w:sz w:val="24"/>
          <w:szCs w:val="24"/>
          <w:lang w:val="en-US" w:eastAsia="nb-NO"/>
        </w:rPr>
        <w:lastRenderedPageBreak/>
        <w:t xml:space="preserve">In recent years, academics and politicians alike have paid considerable attention to the role of </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public religion</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in Scandinavia, that is, the relations and positions of religion to, and as parts of, the public sphere such as within politics, the media, the state</w:t>
      </w:r>
      <w:r w:rsidR="00FD44C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civil society.</w:t>
      </w:r>
      <w:r w:rsidRPr="00E72B75">
        <w:rPr>
          <w:rFonts w:ascii="Times New Roman" w:eastAsia="Times New Roman" w:hAnsi="Times New Roman" w:cs="Times New Roman"/>
          <w:sz w:val="24"/>
          <w:szCs w:val="24"/>
          <w:vertAlign w:val="superscript"/>
          <w:lang w:val="en-US" w:eastAsia="nb-NO"/>
        </w:rPr>
        <w:footnoteReference w:id="7"/>
      </w:r>
      <w:r w:rsidRPr="00E72B75">
        <w:rPr>
          <w:rFonts w:ascii="Times New Roman" w:eastAsia="Times New Roman" w:hAnsi="Times New Roman" w:cs="Times New Roman"/>
          <w:sz w:val="24"/>
          <w:szCs w:val="24"/>
          <w:lang w:val="en-US" w:eastAsia="nb-NO"/>
        </w:rPr>
        <w:t xml:space="preserve"> Rather than focusing on the positions of public religion as such, this article conducts a case study of FTL open interfaith meetings</w:t>
      </w:r>
      <w:r w:rsidR="00FD44CB" w:rsidRPr="00E72B75">
        <w:rPr>
          <w:rFonts w:ascii="Times New Roman" w:eastAsia="Times New Roman" w:hAnsi="Times New Roman" w:cs="Times New Roman"/>
          <w:sz w:val="24"/>
          <w:szCs w:val="24"/>
          <w:lang w:val="en-US" w:eastAsia="nb-NO"/>
        </w:rPr>
        <w:t>,</w:t>
      </w:r>
      <w:r w:rsidR="00C7639F" w:rsidRPr="00E72B75">
        <w:rPr>
          <w:rFonts w:ascii="Times New Roman" w:eastAsia="Times New Roman" w:hAnsi="Times New Roman" w:cs="Times New Roman"/>
          <w:sz w:val="24"/>
          <w:szCs w:val="24"/>
          <w:lang w:val="en-US" w:eastAsia="nb-NO"/>
        </w:rPr>
        <w:t xml:space="preserve"> as these meetings are of regular regional occurrence and provide an interesting lens through which a case analysis of </w:t>
      </w:r>
      <w:r w:rsidR="009B63FA" w:rsidRPr="00E72B75">
        <w:rPr>
          <w:rFonts w:ascii="Times New Roman" w:eastAsia="Times New Roman" w:hAnsi="Times New Roman" w:cs="Times New Roman"/>
          <w:sz w:val="24"/>
          <w:szCs w:val="24"/>
          <w:lang w:val="en-US" w:eastAsia="nb-NO"/>
        </w:rPr>
        <w:t>how aspects of</w:t>
      </w:r>
      <w:r w:rsidR="00C7639F" w:rsidRPr="00E72B75">
        <w:rPr>
          <w:rFonts w:ascii="Times New Roman" w:eastAsia="Times New Roman" w:hAnsi="Times New Roman" w:cs="Times New Roman"/>
          <w:sz w:val="24"/>
          <w:szCs w:val="24"/>
          <w:lang w:val="en-US" w:eastAsia="nb-NO"/>
        </w:rPr>
        <w:t xml:space="preserve"> public religion</w:t>
      </w:r>
      <w:r w:rsidR="009B63FA" w:rsidRPr="00E72B75">
        <w:rPr>
          <w:rFonts w:ascii="Times New Roman" w:eastAsia="Times New Roman" w:hAnsi="Times New Roman" w:cs="Times New Roman"/>
          <w:sz w:val="24"/>
          <w:szCs w:val="24"/>
          <w:lang w:val="en-US" w:eastAsia="nb-NO"/>
        </w:rPr>
        <w:t>, such as rituals, often serve as technologies</w:t>
      </w:r>
      <w:r w:rsidR="00222976" w:rsidRPr="00E72B75">
        <w:rPr>
          <w:rFonts w:ascii="Times New Roman" w:eastAsia="Times New Roman" w:hAnsi="Times New Roman" w:cs="Times New Roman"/>
          <w:sz w:val="24"/>
          <w:szCs w:val="24"/>
          <w:lang w:val="en-US" w:eastAsia="nb-NO"/>
        </w:rPr>
        <w:t xml:space="preserve"> of normaliz</w:t>
      </w:r>
      <w:r w:rsidR="005E5632" w:rsidRPr="00E72B75">
        <w:rPr>
          <w:rFonts w:ascii="Times New Roman" w:eastAsia="Times New Roman" w:hAnsi="Times New Roman" w:cs="Times New Roman"/>
          <w:sz w:val="24"/>
          <w:szCs w:val="24"/>
          <w:lang w:val="en-US" w:eastAsia="nb-NO"/>
        </w:rPr>
        <w:t>ing</w:t>
      </w:r>
      <w:r w:rsidR="009B63FA" w:rsidRPr="00E72B75">
        <w:rPr>
          <w:rFonts w:ascii="Times New Roman" w:eastAsia="Times New Roman" w:hAnsi="Times New Roman" w:cs="Times New Roman"/>
          <w:sz w:val="24"/>
          <w:szCs w:val="24"/>
          <w:lang w:val="en-US" w:eastAsia="nb-NO"/>
        </w:rPr>
        <w:t xml:space="preserve"> integration that are essential in producing responsible members of </w:t>
      </w:r>
      <w:r w:rsidR="00055235" w:rsidRPr="00E72B75">
        <w:rPr>
          <w:rFonts w:ascii="Times New Roman" w:eastAsia="Times New Roman" w:hAnsi="Times New Roman" w:cs="Times New Roman"/>
          <w:sz w:val="24"/>
          <w:szCs w:val="24"/>
          <w:lang w:val="en-US" w:eastAsia="nb-NO"/>
        </w:rPr>
        <w:t>a</w:t>
      </w:r>
      <w:r w:rsidR="009B63FA" w:rsidRPr="00E72B75">
        <w:rPr>
          <w:rFonts w:ascii="Times New Roman" w:eastAsia="Times New Roman" w:hAnsi="Times New Roman" w:cs="Times New Roman"/>
          <w:sz w:val="24"/>
          <w:szCs w:val="24"/>
          <w:lang w:val="en-US" w:eastAsia="nb-NO"/>
        </w:rPr>
        <w:t xml:space="preserve"> community</w:t>
      </w:r>
      <w:r w:rsidRPr="00E72B75">
        <w:rPr>
          <w:rFonts w:ascii="Times New Roman" w:eastAsia="Times New Roman" w:hAnsi="Times New Roman" w:cs="Times New Roman"/>
          <w:sz w:val="24"/>
          <w:szCs w:val="24"/>
          <w:lang w:val="en-US" w:eastAsia="nb-NO"/>
        </w:rPr>
        <w:t>.</w:t>
      </w:r>
      <w:r w:rsidR="009B63FA" w:rsidRPr="00E72B75">
        <w:rPr>
          <w:rStyle w:val="Fotnotereferanse"/>
          <w:rFonts w:ascii="Times New Roman" w:eastAsia="Times New Roman" w:hAnsi="Times New Roman" w:cs="Times New Roman"/>
          <w:sz w:val="24"/>
          <w:szCs w:val="24"/>
          <w:lang w:val="en-US" w:eastAsia="nb-NO"/>
        </w:rPr>
        <w:footnoteReference w:id="8"/>
      </w:r>
      <w:r w:rsidRPr="00E72B75">
        <w:rPr>
          <w:rFonts w:ascii="Times New Roman" w:eastAsia="Times New Roman" w:hAnsi="Times New Roman" w:cs="Times New Roman"/>
          <w:sz w:val="24"/>
          <w:szCs w:val="24"/>
          <w:lang w:val="en-US" w:eastAsia="nb-NO"/>
        </w:rPr>
        <w:t xml:space="preserve"> </w:t>
      </w:r>
      <w:r w:rsidR="00BB2745" w:rsidRPr="00E72B75">
        <w:rPr>
          <w:rFonts w:ascii="Times New Roman" w:eastAsia="Times New Roman" w:hAnsi="Times New Roman" w:cs="Times New Roman"/>
          <w:sz w:val="24"/>
          <w:szCs w:val="24"/>
          <w:lang w:val="en-US" w:eastAsia="nb-NO"/>
        </w:rPr>
        <w:t>STL</w:t>
      </w:r>
      <w:r w:rsidR="003C6377" w:rsidRPr="00E72B75">
        <w:rPr>
          <w:rFonts w:ascii="Times New Roman" w:eastAsia="Times New Roman" w:hAnsi="Times New Roman" w:cs="Times New Roman"/>
          <w:sz w:val="24"/>
          <w:szCs w:val="24"/>
          <w:lang w:val="en-US" w:eastAsia="nb-NO"/>
        </w:rPr>
        <w:t>, the mother organization of FTL,</w:t>
      </w:r>
      <w:r w:rsidR="00BB2745" w:rsidRPr="00E72B75">
        <w:rPr>
          <w:rFonts w:ascii="Times New Roman" w:eastAsia="Times New Roman" w:hAnsi="Times New Roman" w:cs="Times New Roman"/>
          <w:sz w:val="24"/>
          <w:szCs w:val="24"/>
          <w:lang w:val="en-US" w:eastAsia="nb-NO"/>
        </w:rPr>
        <w:t xml:space="preserve"> constitutes a well-known</w:t>
      </w:r>
      <w:r w:rsidR="00C7639F" w:rsidRPr="00E72B75">
        <w:rPr>
          <w:rFonts w:ascii="Times New Roman" w:eastAsia="Times New Roman" w:hAnsi="Times New Roman" w:cs="Times New Roman"/>
          <w:sz w:val="24"/>
          <w:szCs w:val="24"/>
          <w:lang w:val="en-US" w:eastAsia="nb-NO"/>
        </w:rPr>
        <w:t xml:space="preserve"> interest group in Norway</w:t>
      </w:r>
      <w:r w:rsidR="00FD44CB" w:rsidRPr="00E72B75">
        <w:rPr>
          <w:rFonts w:ascii="Times New Roman" w:eastAsia="Times New Roman" w:hAnsi="Times New Roman" w:cs="Times New Roman"/>
          <w:sz w:val="24"/>
          <w:szCs w:val="24"/>
          <w:lang w:val="en-US" w:eastAsia="nb-NO"/>
        </w:rPr>
        <w:t>,</w:t>
      </w:r>
      <w:r w:rsidR="00C7639F" w:rsidRPr="00E72B75">
        <w:rPr>
          <w:rFonts w:ascii="Times New Roman" w:eastAsia="Times New Roman" w:hAnsi="Times New Roman" w:cs="Times New Roman"/>
          <w:sz w:val="24"/>
          <w:szCs w:val="24"/>
          <w:lang w:val="en-US" w:eastAsia="nb-NO"/>
        </w:rPr>
        <w:t xml:space="preserve"> with nine</w:t>
      </w:r>
      <w:r w:rsidR="00BB2745" w:rsidRPr="00E72B75">
        <w:rPr>
          <w:rFonts w:ascii="Times New Roman" w:eastAsia="Times New Roman" w:hAnsi="Times New Roman" w:cs="Times New Roman"/>
          <w:sz w:val="24"/>
          <w:szCs w:val="24"/>
          <w:lang w:val="en-US" w:eastAsia="nb-NO"/>
        </w:rPr>
        <w:t xml:space="preserve"> local branches across the country</w:t>
      </w:r>
      <w:r w:rsidR="00FD44CB" w:rsidRPr="00E72B75">
        <w:rPr>
          <w:rFonts w:ascii="Times New Roman" w:eastAsia="Times New Roman" w:hAnsi="Times New Roman" w:cs="Times New Roman"/>
          <w:sz w:val="24"/>
          <w:szCs w:val="24"/>
          <w:lang w:val="en-US" w:eastAsia="nb-NO"/>
        </w:rPr>
        <w:t>,</w:t>
      </w:r>
      <w:r w:rsidR="00BB2745" w:rsidRPr="00E72B75">
        <w:rPr>
          <w:rFonts w:ascii="Times New Roman" w:eastAsia="Times New Roman" w:hAnsi="Times New Roman" w:cs="Times New Roman"/>
          <w:sz w:val="24"/>
          <w:szCs w:val="24"/>
          <w:lang w:val="en-US" w:eastAsia="nb-NO"/>
        </w:rPr>
        <w:t xml:space="preserve"> plus a youth fora</w:t>
      </w:r>
      <w:r w:rsidR="00305CD3" w:rsidRPr="00E72B75">
        <w:rPr>
          <w:rFonts w:ascii="Times New Roman" w:eastAsia="Times New Roman" w:hAnsi="Times New Roman" w:cs="Times New Roman"/>
          <w:sz w:val="24"/>
          <w:szCs w:val="24"/>
          <w:lang w:val="en-US" w:eastAsia="nb-NO"/>
        </w:rPr>
        <w:t>,</w:t>
      </w:r>
      <w:r w:rsidR="00BB2745" w:rsidRPr="00E72B75">
        <w:rPr>
          <w:rFonts w:ascii="Times New Roman" w:eastAsia="Times New Roman" w:hAnsi="Times New Roman" w:cs="Times New Roman"/>
          <w:sz w:val="24"/>
          <w:szCs w:val="24"/>
          <w:lang w:val="en-US" w:eastAsia="nb-NO"/>
        </w:rPr>
        <w:t xml:space="preserve"> and are, to an increasing degree, frequently approached by</w:t>
      </w:r>
      <w:r w:rsidR="007245AF" w:rsidRPr="00E72B75">
        <w:rPr>
          <w:rFonts w:ascii="Times New Roman" w:eastAsia="Times New Roman" w:hAnsi="Times New Roman" w:cs="Times New Roman"/>
          <w:sz w:val="24"/>
          <w:szCs w:val="24"/>
          <w:lang w:val="en-US" w:eastAsia="nb-NO"/>
        </w:rPr>
        <w:t xml:space="preserve"> </w:t>
      </w:r>
      <w:r w:rsidR="00BB2745" w:rsidRPr="00E72B75">
        <w:rPr>
          <w:rFonts w:ascii="Times New Roman" w:eastAsia="Times New Roman" w:hAnsi="Times New Roman" w:cs="Times New Roman"/>
          <w:sz w:val="24"/>
          <w:szCs w:val="24"/>
          <w:lang w:val="en-US" w:eastAsia="nb-NO"/>
        </w:rPr>
        <w:t>the media when policies on religion are debated or conflicts around religious issues need comment</w:t>
      </w:r>
      <w:r w:rsidR="007245AF" w:rsidRPr="00E72B75">
        <w:rPr>
          <w:rFonts w:ascii="Times New Roman" w:eastAsia="Times New Roman" w:hAnsi="Times New Roman" w:cs="Times New Roman"/>
          <w:sz w:val="24"/>
          <w:szCs w:val="24"/>
          <w:lang w:val="en-US" w:eastAsia="nb-NO"/>
        </w:rPr>
        <w:t>ing</w:t>
      </w:r>
      <w:r w:rsidR="009B63FA" w:rsidRPr="00E72B75">
        <w:rPr>
          <w:rFonts w:ascii="Times New Roman" w:eastAsia="Times New Roman" w:hAnsi="Times New Roman" w:cs="Times New Roman"/>
          <w:sz w:val="24"/>
          <w:szCs w:val="24"/>
          <w:lang w:val="en-US" w:eastAsia="nb-NO"/>
        </w:rPr>
        <w:t xml:space="preserve"> and contextualization</w:t>
      </w:r>
      <w:r w:rsidR="007245AF" w:rsidRPr="00E72B75">
        <w:rPr>
          <w:rFonts w:ascii="Times New Roman" w:eastAsia="Times New Roman" w:hAnsi="Times New Roman" w:cs="Times New Roman"/>
          <w:sz w:val="24"/>
          <w:szCs w:val="24"/>
          <w:lang w:val="en-US" w:eastAsia="nb-NO"/>
        </w:rPr>
        <w:t xml:space="preserve"> </w:t>
      </w:r>
      <w:r w:rsidR="00BB2745" w:rsidRPr="00E72B75">
        <w:rPr>
          <w:rFonts w:ascii="Times New Roman" w:eastAsia="Times New Roman" w:hAnsi="Times New Roman" w:cs="Times New Roman"/>
          <w:sz w:val="24"/>
          <w:szCs w:val="24"/>
          <w:lang w:val="en-US" w:eastAsia="nb-NO"/>
        </w:rPr>
        <w:t>(c.f. interview with STL chairman, September 2016). As STL has gained a noticeable public voice</w:t>
      </w:r>
      <w:r w:rsidR="004C43D1" w:rsidRPr="00E72B75">
        <w:rPr>
          <w:rFonts w:ascii="Times New Roman" w:eastAsia="Times New Roman" w:hAnsi="Times New Roman" w:cs="Times New Roman"/>
          <w:sz w:val="24"/>
          <w:szCs w:val="24"/>
          <w:lang w:val="en-US" w:eastAsia="nb-NO"/>
        </w:rPr>
        <w:t xml:space="preserve"> within the last </w:t>
      </w:r>
      <w:r w:rsidR="00305CD3" w:rsidRPr="00E72B75">
        <w:rPr>
          <w:rFonts w:ascii="Times New Roman" w:eastAsia="Times New Roman" w:hAnsi="Times New Roman" w:cs="Times New Roman"/>
          <w:sz w:val="24"/>
          <w:szCs w:val="24"/>
          <w:lang w:val="en-US" w:eastAsia="nb-NO"/>
        </w:rPr>
        <w:t xml:space="preserve">twenty </w:t>
      </w:r>
      <w:r w:rsidR="004C43D1" w:rsidRPr="00E72B75">
        <w:rPr>
          <w:rFonts w:ascii="Times New Roman" w:eastAsia="Times New Roman" w:hAnsi="Times New Roman" w:cs="Times New Roman"/>
          <w:sz w:val="24"/>
          <w:szCs w:val="24"/>
          <w:lang w:val="en-US" w:eastAsia="nb-NO"/>
        </w:rPr>
        <w:t>years</w:t>
      </w:r>
      <w:r w:rsidR="00305CD3" w:rsidRPr="00E72B75">
        <w:rPr>
          <w:rFonts w:ascii="Times New Roman" w:eastAsia="Times New Roman" w:hAnsi="Times New Roman" w:cs="Times New Roman"/>
          <w:sz w:val="24"/>
          <w:szCs w:val="24"/>
          <w:lang w:val="en-US" w:eastAsia="nb-NO"/>
        </w:rPr>
        <w:t>,</w:t>
      </w:r>
      <w:r w:rsidR="00BB2745" w:rsidRPr="00E72B75">
        <w:rPr>
          <w:rFonts w:ascii="Times New Roman" w:eastAsia="Times New Roman" w:hAnsi="Times New Roman" w:cs="Times New Roman"/>
          <w:sz w:val="24"/>
          <w:szCs w:val="24"/>
          <w:lang w:val="en-US" w:eastAsia="nb-NO"/>
        </w:rPr>
        <w:t xml:space="preserve"> and additionally cooperate</w:t>
      </w:r>
      <w:r w:rsidR="00E43D46" w:rsidRPr="00E72B75">
        <w:rPr>
          <w:rFonts w:ascii="Times New Roman" w:eastAsia="Times New Roman" w:hAnsi="Times New Roman" w:cs="Times New Roman"/>
          <w:sz w:val="24"/>
          <w:szCs w:val="24"/>
          <w:lang w:val="en-US" w:eastAsia="nb-NO"/>
        </w:rPr>
        <w:t>s</w:t>
      </w:r>
      <w:r w:rsidR="00BB2745" w:rsidRPr="00E72B75">
        <w:rPr>
          <w:rFonts w:ascii="Times New Roman" w:eastAsia="Times New Roman" w:hAnsi="Times New Roman" w:cs="Times New Roman"/>
          <w:sz w:val="24"/>
          <w:szCs w:val="24"/>
          <w:lang w:val="en-US" w:eastAsia="nb-NO"/>
        </w:rPr>
        <w:t xml:space="preserve"> with authorities on na</w:t>
      </w:r>
      <w:r w:rsidR="00747C3A" w:rsidRPr="00E72B75">
        <w:rPr>
          <w:rFonts w:ascii="Times New Roman" w:eastAsia="Times New Roman" w:hAnsi="Times New Roman" w:cs="Times New Roman"/>
          <w:sz w:val="24"/>
          <w:szCs w:val="24"/>
          <w:lang w:val="en-US" w:eastAsia="nb-NO"/>
        </w:rPr>
        <w:t>tional matters</w:t>
      </w:r>
      <w:r w:rsidR="00BB2745" w:rsidRPr="00E72B75">
        <w:rPr>
          <w:rFonts w:ascii="Times New Roman" w:eastAsia="Times New Roman" w:hAnsi="Times New Roman" w:cs="Times New Roman"/>
          <w:sz w:val="24"/>
          <w:szCs w:val="24"/>
          <w:lang w:val="en-US" w:eastAsia="nb-NO"/>
        </w:rPr>
        <w:t>, FTL has been chosen as a case study due to its parallel visibility and significance in local</w:t>
      </w:r>
      <w:r w:rsidR="009B63FA" w:rsidRPr="00E72B75">
        <w:rPr>
          <w:rFonts w:ascii="Times New Roman" w:eastAsia="Times New Roman" w:hAnsi="Times New Roman" w:cs="Times New Roman"/>
          <w:sz w:val="24"/>
          <w:szCs w:val="24"/>
          <w:lang w:val="en-US" w:eastAsia="nb-NO"/>
        </w:rPr>
        <w:t xml:space="preserve"> and civic</w:t>
      </w:r>
      <w:r w:rsidR="00BB2745" w:rsidRPr="00E72B75">
        <w:rPr>
          <w:rFonts w:ascii="Times New Roman" w:eastAsia="Times New Roman" w:hAnsi="Times New Roman" w:cs="Times New Roman"/>
          <w:sz w:val="24"/>
          <w:szCs w:val="24"/>
          <w:lang w:val="en-US" w:eastAsia="nb-NO"/>
        </w:rPr>
        <w:t xml:space="preserve"> society.</w:t>
      </w:r>
      <w:r w:rsidR="0067570A">
        <w:rPr>
          <w:rFonts w:ascii="Times New Roman" w:eastAsia="Times New Roman" w:hAnsi="Times New Roman" w:cs="Times New Roman"/>
          <w:sz w:val="24"/>
          <w:szCs w:val="24"/>
          <w:lang w:val="en-US" w:eastAsia="nb-NO"/>
        </w:rPr>
        <w:t xml:space="preserve"> </w:t>
      </w:r>
    </w:p>
    <w:p w14:paraId="2E2EEC80" w14:textId="64CF716F" w:rsidR="006B5D6A" w:rsidRPr="00E72B75" w:rsidRDefault="00BB2745" w:rsidP="00D01B28">
      <w:pPr>
        <w:spacing w:after="0" w:line="480" w:lineRule="auto"/>
        <w:ind w:firstLine="567"/>
        <w:jc w:val="both"/>
        <w:rPr>
          <w:rFonts w:ascii="Times New Roman" w:hAnsi="Times New Roman" w:cs="Times New Roman"/>
          <w:sz w:val="24"/>
          <w:szCs w:val="24"/>
          <w:lang w:val="en-US"/>
        </w:rPr>
      </w:pPr>
      <w:r w:rsidRPr="00E72B75">
        <w:rPr>
          <w:rFonts w:ascii="Times New Roman" w:hAnsi="Times New Roman" w:cs="Times New Roman"/>
          <w:sz w:val="24"/>
          <w:szCs w:val="24"/>
          <w:lang w:val="en-US"/>
        </w:rPr>
        <w:t xml:space="preserve">As a civil society network that is ever more popular within local society, mirroring similar initiatives domestically and abroad, and </w:t>
      </w:r>
      <w:r w:rsidR="00E43D46" w:rsidRPr="00E72B75">
        <w:rPr>
          <w:rFonts w:ascii="Times New Roman" w:hAnsi="Times New Roman" w:cs="Times New Roman"/>
          <w:sz w:val="24"/>
          <w:szCs w:val="24"/>
          <w:lang w:val="en-US"/>
        </w:rPr>
        <w:t xml:space="preserve">that </w:t>
      </w:r>
      <w:r w:rsidRPr="00E72B75">
        <w:rPr>
          <w:rFonts w:ascii="Times New Roman" w:hAnsi="Times New Roman" w:cs="Times New Roman"/>
          <w:sz w:val="24"/>
          <w:szCs w:val="24"/>
          <w:lang w:val="en-US"/>
        </w:rPr>
        <w:t>is financially supported by the municipality, the county, the state</w:t>
      </w:r>
      <w:r w:rsidR="00E43D46" w:rsidRPr="00E72B75">
        <w:rPr>
          <w:rFonts w:ascii="Times New Roman" w:hAnsi="Times New Roman" w:cs="Times New Roman"/>
          <w:sz w:val="24"/>
          <w:szCs w:val="24"/>
          <w:lang w:val="en-US"/>
        </w:rPr>
        <w:t>,</w:t>
      </w:r>
      <w:r w:rsidRPr="00E72B75">
        <w:rPr>
          <w:rFonts w:ascii="Times New Roman" w:hAnsi="Times New Roman" w:cs="Times New Roman"/>
          <w:sz w:val="24"/>
          <w:szCs w:val="24"/>
          <w:lang w:val="en-US"/>
        </w:rPr>
        <w:t xml:space="preserve"> and by its mother organization STL, FTL constitutes an illustrative case of emerging trends of counter initiatives to rapid societal transformations and</w:t>
      </w:r>
      <w:r w:rsidR="009608CD" w:rsidRPr="00E72B75">
        <w:rPr>
          <w:rFonts w:ascii="Times New Roman" w:hAnsi="Times New Roman" w:cs="Times New Roman"/>
          <w:sz w:val="24"/>
          <w:szCs w:val="24"/>
          <w:lang w:val="en-US"/>
        </w:rPr>
        <w:t xml:space="preserve"> </w:t>
      </w:r>
      <w:r w:rsidRPr="00E72B75">
        <w:rPr>
          <w:rFonts w:ascii="Times New Roman" w:hAnsi="Times New Roman" w:cs="Times New Roman"/>
          <w:sz w:val="24"/>
          <w:szCs w:val="24"/>
          <w:lang w:val="en-US"/>
        </w:rPr>
        <w:t>cultural encounters.</w:t>
      </w:r>
      <w:r w:rsidR="003C6377" w:rsidRPr="00E72B75">
        <w:rPr>
          <w:rFonts w:ascii="Times New Roman" w:hAnsi="Times New Roman" w:cs="Times New Roman"/>
          <w:sz w:val="24"/>
          <w:szCs w:val="24"/>
          <w:lang w:val="en-US"/>
        </w:rPr>
        <w:t xml:space="preserve"> </w:t>
      </w:r>
      <w:r w:rsidRPr="00E72B75">
        <w:rPr>
          <w:rFonts w:ascii="Times New Roman" w:eastAsia="Times New Roman" w:hAnsi="Times New Roman" w:cs="Times New Roman"/>
          <w:sz w:val="24"/>
          <w:szCs w:val="24"/>
          <w:lang w:val="en-US" w:eastAsia="nb-NO"/>
        </w:rPr>
        <w:t xml:space="preserve">FTL </w:t>
      </w:r>
      <w:r w:rsidR="003C6377" w:rsidRPr="00E72B75">
        <w:rPr>
          <w:rFonts w:ascii="Times New Roman" w:eastAsia="Times New Roman" w:hAnsi="Times New Roman" w:cs="Times New Roman"/>
          <w:sz w:val="24"/>
          <w:szCs w:val="24"/>
          <w:lang w:val="en-US" w:eastAsia="nb-NO"/>
        </w:rPr>
        <w:t>is</w:t>
      </w:r>
      <w:r w:rsidR="006B5D6A" w:rsidRPr="00E72B75">
        <w:rPr>
          <w:rFonts w:ascii="Times New Roman" w:eastAsia="Times New Roman" w:hAnsi="Times New Roman" w:cs="Times New Roman"/>
          <w:sz w:val="24"/>
          <w:szCs w:val="24"/>
          <w:lang w:val="en-US" w:eastAsia="nb-NO"/>
        </w:rPr>
        <w:t xml:space="preserve"> a Norwegian interfaith forum based in Kristiansand in Southern Norway that</w:t>
      </w:r>
      <w:r w:rsidR="006B2B59" w:rsidRPr="00E72B75">
        <w:rPr>
          <w:rFonts w:ascii="Times New Roman" w:eastAsia="Times New Roman" w:hAnsi="Times New Roman" w:cs="Times New Roman"/>
          <w:sz w:val="24"/>
          <w:szCs w:val="24"/>
          <w:lang w:val="en-US" w:eastAsia="nb-NO"/>
        </w:rPr>
        <w:t xml:space="preserve"> is </w:t>
      </w:r>
      <w:r w:rsidR="006B2B59" w:rsidRPr="00E72B75">
        <w:rPr>
          <w:rFonts w:ascii="Times New Roman" w:eastAsia="Times New Roman" w:hAnsi="Times New Roman" w:cs="Times New Roman"/>
          <w:sz w:val="24"/>
          <w:szCs w:val="24"/>
          <w:lang w:val="en-US" w:eastAsia="nb-NO"/>
        </w:rPr>
        <w:lastRenderedPageBreak/>
        <w:t>comprised of</w:t>
      </w:r>
      <w:r w:rsidR="006B5D6A" w:rsidRPr="00E72B75">
        <w:rPr>
          <w:rFonts w:ascii="Times New Roman" w:eastAsia="Times New Roman" w:hAnsi="Times New Roman" w:cs="Times New Roman"/>
          <w:sz w:val="24"/>
          <w:szCs w:val="24"/>
          <w:lang w:val="en-US" w:eastAsia="nb-NO"/>
        </w:rPr>
        <w:t xml:space="preserve"> both religious and secular member organizations and perspectives and which explicitly deals with religious minority issues in an ethnically transforming society. </w:t>
      </w:r>
      <w:r w:rsidR="003C6377" w:rsidRPr="00E72B75">
        <w:rPr>
          <w:rFonts w:ascii="Times New Roman" w:eastAsia="Times New Roman" w:hAnsi="Times New Roman" w:cs="Times New Roman"/>
          <w:sz w:val="24"/>
          <w:szCs w:val="24"/>
          <w:lang w:val="en-US" w:eastAsia="nb-NO"/>
        </w:rPr>
        <w:t>Introducing inter</w:t>
      </w:r>
      <w:r w:rsidR="009B63FA" w:rsidRPr="00E72B75">
        <w:rPr>
          <w:rFonts w:ascii="Times New Roman" w:eastAsia="Times New Roman" w:hAnsi="Times New Roman" w:cs="Times New Roman"/>
          <w:sz w:val="24"/>
          <w:szCs w:val="24"/>
          <w:lang w:val="en-US" w:eastAsia="nb-NO"/>
        </w:rPr>
        <w:t>religious dialogue</w:t>
      </w:r>
      <w:r w:rsidR="003C6377" w:rsidRPr="00E72B75">
        <w:rPr>
          <w:rFonts w:ascii="Times New Roman" w:eastAsia="Times New Roman" w:hAnsi="Times New Roman" w:cs="Times New Roman"/>
          <w:sz w:val="24"/>
          <w:szCs w:val="24"/>
          <w:lang w:val="en-US" w:eastAsia="nb-NO"/>
        </w:rPr>
        <w:t xml:space="preserve"> initiatives as a field of interest to religious </w:t>
      </w:r>
      <w:r w:rsidR="00B85925" w:rsidRPr="00E72B75">
        <w:rPr>
          <w:rFonts w:ascii="Times New Roman" w:eastAsia="Times New Roman" w:hAnsi="Times New Roman" w:cs="Times New Roman"/>
          <w:sz w:val="24"/>
          <w:szCs w:val="24"/>
          <w:lang w:val="en-US" w:eastAsia="nb-NO"/>
        </w:rPr>
        <w:t xml:space="preserve">and cultural </w:t>
      </w:r>
      <w:r w:rsidR="003C6377" w:rsidRPr="00E72B75">
        <w:rPr>
          <w:rFonts w:ascii="Times New Roman" w:eastAsia="Times New Roman" w:hAnsi="Times New Roman" w:cs="Times New Roman"/>
          <w:sz w:val="24"/>
          <w:szCs w:val="24"/>
          <w:lang w:val="en-US" w:eastAsia="nb-NO"/>
        </w:rPr>
        <w:t>studies</w:t>
      </w:r>
      <w:r w:rsidR="009B63FA" w:rsidRPr="00E72B75">
        <w:rPr>
          <w:rFonts w:ascii="Times New Roman" w:eastAsia="Times New Roman" w:hAnsi="Times New Roman" w:cs="Times New Roman"/>
          <w:sz w:val="24"/>
          <w:szCs w:val="24"/>
          <w:lang w:val="en-US" w:eastAsia="nb-NO"/>
        </w:rPr>
        <w:t xml:space="preserve"> by</w:t>
      </w:r>
      <w:r w:rsidR="003C6377" w:rsidRPr="00E72B75">
        <w:rPr>
          <w:rFonts w:ascii="Times New Roman" w:eastAsia="Times New Roman" w:hAnsi="Times New Roman" w:cs="Times New Roman"/>
          <w:sz w:val="24"/>
          <w:szCs w:val="24"/>
          <w:lang w:val="en-US" w:eastAsia="nb-NO"/>
        </w:rPr>
        <w:t xml:space="preserve"> a</w:t>
      </w:r>
      <w:r w:rsidR="006B5D6A" w:rsidRPr="00E72B75">
        <w:rPr>
          <w:rFonts w:ascii="Times New Roman" w:eastAsia="Times New Roman" w:hAnsi="Times New Roman" w:cs="Times New Roman"/>
          <w:sz w:val="24"/>
          <w:szCs w:val="24"/>
          <w:lang w:val="en-US" w:eastAsia="nb-NO"/>
        </w:rPr>
        <w:t>nalyzing FTL public interfaith meetings as organized cultural encounters, the article investigates the meetings as social activities whose ultimate objectives are to create transformation through certain pre-structured intervention strategies.</w:t>
      </w:r>
      <w:r w:rsidR="006B5D6A" w:rsidRPr="00E72B75">
        <w:rPr>
          <w:rFonts w:ascii="Times New Roman" w:eastAsia="Times New Roman" w:hAnsi="Times New Roman" w:cs="Times New Roman"/>
          <w:sz w:val="24"/>
          <w:szCs w:val="24"/>
          <w:vertAlign w:val="superscript"/>
          <w:lang w:val="en-US" w:eastAsia="nb-NO"/>
        </w:rPr>
        <w:footnoteReference w:id="9"/>
      </w:r>
      <w:r w:rsidR="006B5D6A" w:rsidRPr="00E72B75">
        <w:rPr>
          <w:rFonts w:ascii="Times New Roman" w:eastAsia="Times New Roman" w:hAnsi="Times New Roman" w:cs="Times New Roman"/>
          <w:sz w:val="24"/>
          <w:szCs w:val="24"/>
          <w:lang w:val="en-US" w:eastAsia="nb-NO"/>
        </w:rPr>
        <w:t xml:space="preserve"> Taking inspiration from theories of interaction, ritual performance and civilizing processes, the article</w:t>
      </w:r>
      <w:r w:rsidR="009B63FA" w:rsidRPr="00E72B75">
        <w:rPr>
          <w:rFonts w:ascii="Times New Roman" w:eastAsia="Times New Roman" w:hAnsi="Times New Roman" w:cs="Times New Roman"/>
          <w:sz w:val="24"/>
          <w:szCs w:val="24"/>
          <w:lang w:val="en-US" w:eastAsia="nb-NO"/>
        </w:rPr>
        <w:t xml:space="preserve"> </w:t>
      </w:r>
      <w:r w:rsidR="003C5098" w:rsidRPr="00E72B75">
        <w:rPr>
          <w:rFonts w:ascii="Times New Roman" w:eastAsia="Times New Roman" w:hAnsi="Times New Roman" w:cs="Times New Roman"/>
          <w:sz w:val="24"/>
          <w:szCs w:val="24"/>
          <w:lang w:val="en-US" w:eastAsia="nb-NO"/>
        </w:rPr>
        <w:t>is situated by</w:t>
      </w:r>
      <w:r w:rsidR="009B63FA" w:rsidRPr="00E72B75">
        <w:rPr>
          <w:rFonts w:ascii="Times New Roman" w:eastAsia="Times New Roman" w:hAnsi="Times New Roman" w:cs="Times New Roman"/>
          <w:sz w:val="24"/>
          <w:szCs w:val="24"/>
          <w:lang w:val="en-US" w:eastAsia="nb-NO"/>
        </w:rPr>
        <w:t xml:space="preserve"> a theoretical</w:t>
      </w:r>
      <w:r w:rsidR="003C5098" w:rsidRPr="00E72B75">
        <w:rPr>
          <w:rFonts w:ascii="Times New Roman" w:eastAsia="Times New Roman" w:hAnsi="Times New Roman" w:cs="Times New Roman"/>
          <w:sz w:val="24"/>
          <w:szCs w:val="24"/>
          <w:lang w:val="en-US" w:eastAsia="nb-NO"/>
        </w:rPr>
        <w:t>ly informed exploration</w:t>
      </w:r>
      <w:r w:rsidR="009B63FA" w:rsidRPr="00E72B75">
        <w:rPr>
          <w:rFonts w:ascii="Times New Roman" w:eastAsia="Times New Roman" w:hAnsi="Times New Roman" w:cs="Times New Roman"/>
          <w:sz w:val="24"/>
          <w:szCs w:val="24"/>
          <w:lang w:val="en-US" w:eastAsia="nb-NO"/>
        </w:rPr>
        <w:t xml:space="preserve"> of the governance of r</w:t>
      </w:r>
      <w:r w:rsidR="00D75564" w:rsidRPr="00E72B75">
        <w:rPr>
          <w:rFonts w:ascii="Times New Roman" w:eastAsia="Times New Roman" w:hAnsi="Times New Roman" w:cs="Times New Roman"/>
          <w:sz w:val="24"/>
          <w:szCs w:val="24"/>
          <w:lang w:val="en-US" w:eastAsia="nb-NO"/>
        </w:rPr>
        <w:t>eligious diversity</w:t>
      </w:r>
      <w:r w:rsidR="003C5098" w:rsidRPr="00E72B75">
        <w:rPr>
          <w:rFonts w:ascii="Times New Roman" w:eastAsia="Times New Roman" w:hAnsi="Times New Roman" w:cs="Times New Roman"/>
          <w:sz w:val="24"/>
          <w:szCs w:val="24"/>
          <w:lang w:val="en-US" w:eastAsia="nb-NO"/>
        </w:rPr>
        <w:t>,</w:t>
      </w:r>
      <w:r w:rsidR="009B63FA" w:rsidRPr="00E72B75">
        <w:rPr>
          <w:rFonts w:ascii="Times New Roman" w:eastAsia="Times New Roman" w:hAnsi="Times New Roman" w:cs="Times New Roman"/>
          <w:sz w:val="24"/>
          <w:szCs w:val="24"/>
          <w:lang w:val="en-US" w:eastAsia="nb-NO"/>
        </w:rPr>
        <w:t xml:space="preserve"> </w:t>
      </w:r>
      <w:r w:rsidR="003C5098" w:rsidRPr="00E72B75">
        <w:rPr>
          <w:rFonts w:ascii="Times New Roman" w:eastAsia="Times New Roman" w:hAnsi="Times New Roman" w:cs="Times New Roman"/>
          <w:sz w:val="24"/>
          <w:szCs w:val="24"/>
          <w:lang w:val="en-US" w:eastAsia="nb-NO"/>
        </w:rPr>
        <w:t>probing</w:t>
      </w:r>
      <w:r w:rsidR="006B5D6A" w:rsidRPr="00E72B75">
        <w:rPr>
          <w:rFonts w:ascii="Times New Roman" w:eastAsia="Times New Roman" w:hAnsi="Times New Roman" w:cs="Times New Roman"/>
          <w:sz w:val="24"/>
          <w:szCs w:val="24"/>
          <w:lang w:val="en-US" w:eastAsia="nb-NO"/>
        </w:rPr>
        <w:t xml:space="preserve"> the performative-constitutive roles of public formations of religion in a secular, yet increasingly multiethnic, society with a substantial Christian heritage.</w:t>
      </w:r>
      <w:r w:rsidR="0079293D" w:rsidRPr="00E72B75">
        <w:rPr>
          <w:rFonts w:ascii="Times New Roman" w:eastAsia="Times New Roman" w:hAnsi="Times New Roman" w:cs="Times New Roman"/>
          <w:sz w:val="24"/>
          <w:szCs w:val="24"/>
          <w:vertAlign w:val="superscript"/>
          <w:lang w:val="en-US" w:eastAsia="nb-NO"/>
        </w:rPr>
        <w:footnoteReference w:id="10"/>
      </w:r>
      <w:r w:rsidR="006B5D6A" w:rsidRPr="00E72B75">
        <w:rPr>
          <w:rFonts w:ascii="Times New Roman" w:eastAsia="Times New Roman" w:hAnsi="Times New Roman" w:cs="Times New Roman"/>
          <w:sz w:val="24"/>
          <w:szCs w:val="24"/>
          <w:lang w:val="en-US" w:eastAsia="nb-NO"/>
        </w:rPr>
        <w:t xml:space="preserve"> The</w:t>
      </w:r>
      <w:r w:rsidR="0067570A">
        <w:rPr>
          <w:rFonts w:ascii="Times New Roman" w:eastAsia="Times New Roman" w:hAnsi="Times New Roman" w:cs="Times New Roman"/>
          <w:sz w:val="24"/>
          <w:szCs w:val="24"/>
          <w:lang w:val="en-US" w:eastAsia="nb-NO"/>
        </w:rPr>
        <w:t xml:space="preserve"> </w:t>
      </w:r>
      <w:r w:rsidR="006B5D6A" w:rsidRPr="00E72B75">
        <w:rPr>
          <w:rFonts w:ascii="Times New Roman" w:eastAsia="Times New Roman" w:hAnsi="Times New Roman" w:cs="Times New Roman"/>
          <w:sz w:val="24"/>
          <w:szCs w:val="24"/>
          <w:lang w:val="en-US" w:eastAsia="nb-NO"/>
        </w:rPr>
        <w:t xml:space="preserve">analysis revolves around the public </w:t>
      </w:r>
      <w:r w:rsidR="00AC4843" w:rsidRPr="00E72B75">
        <w:rPr>
          <w:rFonts w:ascii="Times New Roman" w:eastAsia="Times New Roman" w:hAnsi="Times New Roman" w:cs="Times New Roman"/>
          <w:sz w:val="24"/>
          <w:szCs w:val="24"/>
          <w:lang w:val="en-US" w:eastAsia="nb-NO"/>
        </w:rPr>
        <w:t>‘</w:t>
      </w:r>
      <w:r w:rsidR="006B5D6A" w:rsidRPr="00E72B75">
        <w:rPr>
          <w:rFonts w:ascii="Times New Roman" w:eastAsia="Times New Roman" w:hAnsi="Times New Roman" w:cs="Times New Roman"/>
          <w:sz w:val="24"/>
          <w:szCs w:val="24"/>
          <w:lang w:val="en-US" w:eastAsia="nb-NO"/>
        </w:rPr>
        <w:t>ritual work</w:t>
      </w:r>
      <w:r w:rsidR="00AC4843" w:rsidRPr="00E72B75">
        <w:rPr>
          <w:rFonts w:ascii="Times New Roman" w:eastAsia="Times New Roman" w:hAnsi="Times New Roman" w:cs="Times New Roman"/>
          <w:sz w:val="24"/>
          <w:szCs w:val="24"/>
          <w:lang w:val="en-US" w:eastAsia="nb-NO"/>
        </w:rPr>
        <w:t>’</w:t>
      </w:r>
      <w:r w:rsidR="006B5D6A" w:rsidRPr="00E72B75">
        <w:rPr>
          <w:rFonts w:ascii="Times New Roman" w:eastAsia="Times New Roman" w:hAnsi="Times New Roman" w:cs="Times New Roman"/>
          <w:sz w:val="24"/>
          <w:szCs w:val="24"/>
          <w:lang w:val="en-US" w:eastAsia="nb-NO"/>
        </w:rPr>
        <w:t xml:space="preserve"> of FTL and the ensuing public</w:t>
      </w:r>
      <w:r w:rsidR="00D62294" w:rsidRPr="00E72B75">
        <w:rPr>
          <w:rFonts w:ascii="Times New Roman" w:eastAsia="Times New Roman" w:hAnsi="Times New Roman" w:cs="Times New Roman"/>
          <w:sz w:val="24"/>
          <w:szCs w:val="24"/>
          <w:lang w:val="en-US" w:eastAsia="nb-NO"/>
        </w:rPr>
        <w:t>—</w:t>
      </w:r>
      <w:r w:rsidR="006B5D6A" w:rsidRPr="00E72B75">
        <w:rPr>
          <w:rFonts w:ascii="Times New Roman" w:eastAsia="Times New Roman" w:hAnsi="Times New Roman" w:cs="Times New Roman"/>
          <w:sz w:val="24"/>
          <w:szCs w:val="24"/>
          <w:lang w:val="en-US" w:eastAsia="nb-NO"/>
        </w:rPr>
        <w:t>religious and secular</w:t>
      </w:r>
      <w:r w:rsidR="00D62294" w:rsidRPr="00E72B75">
        <w:rPr>
          <w:rFonts w:ascii="Times New Roman" w:eastAsia="Times New Roman" w:hAnsi="Times New Roman" w:cs="Times New Roman"/>
          <w:sz w:val="24"/>
          <w:szCs w:val="24"/>
          <w:lang w:val="en-US" w:eastAsia="nb-NO"/>
        </w:rPr>
        <w:t>—</w:t>
      </w:r>
      <w:r w:rsidR="006B5D6A" w:rsidRPr="00E72B75">
        <w:rPr>
          <w:rFonts w:ascii="Times New Roman" w:eastAsia="Times New Roman" w:hAnsi="Times New Roman" w:cs="Times New Roman"/>
          <w:sz w:val="24"/>
          <w:szCs w:val="24"/>
          <w:lang w:val="en-US" w:eastAsia="nb-NO"/>
        </w:rPr>
        <w:t>positions afforded by the forum to local citizens</w:t>
      </w:r>
      <w:r w:rsidR="00D62294" w:rsidRPr="00E72B75">
        <w:rPr>
          <w:rFonts w:ascii="Times New Roman" w:eastAsia="Times New Roman" w:hAnsi="Times New Roman" w:cs="Times New Roman"/>
          <w:sz w:val="24"/>
          <w:szCs w:val="24"/>
          <w:lang w:val="en-US" w:eastAsia="nb-NO"/>
        </w:rPr>
        <w:t>,</w:t>
      </w:r>
      <w:r w:rsidR="006B5D6A" w:rsidRPr="00E72B75">
        <w:rPr>
          <w:rFonts w:ascii="Times New Roman" w:eastAsia="Times New Roman" w:hAnsi="Times New Roman" w:cs="Times New Roman"/>
          <w:sz w:val="24"/>
          <w:szCs w:val="24"/>
          <w:lang w:val="en-US" w:eastAsia="nb-NO"/>
        </w:rPr>
        <w:t xml:space="preserve"> and it explores the religious-secular formations that are produced from the organized cultural encounters that FTL sets up. The main argument advanced here is that the enactment of certain forms of cross-cultural religiosity created within and by FTL public interfaith meetings is interlinked with the formation of moderate and liberal citizens. </w:t>
      </w:r>
    </w:p>
    <w:p w14:paraId="5933AA56" w14:textId="593EDE7B" w:rsidR="006B5D6A" w:rsidRPr="00E72B75" w:rsidRDefault="006B5D6A" w:rsidP="00D01B28">
      <w:pPr>
        <w:spacing w:after="0" w:line="480" w:lineRule="auto"/>
        <w:ind w:firstLine="567"/>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 xml:space="preserve">Qualitative in its scope, the article is based on ethnographic fieldwork conducted at public FTL interfaith meetings </w:t>
      </w:r>
      <w:r w:rsidR="00D62294" w:rsidRPr="00E72B75">
        <w:rPr>
          <w:rFonts w:ascii="Times New Roman" w:eastAsia="Times New Roman" w:hAnsi="Times New Roman" w:cs="Times New Roman"/>
          <w:sz w:val="24"/>
          <w:szCs w:val="24"/>
          <w:lang w:val="en-US" w:eastAsia="nb-NO"/>
        </w:rPr>
        <w:t xml:space="preserve">held </w:t>
      </w:r>
      <w:r w:rsidRPr="00E72B75">
        <w:rPr>
          <w:rFonts w:ascii="Times New Roman" w:eastAsia="Times New Roman" w:hAnsi="Times New Roman" w:cs="Times New Roman"/>
          <w:sz w:val="24"/>
          <w:szCs w:val="24"/>
          <w:lang w:val="en-US" w:eastAsia="nb-NO"/>
        </w:rPr>
        <w:t xml:space="preserve">in Kristiansand during 2015 and 2016 and </w:t>
      </w:r>
      <w:r w:rsidR="00D62294" w:rsidRPr="00E72B75">
        <w:rPr>
          <w:rFonts w:ascii="Times New Roman" w:eastAsia="Times New Roman" w:hAnsi="Times New Roman" w:cs="Times New Roman"/>
          <w:sz w:val="24"/>
          <w:szCs w:val="24"/>
          <w:lang w:val="en-US" w:eastAsia="nb-NO"/>
        </w:rPr>
        <w:t xml:space="preserve">twelve </w:t>
      </w:r>
      <w:r w:rsidRPr="00E72B75">
        <w:rPr>
          <w:rFonts w:ascii="Times New Roman" w:eastAsia="Times New Roman" w:hAnsi="Times New Roman" w:cs="Times New Roman"/>
          <w:sz w:val="24"/>
          <w:szCs w:val="24"/>
          <w:lang w:val="en-US" w:eastAsia="nb-NO"/>
        </w:rPr>
        <w:t>interviews with FTL members</w:t>
      </w:r>
      <w:r w:rsidR="00447402" w:rsidRPr="00E72B75">
        <w:rPr>
          <w:rFonts w:ascii="Times New Roman" w:eastAsia="Times New Roman" w:hAnsi="Times New Roman" w:cs="Times New Roman"/>
          <w:sz w:val="24"/>
          <w:szCs w:val="24"/>
          <w:lang w:val="en-US" w:eastAsia="nb-NO"/>
        </w:rPr>
        <w:t xml:space="preserve">, one with the STL chairman, </w:t>
      </w:r>
      <w:r w:rsidR="00D62294" w:rsidRPr="00E72B75">
        <w:rPr>
          <w:rFonts w:ascii="Times New Roman" w:eastAsia="Times New Roman" w:hAnsi="Times New Roman" w:cs="Times New Roman"/>
          <w:sz w:val="24"/>
          <w:szCs w:val="24"/>
          <w:lang w:val="en-US" w:eastAsia="nb-NO"/>
        </w:rPr>
        <w:t xml:space="preserve">and </w:t>
      </w:r>
      <w:r w:rsidR="00F50B5F" w:rsidRPr="00E72B75">
        <w:rPr>
          <w:rFonts w:ascii="Times New Roman" w:eastAsia="Times New Roman" w:hAnsi="Times New Roman" w:cs="Times New Roman"/>
          <w:sz w:val="24"/>
          <w:szCs w:val="24"/>
          <w:lang w:val="en-US" w:eastAsia="nb-NO"/>
        </w:rPr>
        <w:t xml:space="preserve">interviews </w:t>
      </w:r>
      <w:r w:rsidR="00447402" w:rsidRPr="00E72B75">
        <w:rPr>
          <w:rFonts w:ascii="Times New Roman" w:eastAsia="Times New Roman" w:hAnsi="Times New Roman" w:cs="Times New Roman"/>
          <w:sz w:val="24"/>
          <w:szCs w:val="24"/>
          <w:lang w:val="en-US" w:eastAsia="nb-NO"/>
        </w:rPr>
        <w:t xml:space="preserve">with </w:t>
      </w:r>
      <w:r w:rsidRPr="00E72B75">
        <w:rPr>
          <w:rFonts w:ascii="Times New Roman" w:eastAsia="Times New Roman" w:hAnsi="Times New Roman" w:cs="Times New Roman"/>
          <w:sz w:val="24"/>
          <w:szCs w:val="24"/>
          <w:lang w:val="en-US" w:eastAsia="nb-NO"/>
        </w:rPr>
        <w:t>integration employees in the Kristiansand municipality</w:t>
      </w:r>
      <w:r w:rsidR="00D62294"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along with a range of informal conversations with local citizens and </w:t>
      </w:r>
      <w:r w:rsidRPr="00E72B75">
        <w:rPr>
          <w:rFonts w:ascii="Times New Roman" w:eastAsia="Times New Roman" w:hAnsi="Times New Roman" w:cs="Times New Roman"/>
          <w:sz w:val="24"/>
          <w:szCs w:val="24"/>
          <w:lang w:val="en-US" w:eastAsia="nb-NO"/>
        </w:rPr>
        <w:lastRenderedPageBreak/>
        <w:t>journalists. Organizational documents and media representations are also included in the analysis.</w:t>
      </w:r>
    </w:p>
    <w:p w14:paraId="2E1A9C28" w14:textId="77777777" w:rsidR="006B5D6A" w:rsidRPr="00E72B75" w:rsidRDefault="006B5D6A" w:rsidP="00D01B28">
      <w:pPr>
        <w:spacing w:after="0" w:line="480" w:lineRule="auto"/>
        <w:jc w:val="both"/>
        <w:rPr>
          <w:rFonts w:ascii="Times New Roman" w:eastAsia="Times New Roman" w:hAnsi="Times New Roman" w:cs="Times New Roman"/>
          <w:b/>
          <w:sz w:val="24"/>
          <w:szCs w:val="24"/>
          <w:lang w:val="en-US" w:eastAsia="nb-NO"/>
        </w:rPr>
      </w:pPr>
      <w:r w:rsidRPr="00E72B75">
        <w:rPr>
          <w:rFonts w:ascii="Times New Roman" w:eastAsia="Times New Roman" w:hAnsi="Times New Roman" w:cs="Times New Roman"/>
          <w:sz w:val="24"/>
          <w:szCs w:val="24"/>
          <w:lang w:val="en-US" w:eastAsia="nb-NO"/>
        </w:rPr>
        <w:tab/>
      </w:r>
    </w:p>
    <w:p w14:paraId="4DE5681F" w14:textId="7FBEED67" w:rsidR="006B5D6A" w:rsidRPr="00E72B75" w:rsidRDefault="00AC4843" w:rsidP="00D01B28">
      <w:pPr>
        <w:numPr>
          <w:ilvl w:val="1"/>
          <w:numId w:val="4"/>
        </w:numPr>
        <w:spacing w:after="0" w:line="480" w:lineRule="auto"/>
        <w:jc w:val="both"/>
        <w:rPr>
          <w:rFonts w:ascii="Times New Roman" w:eastAsia="Times New Roman" w:hAnsi="Times New Roman" w:cs="Times New Roman"/>
          <w:i/>
          <w:sz w:val="24"/>
          <w:szCs w:val="24"/>
          <w:lang w:val="en-US" w:eastAsia="nb-NO"/>
        </w:rPr>
      </w:pPr>
      <w:r w:rsidRPr="00E72B75">
        <w:rPr>
          <w:rFonts w:ascii="Times New Roman" w:eastAsia="Times New Roman" w:hAnsi="Times New Roman" w:cs="Times New Roman"/>
          <w:i/>
          <w:sz w:val="24"/>
          <w:szCs w:val="24"/>
          <w:lang w:val="en-US" w:eastAsia="nb-NO"/>
        </w:rPr>
        <w:t xml:space="preserve"> </w:t>
      </w:r>
      <w:r w:rsidR="006B5D6A" w:rsidRPr="00E72B75">
        <w:rPr>
          <w:rFonts w:ascii="Times New Roman" w:eastAsia="Times New Roman" w:hAnsi="Times New Roman" w:cs="Times New Roman"/>
          <w:i/>
          <w:sz w:val="24"/>
          <w:szCs w:val="24"/>
          <w:lang w:val="en-US" w:eastAsia="nb-NO"/>
        </w:rPr>
        <w:t>Presentation of Forum for Religious and Life Stances in Kristiansand</w:t>
      </w:r>
    </w:p>
    <w:p w14:paraId="5AA68B9E" w14:textId="77777777" w:rsidR="00AC4843" w:rsidRPr="00E72B75" w:rsidRDefault="00AC4843" w:rsidP="00D01B28">
      <w:pPr>
        <w:spacing w:after="0" w:line="480" w:lineRule="auto"/>
        <w:jc w:val="both"/>
        <w:rPr>
          <w:rFonts w:ascii="Times New Roman" w:eastAsia="Times New Roman" w:hAnsi="Times New Roman" w:cs="Times New Roman"/>
          <w:sz w:val="24"/>
          <w:szCs w:val="24"/>
          <w:lang w:val="en-US" w:eastAsia="nb-NO"/>
        </w:rPr>
      </w:pPr>
    </w:p>
    <w:p w14:paraId="74D852F0" w14:textId="5EB7A1B6" w:rsidR="006B5D6A" w:rsidRPr="00E72B75" w:rsidRDefault="006B5D6A" w:rsidP="00D01B28">
      <w:pPr>
        <w:spacing w:after="0" w:line="480" w:lineRule="auto"/>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While Southern Norway from the 1970s and onward has seen a religious pluralization due to an influx of immigrants and refugees</w:t>
      </w:r>
      <w:r w:rsidR="0006772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mainly from Pakistan, Chile, Vietnam</w:t>
      </w:r>
      <w:r w:rsidR="0006772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more recently, Poland</w:t>
      </w:r>
      <w:r w:rsidR="0006772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Christianity clearly continues to dominate the religious landscape.</w:t>
      </w:r>
      <w:r w:rsidRPr="00E72B75">
        <w:rPr>
          <w:rFonts w:ascii="Times New Roman" w:eastAsia="Times New Roman" w:hAnsi="Times New Roman" w:cs="Times New Roman"/>
          <w:sz w:val="24"/>
          <w:szCs w:val="24"/>
          <w:vertAlign w:val="superscript"/>
          <w:lang w:val="en-US" w:eastAsia="nb-NO"/>
        </w:rPr>
        <w:footnoteReference w:id="11"/>
      </w:r>
      <w:r w:rsidRPr="00E72B75">
        <w:rPr>
          <w:rFonts w:ascii="Times New Roman" w:eastAsia="Times New Roman" w:hAnsi="Times New Roman" w:cs="Times New Roman"/>
          <w:sz w:val="24"/>
          <w:szCs w:val="24"/>
          <w:lang w:val="en-US" w:eastAsia="nb-NO"/>
        </w:rPr>
        <w:t xml:space="preserve"> Especially the coastal area of the region in which Kristiansand is located constitutes an important part of the Norwegian </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Bible belt</w:t>
      </w:r>
      <w:r w:rsidR="00F2513F"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From the second half of the </w:t>
      </w:r>
      <w:r w:rsidR="0006772B" w:rsidRPr="00E72B75">
        <w:rPr>
          <w:rFonts w:ascii="Times New Roman" w:eastAsia="Times New Roman" w:hAnsi="Times New Roman" w:cs="Times New Roman"/>
          <w:sz w:val="24"/>
          <w:szCs w:val="24"/>
          <w:lang w:val="en-US" w:eastAsia="nb-NO"/>
        </w:rPr>
        <w:t xml:space="preserve">nineteenth </w:t>
      </w:r>
      <w:r w:rsidRPr="00E72B75">
        <w:rPr>
          <w:rFonts w:ascii="Times New Roman" w:eastAsia="Times New Roman" w:hAnsi="Times New Roman" w:cs="Times New Roman"/>
          <w:sz w:val="24"/>
          <w:szCs w:val="24"/>
          <w:lang w:val="en-US" w:eastAsia="nb-NO"/>
        </w:rPr>
        <w:t xml:space="preserve">century and onward, the region has been dominated by strong </w:t>
      </w:r>
      <w:proofErr w:type="spellStart"/>
      <w:r w:rsidRPr="00E72B75">
        <w:rPr>
          <w:rFonts w:ascii="Times New Roman" w:eastAsia="Times New Roman" w:hAnsi="Times New Roman" w:cs="Times New Roman"/>
          <w:sz w:val="24"/>
          <w:szCs w:val="24"/>
          <w:lang w:val="en-US" w:eastAsia="nb-NO"/>
        </w:rPr>
        <w:t>conversionist</w:t>
      </w:r>
      <w:proofErr w:type="spellEnd"/>
      <w:r w:rsidRPr="00E72B75">
        <w:rPr>
          <w:rFonts w:ascii="Times New Roman" w:eastAsia="Times New Roman" w:hAnsi="Times New Roman" w:cs="Times New Roman"/>
          <w:sz w:val="24"/>
          <w:szCs w:val="24"/>
          <w:lang w:val="en-US" w:eastAsia="nb-NO"/>
        </w:rPr>
        <w:t xml:space="preserve"> Christian movements. Some of these movements still exist within the Lutheran Church of Norway, but vital minority churches also pervade the region, most of them Lutherans</w:t>
      </w:r>
      <w:r w:rsidR="0006772B" w:rsidRPr="00E72B75">
        <w:rPr>
          <w:rFonts w:ascii="Times New Roman" w:eastAsia="Times New Roman" w:hAnsi="Times New Roman" w:cs="Times New Roman"/>
          <w:sz w:val="24"/>
          <w:szCs w:val="24"/>
          <w:lang w:val="en-US" w:eastAsia="nb-NO"/>
        </w:rPr>
        <w:t xml:space="preserve"> that are</w:t>
      </w:r>
      <w:r w:rsidRPr="00E72B75">
        <w:rPr>
          <w:rFonts w:ascii="Times New Roman" w:eastAsia="Times New Roman" w:hAnsi="Times New Roman" w:cs="Times New Roman"/>
          <w:sz w:val="24"/>
          <w:szCs w:val="24"/>
          <w:lang w:val="en-US" w:eastAsia="nb-NO"/>
        </w:rPr>
        <w:t xml:space="preserve"> skeptical toward the state church, as well as Pentecostals.</w:t>
      </w:r>
      <w:r w:rsidRPr="00E72B75">
        <w:rPr>
          <w:rFonts w:ascii="Times New Roman" w:eastAsia="Times New Roman" w:hAnsi="Times New Roman" w:cs="Times New Roman"/>
          <w:sz w:val="24"/>
          <w:szCs w:val="24"/>
          <w:vertAlign w:val="superscript"/>
          <w:lang w:val="en-US" w:eastAsia="nb-NO"/>
        </w:rPr>
        <w:footnoteReference w:id="12"/>
      </w:r>
      <w:r w:rsidRPr="00E72B75">
        <w:rPr>
          <w:rFonts w:ascii="Times New Roman" w:eastAsia="Times New Roman" w:hAnsi="Times New Roman" w:cs="Times New Roman"/>
          <w:sz w:val="24"/>
          <w:szCs w:val="24"/>
          <w:lang w:val="en-US" w:eastAsia="nb-NO"/>
        </w:rPr>
        <w:t xml:space="preserve"> </w:t>
      </w:r>
    </w:p>
    <w:p w14:paraId="29F2ADAF" w14:textId="1207DB01" w:rsidR="006B5D6A" w:rsidRPr="00E72B75" w:rsidRDefault="006B5D6A" w:rsidP="00D01B28">
      <w:pPr>
        <w:spacing w:after="0" w:line="480" w:lineRule="auto"/>
        <w:ind w:firstLine="567"/>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 xml:space="preserve">FTL was established in 2007 in Kristiansand as an independent and locally run forum to the domestic Council for Religious and Life Stance Communities in Norway </w:t>
      </w:r>
      <w:r w:rsidR="0006772B" w:rsidRPr="00E72B75">
        <w:rPr>
          <w:rFonts w:ascii="Times New Roman" w:eastAsia="Times New Roman" w:hAnsi="Times New Roman" w:cs="Times New Roman"/>
          <w:sz w:val="24"/>
          <w:szCs w:val="24"/>
          <w:lang w:val="en-US" w:eastAsia="nb-NO"/>
        </w:rPr>
        <w:t>(</w:t>
      </w:r>
      <w:proofErr w:type="spellStart"/>
      <w:r w:rsidRPr="00E72B75">
        <w:rPr>
          <w:rFonts w:ascii="Times New Roman" w:eastAsia="Times New Roman" w:hAnsi="Times New Roman" w:cs="Times New Roman"/>
          <w:sz w:val="24"/>
          <w:szCs w:val="24"/>
          <w:lang w:val="en-US" w:eastAsia="nb-NO"/>
        </w:rPr>
        <w:t>Samarbeidsrådet</w:t>
      </w:r>
      <w:proofErr w:type="spellEnd"/>
      <w:r w:rsidRPr="00E72B75">
        <w:rPr>
          <w:rFonts w:ascii="Times New Roman" w:eastAsia="Times New Roman" w:hAnsi="Times New Roman" w:cs="Times New Roman"/>
          <w:sz w:val="24"/>
          <w:szCs w:val="24"/>
          <w:lang w:val="en-US" w:eastAsia="nb-NO"/>
        </w:rPr>
        <w:t xml:space="preserve"> for </w:t>
      </w:r>
      <w:proofErr w:type="spellStart"/>
      <w:r w:rsidRPr="00E72B75">
        <w:rPr>
          <w:rFonts w:ascii="Times New Roman" w:eastAsia="Times New Roman" w:hAnsi="Times New Roman" w:cs="Times New Roman"/>
          <w:sz w:val="24"/>
          <w:szCs w:val="24"/>
          <w:lang w:val="en-US" w:eastAsia="nb-NO"/>
        </w:rPr>
        <w:t>tros</w:t>
      </w:r>
      <w:proofErr w:type="spellEnd"/>
      <w:r w:rsidRPr="00E72B75">
        <w:rPr>
          <w:rFonts w:ascii="Times New Roman" w:eastAsia="Times New Roman" w:hAnsi="Times New Roman" w:cs="Times New Roman"/>
          <w:sz w:val="24"/>
          <w:szCs w:val="24"/>
          <w:lang w:val="en-US" w:eastAsia="nb-NO"/>
        </w:rPr>
        <w:t xml:space="preserve">- </w:t>
      </w:r>
      <w:proofErr w:type="spellStart"/>
      <w:r w:rsidRPr="00E72B75">
        <w:rPr>
          <w:rFonts w:ascii="Times New Roman" w:eastAsia="Times New Roman" w:hAnsi="Times New Roman" w:cs="Times New Roman"/>
          <w:sz w:val="24"/>
          <w:szCs w:val="24"/>
          <w:lang w:val="en-US" w:eastAsia="nb-NO"/>
        </w:rPr>
        <w:t>og</w:t>
      </w:r>
      <w:proofErr w:type="spellEnd"/>
      <w:r w:rsidRPr="00E72B75">
        <w:rPr>
          <w:rFonts w:ascii="Times New Roman" w:eastAsia="Times New Roman" w:hAnsi="Times New Roman" w:cs="Times New Roman"/>
          <w:sz w:val="24"/>
          <w:szCs w:val="24"/>
          <w:lang w:val="en-US" w:eastAsia="nb-NO"/>
        </w:rPr>
        <w:t xml:space="preserve"> </w:t>
      </w:r>
      <w:proofErr w:type="spellStart"/>
      <w:r w:rsidRPr="00E72B75">
        <w:rPr>
          <w:rFonts w:ascii="Times New Roman" w:eastAsia="Times New Roman" w:hAnsi="Times New Roman" w:cs="Times New Roman"/>
          <w:sz w:val="24"/>
          <w:szCs w:val="24"/>
          <w:lang w:val="en-US" w:eastAsia="nb-NO"/>
        </w:rPr>
        <w:t>livssyn</w:t>
      </w:r>
      <w:proofErr w:type="spellEnd"/>
      <w:r w:rsidR="0006772B" w:rsidRPr="00E72B75">
        <w:rPr>
          <w:rFonts w:ascii="Times New Roman" w:eastAsia="Times New Roman" w:hAnsi="Times New Roman" w:cs="Times New Roman"/>
          <w:sz w:val="24"/>
          <w:szCs w:val="24"/>
          <w:lang w:val="en-US" w:eastAsia="nb-NO"/>
        </w:rPr>
        <w:t xml:space="preserve"> [</w:t>
      </w:r>
      <w:r w:rsidRPr="00E72B75">
        <w:rPr>
          <w:rFonts w:ascii="Times New Roman" w:eastAsia="Times New Roman" w:hAnsi="Times New Roman" w:cs="Times New Roman"/>
          <w:sz w:val="24"/>
          <w:szCs w:val="24"/>
          <w:lang w:val="en-US" w:eastAsia="nb-NO"/>
        </w:rPr>
        <w:t>STL]</w:t>
      </w:r>
      <w:r w:rsidR="0006772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vertAlign w:val="superscript"/>
          <w:lang w:val="en-US" w:eastAsia="nb-NO"/>
        </w:rPr>
        <w:footnoteReference w:id="13"/>
      </w:r>
      <w:r w:rsidRPr="00E72B75">
        <w:rPr>
          <w:rFonts w:ascii="Times New Roman" w:eastAsia="Times New Roman" w:hAnsi="Times New Roman" w:cs="Times New Roman"/>
          <w:sz w:val="24"/>
          <w:szCs w:val="24"/>
          <w:lang w:val="en-US" w:eastAsia="nb-NO"/>
        </w:rPr>
        <w:t xml:space="preserve"> Kristiansand is the municipal and county capital of the</w:t>
      </w:r>
      <w:r w:rsidR="002C1EFA" w:rsidRPr="00E72B75">
        <w:rPr>
          <w:rFonts w:ascii="Times New Roman" w:eastAsia="Times New Roman" w:hAnsi="Times New Roman" w:cs="Times New Roman"/>
          <w:sz w:val="24"/>
          <w:szCs w:val="24"/>
          <w:lang w:val="en-US" w:eastAsia="nb-NO"/>
        </w:rPr>
        <w:t xml:space="preserve"> Vest-Agder </w:t>
      </w:r>
      <w:r w:rsidR="002C1EFA" w:rsidRPr="00E72B75">
        <w:rPr>
          <w:rFonts w:ascii="Times New Roman" w:eastAsia="Times New Roman" w:hAnsi="Times New Roman" w:cs="Times New Roman"/>
          <w:sz w:val="24"/>
          <w:szCs w:val="24"/>
          <w:lang w:val="en-US" w:eastAsia="nb-NO"/>
        </w:rPr>
        <w:lastRenderedPageBreak/>
        <w:t>region</w:t>
      </w:r>
      <w:r w:rsidR="002C1EFA" w:rsidRPr="00E72B75">
        <w:rPr>
          <w:lang w:val="en-US"/>
        </w:rPr>
        <w:t xml:space="preserve"> </w:t>
      </w:r>
      <w:r w:rsidRPr="00E72B75">
        <w:rPr>
          <w:rFonts w:ascii="Times New Roman" w:eastAsia="Times New Roman" w:hAnsi="Times New Roman" w:cs="Times New Roman"/>
          <w:sz w:val="24"/>
          <w:szCs w:val="24"/>
          <w:lang w:val="en-US" w:eastAsia="nb-NO"/>
        </w:rPr>
        <w:t xml:space="preserve">in the religiously rich </w:t>
      </w:r>
      <w:proofErr w:type="spellStart"/>
      <w:r w:rsidRPr="00E72B75">
        <w:rPr>
          <w:rFonts w:ascii="Times New Roman" w:eastAsia="Times New Roman" w:hAnsi="Times New Roman" w:cs="Times New Roman"/>
          <w:sz w:val="24"/>
          <w:szCs w:val="24"/>
          <w:lang w:val="en-US" w:eastAsia="nb-NO"/>
        </w:rPr>
        <w:t>Sørlandet</w:t>
      </w:r>
      <w:proofErr w:type="spellEnd"/>
      <w:r w:rsidRPr="00E72B75">
        <w:rPr>
          <w:rFonts w:ascii="Times New Roman" w:eastAsia="Times New Roman" w:hAnsi="Times New Roman" w:cs="Times New Roman"/>
          <w:i/>
          <w:sz w:val="24"/>
          <w:szCs w:val="24"/>
          <w:lang w:val="en-US" w:eastAsia="nb-NO"/>
        </w:rPr>
        <w:t xml:space="preserve"> </w:t>
      </w:r>
      <w:r w:rsidR="009477BB" w:rsidRPr="00E72B75">
        <w:rPr>
          <w:rFonts w:ascii="Times New Roman" w:eastAsia="Times New Roman" w:hAnsi="Times New Roman" w:cs="Times New Roman"/>
          <w:sz w:val="24"/>
          <w:szCs w:val="24"/>
          <w:lang w:val="en-US" w:eastAsia="nb-NO"/>
        </w:rPr>
        <w:t>(</w:t>
      </w:r>
      <w:r w:rsidR="007A7C78" w:rsidRPr="00E72B75">
        <w:rPr>
          <w:rFonts w:ascii="Times New Roman" w:eastAsia="Times New Roman" w:hAnsi="Times New Roman" w:cs="Times New Roman"/>
          <w:sz w:val="24"/>
          <w:szCs w:val="24"/>
          <w:lang w:val="en-US" w:eastAsia="nb-NO"/>
        </w:rPr>
        <w:t>t</w:t>
      </w:r>
      <w:r w:rsidRPr="00E72B75">
        <w:rPr>
          <w:rFonts w:ascii="Times New Roman" w:eastAsia="Times New Roman" w:hAnsi="Times New Roman" w:cs="Times New Roman"/>
          <w:sz w:val="24"/>
          <w:szCs w:val="24"/>
          <w:lang w:val="en-US" w:eastAsia="nb-NO"/>
        </w:rPr>
        <w:t>he Southern County</w:t>
      </w:r>
      <w:r w:rsidR="009477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According to STL</w:t>
      </w:r>
      <w:r w:rsidR="009477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its objectives are:</w:t>
      </w:r>
    </w:p>
    <w:p w14:paraId="5DFDED03" w14:textId="77777777" w:rsidR="006B5D6A" w:rsidRPr="00E72B75" w:rsidRDefault="006B5D6A" w:rsidP="00D01B28">
      <w:pPr>
        <w:spacing w:after="0" w:line="480" w:lineRule="auto"/>
        <w:jc w:val="both"/>
        <w:rPr>
          <w:rFonts w:ascii="Times New Roman" w:eastAsia="Times New Roman" w:hAnsi="Times New Roman" w:cs="Times New Roman"/>
          <w:sz w:val="24"/>
          <w:szCs w:val="24"/>
          <w:lang w:val="en-US" w:eastAsia="nb-NO"/>
        </w:rPr>
      </w:pPr>
    </w:p>
    <w:p w14:paraId="717A6F24" w14:textId="76E3622C" w:rsidR="006B5D6A" w:rsidRPr="00E72B75" w:rsidRDefault="006B2B59" w:rsidP="007A7C78">
      <w:pPr>
        <w:spacing w:after="0" w:line="240" w:lineRule="auto"/>
        <w:ind w:left="360"/>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w:t>
      </w:r>
      <w:r w:rsidR="007A7C78" w:rsidRPr="00E72B75">
        <w:rPr>
          <w:rFonts w:ascii="Times New Roman" w:eastAsia="Times New Roman" w:hAnsi="Times New Roman" w:cs="Times New Roman"/>
          <w:sz w:val="24"/>
          <w:szCs w:val="24"/>
          <w:lang w:val="en-US" w:eastAsia="nb-NO"/>
        </w:rPr>
        <w:t xml:space="preserve"> </w:t>
      </w:r>
      <w:r w:rsidR="006B5D6A" w:rsidRPr="00E72B75">
        <w:rPr>
          <w:rFonts w:ascii="Times New Roman" w:eastAsia="Times New Roman" w:hAnsi="Times New Roman" w:cs="Times New Roman"/>
          <w:sz w:val="24"/>
          <w:szCs w:val="24"/>
          <w:lang w:val="en-US" w:eastAsia="nb-NO"/>
        </w:rPr>
        <w:t>To promote mutual understanding and respect between different religious and life stance communities through dialogue;</w:t>
      </w:r>
    </w:p>
    <w:p w14:paraId="0106BD3B" w14:textId="2EFB3596" w:rsidR="006B5D6A" w:rsidRPr="00E72B75" w:rsidRDefault="006B2B59" w:rsidP="007A7C78">
      <w:pPr>
        <w:spacing w:after="0" w:line="240" w:lineRule="auto"/>
        <w:ind w:left="360"/>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w:t>
      </w:r>
      <w:r w:rsidR="007A7C78" w:rsidRPr="00E72B75">
        <w:rPr>
          <w:rFonts w:ascii="Times New Roman" w:eastAsia="Times New Roman" w:hAnsi="Times New Roman" w:cs="Times New Roman"/>
          <w:sz w:val="24"/>
          <w:szCs w:val="24"/>
          <w:lang w:val="en-US" w:eastAsia="nb-NO"/>
        </w:rPr>
        <w:t xml:space="preserve"> </w:t>
      </w:r>
      <w:r w:rsidR="006B5D6A" w:rsidRPr="00E72B75">
        <w:rPr>
          <w:rFonts w:ascii="Times New Roman" w:eastAsia="Times New Roman" w:hAnsi="Times New Roman" w:cs="Times New Roman"/>
          <w:sz w:val="24"/>
          <w:szCs w:val="24"/>
          <w:lang w:val="en-US" w:eastAsia="nb-NO"/>
        </w:rPr>
        <w:t>To work toward equality between various religious and life stance communities in Norway based on the United Nations covenants on Human Rights and on the European Convention on Human Rights;</w:t>
      </w:r>
    </w:p>
    <w:p w14:paraId="7A962B5D" w14:textId="0ECFF20B" w:rsidR="006B5D6A" w:rsidRPr="00E72B75" w:rsidRDefault="006B2B59" w:rsidP="007A7C78">
      <w:pPr>
        <w:spacing w:after="0" w:line="240" w:lineRule="auto"/>
        <w:ind w:left="360"/>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w:t>
      </w:r>
      <w:r w:rsidR="007A7C78" w:rsidRPr="00E72B75">
        <w:rPr>
          <w:rFonts w:ascii="Times New Roman" w:eastAsia="Times New Roman" w:hAnsi="Times New Roman" w:cs="Times New Roman"/>
          <w:sz w:val="24"/>
          <w:szCs w:val="24"/>
          <w:lang w:val="en-US" w:eastAsia="nb-NO"/>
        </w:rPr>
        <w:t xml:space="preserve"> </w:t>
      </w:r>
      <w:r w:rsidR="006B5D6A" w:rsidRPr="00E72B75">
        <w:rPr>
          <w:rFonts w:ascii="Times New Roman" w:eastAsia="Times New Roman" w:hAnsi="Times New Roman" w:cs="Times New Roman"/>
          <w:sz w:val="24"/>
          <w:szCs w:val="24"/>
          <w:lang w:val="en-US" w:eastAsia="nb-NO"/>
        </w:rPr>
        <w:t>To work, internally and externally, with social and ethical issues from the perspective of religions and life stances.</w:t>
      </w:r>
      <w:r w:rsidR="006B5D6A" w:rsidRPr="00E72B75">
        <w:rPr>
          <w:rFonts w:ascii="Times New Roman" w:eastAsia="Times New Roman" w:hAnsi="Times New Roman" w:cs="Times New Roman"/>
          <w:sz w:val="24"/>
          <w:szCs w:val="24"/>
          <w:vertAlign w:val="superscript"/>
          <w:lang w:val="en-US" w:eastAsia="nb-NO"/>
        </w:rPr>
        <w:footnoteReference w:id="14"/>
      </w:r>
      <w:r w:rsidR="0067570A">
        <w:rPr>
          <w:rFonts w:ascii="Times New Roman" w:eastAsia="Times New Roman" w:hAnsi="Times New Roman" w:cs="Times New Roman"/>
          <w:sz w:val="24"/>
          <w:szCs w:val="24"/>
          <w:lang w:val="en-US" w:eastAsia="nb-NO"/>
        </w:rPr>
        <w:t xml:space="preserve"> </w:t>
      </w:r>
    </w:p>
    <w:p w14:paraId="269237D2" w14:textId="53E56DE1" w:rsidR="006B5D6A" w:rsidRPr="00E72B75" w:rsidRDefault="006B5D6A" w:rsidP="00D01B28">
      <w:pPr>
        <w:spacing w:after="0" w:line="480" w:lineRule="auto"/>
        <w:jc w:val="both"/>
        <w:rPr>
          <w:rFonts w:ascii="Times New Roman" w:eastAsia="Calibri" w:hAnsi="Times New Roman" w:cs="Times New Roman"/>
          <w:sz w:val="24"/>
          <w:szCs w:val="24"/>
          <w:lang w:val="en-US"/>
        </w:rPr>
      </w:pPr>
    </w:p>
    <w:p w14:paraId="52743C32" w14:textId="718E374E" w:rsidR="006B5D6A" w:rsidRPr="00E72B75" w:rsidRDefault="006B5D6A" w:rsidP="00D01B28">
      <w:pPr>
        <w:spacing w:after="0" w:line="480" w:lineRule="auto"/>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The FTL objective is, in line with those of STL, to enhance mutual understanding and respect between people, to contribute to a sense of safety and tolerance between faith and life stance organizations in Kristiansand</w:t>
      </w:r>
      <w:r w:rsidR="009477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to create awareness of ethical issues in a faith and life stance perspective.</w:t>
      </w:r>
      <w:r w:rsidRPr="00E72B75">
        <w:rPr>
          <w:rFonts w:ascii="Times New Roman" w:eastAsia="Times New Roman" w:hAnsi="Times New Roman" w:cs="Times New Roman"/>
          <w:sz w:val="24"/>
          <w:szCs w:val="24"/>
          <w:vertAlign w:val="superscript"/>
          <w:lang w:val="en-US" w:eastAsia="nb-NO"/>
        </w:rPr>
        <w:footnoteReference w:id="15"/>
      </w:r>
      <w:r w:rsidRPr="00E72B75">
        <w:rPr>
          <w:rFonts w:ascii="Times New Roman" w:eastAsia="Times New Roman" w:hAnsi="Times New Roman" w:cs="Times New Roman"/>
          <w:sz w:val="24"/>
          <w:szCs w:val="24"/>
          <w:lang w:val="en-US" w:eastAsia="nb-NO"/>
        </w:rPr>
        <w:t xml:space="preserve"> In 2007, FTL was initiated in Kristiansand, the fifth largest city of Norway with approximately 90,000 inhabitants, and</w:t>
      </w:r>
      <w:r w:rsidR="009477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today</w:t>
      </w:r>
      <w:r w:rsidR="009477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it focuses on dialogue across religions and life stances and</w:t>
      </w:r>
      <w:r w:rsidR="00FB6E5C" w:rsidRPr="00E72B75">
        <w:rPr>
          <w:rFonts w:ascii="Times New Roman" w:eastAsia="Times New Roman" w:hAnsi="Times New Roman" w:cs="Times New Roman"/>
          <w:sz w:val="24"/>
          <w:szCs w:val="24"/>
          <w:lang w:val="en-US" w:eastAsia="nb-NO"/>
        </w:rPr>
        <w:t xml:space="preserve"> is comprised of</w:t>
      </w:r>
      <w:r w:rsidRPr="00E72B75">
        <w:rPr>
          <w:rFonts w:ascii="Times New Roman" w:eastAsia="Times New Roman" w:hAnsi="Times New Roman" w:cs="Times New Roman"/>
          <w:sz w:val="24"/>
          <w:szCs w:val="24"/>
          <w:lang w:val="en-US" w:eastAsia="nb-NO"/>
        </w:rPr>
        <w:t xml:space="preserve"> </w:t>
      </w:r>
      <w:r w:rsidR="009477BB" w:rsidRPr="00E72B75">
        <w:rPr>
          <w:rFonts w:ascii="Times New Roman" w:eastAsia="Times New Roman" w:hAnsi="Times New Roman" w:cs="Times New Roman"/>
          <w:sz w:val="24"/>
          <w:szCs w:val="24"/>
          <w:lang w:val="en-US" w:eastAsia="nb-NO"/>
        </w:rPr>
        <w:t xml:space="preserve">twelve </w:t>
      </w:r>
      <w:r w:rsidRPr="00E72B75">
        <w:rPr>
          <w:rFonts w:ascii="Times New Roman" w:eastAsia="Times New Roman" w:hAnsi="Times New Roman" w:cs="Times New Roman"/>
          <w:sz w:val="24"/>
          <w:szCs w:val="24"/>
          <w:lang w:val="en-US" w:eastAsia="nb-NO"/>
        </w:rPr>
        <w:t xml:space="preserve">local member organizations: </w:t>
      </w:r>
      <w:r w:rsidR="009477BB" w:rsidRPr="00E72B75">
        <w:rPr>
          <w:rFonts w:ascii="Times New Roman" w:eastAsia="Times New Roman" w:hAnsi="Times New Roman" w:cs="Times New Roman"/>
          <w:sz w:val="24"/>
          <w:szCs w:val="24"/>
          <w:lang w:val="en-US" w:eastAsia="nb-NO"/>
        </w:rPr>
        <w:t>t</w:t>
      </w:r>
      <w:r w:rsidRPr="00E72B75">
        <w:rPr>
          <w:rFonts w:ascii="Times New Roman" w:eastAsia="Times New Roman" w:hAnsi="Times New Roman" w:cs="Times New Roman"/>
          <w:sz w:val="24"/>
          <w:szCs w:val="24"/>
          <w:lang w:val="en-US" w:eastAsia="nb-NO"/>
        </w:rPr>
        <w:t xml:space="preserve">he Norwegian Humanist Association, </w:t>
      </w:r>
      <w:r w:rsidR="009477BB" w:rsidRPr="00E72B75">
        <w:rPr>
          <w:rFonts w:ascii="Times New Roman" w:eastAsia="Times New Roman" w:hAnsi="Times New Roman" w:cs="Times New Roman"/>
          <w:sz w:val="24"/>
          <w:szCs w:val="24"/>
          <w:lang w:val="en-US" w:eastAsia="nb-NO"/>
        </w:rPr>
        <w:t xml:space="preserve">the </w:t>
      </w:r>
      <w:r w:rsidRPr="00E72B75">
        <w:rPr>
          <w:rFonts w:ascii="Times New Roman" w:eastAsia="Times New Roman" w:hAnsi="Times New Roman" w:cs="Times New Roman"/>
          <w:sz w:val="24"/>
          <w:szCs w:val="24"/>
          <w:lang w:val="en-US" w:eastAsia="nb-NO"/>
        </w:rPr>
        <w:t xml:space="preserve">Catholic Church St. Ansgar, </w:t>
      </w:r>
      <w:r w:rsidR="009477BB" w:rsidRPr="00E72B75">
        <w:rPr>
          <w:rFonts w:ascii="Times New Roman" w:eastAsia="Times New Roman" w:hAnsi="Times New Roman" w:cs="Times New Roman"/>
          <w:sz w:val="24"/>
          <w:szCs w:val="24"/>
          <w:lang w:val="en-US" w:eastAsia="nb-NO"/>
        </w:rPr>
        <w:t>t</w:t>
      </w:r>
      <w:r w:rsidRPr="00E72B75">
        <w:rPr>
          <w:rFonts w:ascii="Times New Roman" w:eastAsia="Times New Roman" w:hAnsi="Times New Roman" w:cs="Times New Roman"/>
          <w:sz w:val="24"/>
          <w:szCs w:val="24"/>
          <w:lang w:val="en-US" w:eastAsia="nb-NO"/>
        </w:rPr>
        <w:t xml:space="preserve">he Norwegian Church, </w:t>
      </w:r>
      <w:r w:rsidR="009477BB" w:rsidRPr="00E72B75">
        <w:rPr>
          <w:rFonts w:ascii="Times New Roman" w:eastAsia="Times New Roman" w:hAnsi="Times New Roman" w:cs="Times New Roman"/>
          <w:sz w:val="24"/>
          <w:szCs w:val="24"/>
          <w:lang w:val="en-US" w:eastAsia="nb-NO"/>
        </w:rPr>
        <w:t xml:space="preserve">the </w:t>
      </w:r>
      <w:r w:rsidRPr="00E72B75">
        <w:rPr>
          <w:rFonts w:ascii="Times New Roman" w:eastAsia="Times New Roman" w:hAnsi="Times New Roman" w:cs="Times New Roman"/>
          <w:sz w:val="24"/>
          <w:szCs w:val="24"/>
          <w:lang w:val="en-US" w:eastAsia="nb-NO"/>
        </w:rPr>
        <w:t xml:space="preserve">Muslim Union in Agder, the Norwegian </w:t>
      </w:r>
      <w:proofErr w:type="spellStart"/>
      <w:r w:rsidRPr="00E72B75">
        <w:rPr>
          <w:rFonts w:ascii="Times New Roman" w:eastAsia="Times New Roman" w:hAnsi="Times New Roman" w:cs="Times New Roman"/>
          <w:sz w:val="24"/>
          <w:szCs w:val="24"/>
          <w:lang w:val="en-US" w:eastAsia="nb-NO"/>
        </w:rPr>
        <w:t>Sotozen</w:t>
      </w:r>
      <w:proofErr w:type="spellEnd"/>
      <w:r w:rsidRPr="00E72B75">
        <w:rPr>
          <w:rFonts w:ascii="Times New Roman" w:eastAsia="Times New Roman" w:hAnsi="Times New Roman" w:cs="Times New Roman"/>
          <w:sz w:val="24"/>
          <w:szCs w:val="24"/>
          <w:lang w:val="en-US" w:eastAsia="nb-NO"/>
        </w:rPr>
        <w:t xml:space="preserve"> Buddhist Order, the Advent Church, the Methodist Church, </w:t>
      </w:r>
      <w:r w:rsidR="009477BB" w:rsidRPr="00E72B75">
        <w:rPr>
          <w:rFonts w:ascii="Times New Roman" w:eastAsia="Times New Roman" w:hAnsi="Times New Roman" w:cs="Times New Roman"/>
          <w:sz w:val="24"/>
          <w:szCs w:val="24"/>
          <w:lang w:val="en-US" w:eastAsia="nb-NO"/>
        </w:rPr>
        <w:t>t</w:t>
      </w:r>
      <w:r w:rsidRPr="00E72B75">
        <w:rPr>
          <w:rFonts w:ascii="Times New Roman" w:eastAsia="Times New Roman" w:hAnsi="Times New Roman" w:cs="Times New Roman"/>
          <w:sz w:val="24"/>
          <w:szCs w:val="24"/>
          <w:lang w:val="en-US" w:eastAsia="nb-NO"/>
        </w:rPr>
        <w:t>he Church of Jesus Christ and</w:t>
      </w:r>
      <w:r w:rsidR="006B2B59" w:rsidRPr="00E72B75">
        <w:rPr>
          <w:rFonts w:ascii="Times New Roman" w:eastAsia="Times New Roman" w:hAnsi="Times New Roman" w:cs="Times New Roman"/>
          <w:sz w:val="24"/>
          <w:szCs w:val="24"/>
          <w:lang w:val="en-US" w:eastAsia="nb-NO"/>
        </w:rPr>
        <w:t xml:space="preserve"> the</w:t>
      </w:r>
      <w:r w:rsidRPr="00E72B75">
        <w:rPr>
          <w:rFonts w:ascii="Times New Roman" w:eastAsia="Times New Roman" w:hAnsi="Times New Roman" w:cs="Times New Roman"/>
          <w:sz w:val="24"/>
          <w:szCs w:val="24"/>
          <w:lang w:val="en-US" w:eastAsia="nb-NO"/>
        </w:rPr>
        <w:t xml:space="preserve"> Latter-day </w:t>
      </w:r>
      <w:r w:rsidR="009477BB" w:rsidRPr="00E72B75">
        <w:rPr>
          <w:rFonts w:ascii="Times New Roman" w:eastAsia="Times New Roman" w:hAnsi="Times New Roman" w:cs="Times New Roman"/>
          <w:sz w:val="24"/>
          <w:szCs w:val="24"/>
          <w:lang w:val="en-US" w:eastAsia="nb-NO"/>
        </w:rPr>
        <w:t>S</w:t>
      </w:r>
      <w:r w:rsidRPr="00E72B75">
        <w:rPr>
          <w:rFonts w:ascii="Times New Roman" w:eastAsia="Times New Roman" w:hAnsi="Times New Roman" w:cs="Times New Roman"/>
          <w:sz w:val="24"/>
          <w:szCs w:val="24"/>
          <w:lang w:val="en-US" w:eastAsia="nb-NO"/>
        </w:rPr>
        <w:t xml:space="preserve">aints, </w:t>
      </w:r>
      <w:r w:rsidR="009477BB" w:rsidRPr="00E72B75">
        <w:rPr>
          <w:rFonts w:ascii="Times New Roman" w:eastAsia="Times New Roman" w:hAnsi="Times New Roman" w:cs="Times New Roman"/>
          <w:sz w:val="24"/>
          <w:szCs w:val="24"/>
          <w:lang w:val="en-US" w:eastAsia="nb-NO"/>
        </w:rPr>
        <w:t xml:space="preserve">the </w:t>
      </w:r>
      <w:r w:rsidRPr="00E72B75">
        <w:rPr>
          <w:rFonts w:ascii="Times New Roman" w:eastAsia="Times New Roman" w:hAnsi="Times New Roman" w:cs="Times New Roman"/>
          <w:sz w:val="24"/>
          <w:szCs w:val="24"/>
          <w:lang w:val="en-US" w:eastAsia="nb-NO"/>
        </w:rPr>
        <w:t xml:space="preserve">Kristiansand Free Church, the Quaker </w:t>
      </w:r>
      <w:r w:rsidRPr="00E72B75">
        <w:rPr>
          <w:rFonts w:ascii="Times New Roman" w:eastAsia="Times New Roman" w:hAnsi="Times New Roman" w:cs="Times New Roman"/>
          <w:sz w:val="24"/>
          <w:szCs w:val="24"/>
          <w:lang w:val="en-US" w:eastAsia="nb-NO"/>
        </w:rPr>
        <w:lastRenderedPageBreak/>
        <w:t xml:space="preserve">Society, </w:t>
      </w:r>
      <w:r w:rsidR="009477BB" w:rsidRPr="00E72B75">
        <w:rPr>
          <w:rFonts w:ascii="Times New Roman" w:eastAsia="Times New Roman" w:hAnsi="Times New Roman" w:cs="Times New Roman"/>
          <w:sz w:val="24"/>
          <w:szCs w:val="24"/>
          <w:lang w:val="en-US" w:eastAsia="nb-NO"/>
        </w:rPr>
        <w:t xml:space="preserve">the </w:t>
      </w:r>
      <w:proofErr w:type="spellStart"/>
      <w:r w:rsidRPr="00E72B75">
        <w:rPr>
          <w:rFonts w:ascii="Times New Roman" w:eastAsia="Times New Roman" w:hAnsi="Times New Roman" w:cs="Times New Roman"/>
          <w:sz w:val="24"/>
          <w:szCs w:val="24"/>
          <w:lang w:val="en-US" w:eastAsia="nb-NO"/>
        </w:rPr>
        <w:t>Ahmadiyya</w:t>
      </w:r>
      <w:proofErr w:type="spellEnd"/>
      <w:r w:rsidRPr="00E72B75">
        <w:rPr>
          <w:rFonts w:ascii="Times New Roman" w:eastAsia="Times New Roman" w:hAnsi="Times New Roman" w:cs="Times New Roman"/>
          <w:sz w:val="24"/>
          <w:szCs w:val="24"/>
          <w:lang w:val="en-US" w:eastAsia="nb-NO"/>
        </w:rPr>
        <w:t xml:space="preserve"> Muslim Jamaat</w:t>
      </w:r>
      <w:r w:rsidR="009477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w:t>
      </w:r>
      <w:r w:rsidR="009477BB" w:rsidRPr="00E72B75">
        <w:rPr>
          <w:rFonts w:ascii="Times New Roman" w:eastAsia="Times New Roman" w:hAnsi="Times New Roman" w:cs="Times New Roman"/>
          <w:sz w:val="24"/>
          <w:szCs w:val="24"/>
          <w:lang w:val="en-US" w:eastAsia="nb-NO"/>
        </w:rPr>
        <w:t xml:space="preserve">the </w:t>
      </w:r>
      <w:r w:rsidRPr="00E72B75">
        <w:rPr>
          <w:rFonts w:ascii="Times New Roman" w:eastAsia="Times New Roman" w:hAnsi="Times New Roman" w:cs="Times New Roman"/>
          <w:sz w:val="24"/>
          <w:szCs w:val="24"/>
          <w:lang w:val="en-US" w:eastAsia="nb-NO"/>
        </w:rPr>
        <w:t>Al-</w:t>
      </w:r>
      <w:proofErr w:type="spellStart"/>
      <w:r w:rsidRPr="00E72B75">
        <w:rPr>
          <w:rFonts w:ascii="Times New Roman" w:eastAsia="Times New Roman" w:hAnsi="Times New Roman" w:cs="Times New Roman"/>
          <w:sz w:val="24"/>
          <w:szCs w:val="24"/>
          <w:lang w:val="en-US" w:eastAsia="nb-NO"/>
        </w:rPr>
        <w:t>Rahma</w:t>
      </w:r>
      <w:proofErr w:type="spellEnd"/>
      <w:r w:rsidRPr="00E72B75">
        <w:rPr>
          <w:rFonts w:ascii="Times New Roman" w:eastAsia="Times New Roman" w:hAnsi="Times New Roman" w:cs="Times New Roman"/>
          <w:sz w:val="24"/>
          <w:szCs w:val="24"/>
          <w:lang w:val="en-US" w:eastAsia="nb-NO"/>
        </w:rPr>
        <w:t xml:space="preserve"> Islamic Centre. These member organizations are all represented in the management</w:t>
      </w:r>
      <w:r w:rsidR="009477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to which the part-time employed coordinator also reports. An informal leader forum </w:t>
      </w:r>
      <w:r w:rsidR="009477BB" w:rsidRPr="00E72B75">
        <w:rPr>
          <w:rFonts w:ascii="Times New Roman" w:eastAsia="Times New Roman" w:hAnsi="Times New Roman" w:cs="Times New Roman"/>
          <w:sz w:val="24"/>
          <w:szCs w:val="24"/>
          <w:lang w:val="en-US" w:eastAsia="nb-NO"/>
        </w:rPr>
        <w:t xml:space="preserve">comprised of </w:t>
      </w:r>
      <w:r w:rsidRPr="00E72B75">
        <w:rPr>
          <w:rFonts w:ascii="Times New Roman" w:eastAsia="Times New Roman" w:hAnsi="Times New Roman" w:cs="Times New Roman"/>
          <w:sz w:val="24"/>
          <w:szCs w:val="24"/>
          <w:lang w:val="en-US" w:eastAsia="nb-NO"/>
        </w:rPr>
        <w:t xml:space="preserve">leaders from the member organizations has also been established to provide feedback to FTL and cultivate relations between the member organizations, which proved significant in the aftermath of </w:t>
      </w:r>
      <w:r w:rsidR="009477BB" w:rsidRPr="00E72B75">
        <w:rPr>
          <w:rFonts w:ascii="Times New Roman" w:eastAsia="Times New Roman" w:hAnsi="Times New Roman" w:cs="Times New Roman"/>
          <w:sz w:val="24"/>
          <w:szCs w:val="24"/>
          <w:lang w:val="en-US" w:eastAsia="nb-NO"/>
        </w:rPr>
        <w:t xml:space="preserve">22 </w:t>
      </w:r>
      <w:r w:rsidRPr="00E72B75">
        <w:rPr>
          <w:rFonts w:ascii="Times New Roman" w:eastAsia="Times New Roman" w:hAnsi="Times New Roman" w:cs="Times New Roman"/>
          <w:sz w:val="24"/>
          <w:szCs w:val="24"/>
          <w:lang w:val="en-US" w:eastAsia="nb-NO"/>
        </w:rPr>
        <w:t>July</w:t>
      </w:r>
      <w:r w:rsidR="009477BB" w:rsidRPr="00E72B75">
        <w:rPr>
          <w:rFonts w:ascii="Times New Roman" w:eastAsia="Times New Roman" w:hAnsi="Times New Roman" w:cs="Times New Roman"/>
          <w:sz w:val="24"/>
          <w:szCs w:val="24"/>
          <w:lang w:val="en-US" w:eastAsia="nb-NO"/>
        </w:rPr>
        <w:t xml:space="preserve"> 2011,</w:t>
      </w:r>
      <w:r w:rsidRPr="00E72B75">
        <w:rPr>
          <w:rFonts w:ascii="Times New Roman" w:eastAsia="Times New Roman" w:hAnsi="Times New Roman" w:cs="Times New Roman"/>
          <w:sz w:val="24"/>
          <w:szCs w:val="24"/>
          <w:lang w:val="en-US" w:eastAsia="nb-NO"/>
        </w:rPr>
        <w:t xml:space="preserve"> as the social contact between the members increased significantly.</w:t>
      </w:r>
      <w:r w:rsidRPr="00E72B75">
        <w:rPr>
          <w:rFonts w:ascii="Times New Roman" w:eastAsia="Times New Roman" w:hAnsi="Times New Roman" w:cs="Times New Roman"/>
          <w:sz w:val="24"/>
          <w:szCs w:val="24"/>
          <w:vertAlign w:val="superscript"/>
          <w:lang w:val="en-US" w:eastAsia="nb-NO"/>
        </w:rPr>
        <w:footnoteReference w:id="16"/>
      </w:r>
      <w:r w:rsidR="0067570A">
        <w:rPr>
          <w:rFonts w:ascii="Times New Roman" w:eastAsia="Times New Roman" w:hAnsi="Times New Roman" w:cs="Times New Roman"/>
          <w:sz w:val="24"/>
          <w:szCs w:val="24"/>
          <w:lang w:val="en-US" w:eastAsia="nb-NO"/>
        </w:rPr>
        <w:t xml:space="preserve"> </w:t>
      </w:r>
    </w:p>
    <w:p w14:paraId="503619E3" w14:textId="65DEC079" w:rsidR="006B5D6A" w:rsidRPr="00E72B75" w:rsidRDefault="006B5D6A" w:rsidP="00D01B28">
      <w:pPr>
        <w:spacing w:after="0" w:line="480" w:lineRule="auto"/>
        <w:ind w:firstLine="708"/>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 xml:space="preserve">FTL is financially supported by the municipality, the county, </w:t>
      </w:r>
      <w:r w:rsidR="00902CDF" w:rsidRPr="00E72B75">
        <w:rPr>
          <w:rFonts w:ascii="Times New Roman" w:eastAsia="Times New Roman" w:hAnsi="Times New Roman" w:cs="Times New Roman"/>
          <w:sz w:val="24"/>
          <w:szCs w:val="24"/>
          <w:lang w:val="en-US" w:eastAsia="nb-NO"/>
        </w:rPr>
        <w:t xml:space="preserve">and </w:t>
      </w:r>
      <w:r w:rsidRPr="00E72B75">
        <w:rPr>
          <w:rFonts w:ascii="Times New Roman" w:eastAsia="Times New Roman" w:hAnsi="Times New Roman" w:cs="Times New Roman"/>
          <w:sz w:val="24"/>
          <w:szCs w:val="24"/>
          <w:lang w:val="en-US" w:eastAsia="nb-NO"/>
        </w:rPr>
        <w:t xml:space="preserve">the state and through </w:t>
      </w:r>
      <w:r w:rsidR="00633915" w:rsidRPr="00E72B75">
        <w:rPr>
          <w:rFonts w:ascii="Times New Roman" w:eastAsia="Times New Roman" w:hAnsi="Times New Roman" w:cs="Times New Roman"/>
          <w:sz w:val="24"/>
          <w:szCs w:val="24"/>
          <w:lang w:val="en-US" w:eastAsia="nb-NO"/>
        </w:rPr>
        <w:t xml:space="preserve">STL </w:t>
      </w:r>
      <w:r w:rsidRPr="00E72B75">
        <w:rPr>
          <w:rFonts w:ascii="Times New Roman" w:eastAsia="Times New Roman" w:hAnsi="Times New Roman" w:cs="Times New Roman"/>
          <w:sz w:val="24"/>
          <w:szCs w:val="24"/>
          <w:lang w:val="en-US" w:eastAsia="nb-NO"/>
        </w:rPr>
        <w:t>annual funding applications for specific initiatives</w:t>
      </w:r>
      <w:r w:rsidR="00902CDF"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such as counter radicalization initiatives. To FTL, though, STL primarily serves as a formal umbrella organization that provides counsel and feedback when needed.</w:t>
      </w:r>
      <w:r w:rsidRPr="00E72B75">
        <w:rPr>
          <w:rFonts w:ascii="Times New Roman" w:eastAsia="Times New Roman" w:hAnsi="Times New Roman" w:cs="Times New Roman"/>
          <w:sz w:val="24"/>
          <w:szCs w:val="24"/>
          <w:vertAlign w:val="superscript"/>
          <w:lang w:val="en-US" w:eastAsia="nb-NO"/>
        </w:rPr>
        <w:footnoteReference w:id="17"/>
      </w:r>
      <w:r w:rsidRPr="00E72B75">
        <w:rPr>
          <w:rFonts w:ascii="Times New Roman" w:eastAsia="Times New Roman" w:hAnsi="Times New Roman" w:cs="Times New Roman"/>
          <w:sz w:val="24"/>
          <w:szCs w:val="24"/>
          <w:lang w:val="en-US" w:eastAsia="nb-NO"/>
        </w:rPr>
        <w:t xml:space="preserve"> As such, FTL considers itself to be an independent interfaith network that primarily takes inspiration and advice from STL. </w:t>
      </w:r>
    </w:p>
    <w:p w14:paraId="468BFD7E" w14:textId="77777777" w:rsidR="006B5D6A" w:rsidRPr="00E72B75" w:rsidRDefault="006B5D6A" w:rsidP="00D01B28">
      <w:pPr>
        <w:spacing w:after="0" w:line="480" w:lineRule="auto"/>
        <w:jc w:val="both"/>
        <w:rPr>
          <w:rFonts w:ascii="Times New Roman" w:eastAsia="Calibri" w:hAnsi="Times New Roman" w:cs="Times New Roman"/>
          <w:b/>
          <w:sz w:val="24"/>
          <w:szCs w:val="24"/>
          <w:lang w:val="en-US"/>
        </w:rPr>
      </w:pPr>
    </w:p>
    <w:p w14:paraId="3A17A036" w14:textId="77777777" w:rsidR="00AC4843" w:rsidRPr="00E72B75" w:rsidRDefault="00AC4843" w:rsidP="00D01B28">
      <w:pPr>
        <w:spacing w:after="0" w:line="480" w:lineRule="auto"/>
        <w:jc w:val="both"/>
        <w:rPr>
          <w:rFonts w:ascii="Times New Roman" w:eastAsia="Calibri" w:hAnsi="Times New Roman" w:cs="Times New Roman"/>
          <w:b/>
          <w:sz w:val="24"/>
          <w:szCs w:val="24"/>
          <w:lang w:val="en-US"/>
        </w:rPr>
      </w:pPr>
    </w:p>
    <w:p w14:paraId="0388B76C" w14:textId="308ACD25" w:rsidR="006B5D6A" w:rsidRPr="00E72B75" w:rsidRDefault="00AC4843" w:rsidP="00D01B28">
      <w:pPr>
        <w:numPr>
          <w:ilvl w:val="0"/>
          <w:numId w:val="4"/>
        </w:numPr>
        <w:spacing w:after="0" w:line="480" w:lineRule="auto"/>
        <w:contextualSpacing/>
        <w:jc w:val="both"/>
        <w:rPr>
          <w:rFonts w:ascii="Times New Roman" w:eastAsia="Calibri" w:hAnsi="Times New Roman" w:cs="Times New Roman"/>
          <w:b/>
          <w:sz w:val="24"/>
          <w:szCs w:val="24"/>
          <w:lang w:val="en-US"/>
        </w:rPr>
      </w:pPr>
      <w:r w:rsidRPr="00E72B75">
        <w:rPr>
          <w:rFonts w:ascii="Times New Roman" w:eastAsia="Calibri" w:hAnsi="Times New Roman" w:cs="Times New Roman"/>
          <w:b/>
          <w:sz w:val="24"/>
          <w:szCs w:val="24"/>
          <w:lang w:val="en-US"/>
        </w:rPr>
        <w:t>Enactments of Proper Cross-religious C</w:t>
      </w:r>
      <w:r w:rsidR="006B5D6A" w:rsidRPr="00E72B75">
        <w:rPr>
          <w:rFonts w:ascii="Times New Roman" w:eastAsia="Calibri" w:hAnsi="Times New Roman" w:cs="Times New Roman"/>
          <w:b/>
          <w:sz w:val="24"/>
          <w:szCs w:val="24"/>
          <w:lang w:val="en-US"/>
        </w:rPr>
        <w:t>onversation</w:t>
      </w:r>
    </w:p>
    <w:p w14:paraId="42470856" w14:textId="77777777" w:rsidR="00AC4843" w:rsidRPr="00E72B75" w:rsidRDefault="00AC4843" w:rsidP="00D01B28">
      <w:pPr>
        <w:spacing w:after="0" w:line="480" w:lineRule="auto"/>
        <w:jc w:val="both"/>
        <w:rPr>
          <w:rFonts w:ascii="Times New Roman" w:eastAsia="Calibri" w:hAnsi="Times New Roman" w:cs="Times New Roman"/>
          <w:sz w:val="24"/>
          <w:szCs w:val="24"/>
          <w:lang w:val="en-US"/>
        </w:rPr>
      </w:pPr>
    </w:p>
    <w:p w14:paraId="2EF16C3F" w14:textId="2C38B8E4" w:rsidR="006B5D6A" w:rsidRPr="00E72B75" w:rsidRDefault="006B5D6A" w:rsidP="00D01B28">
      <w:pPr>
        <w:spacing w:after="0" w:line="480" w:lineRule="auto"/>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The monthly open FTL interfaith meetings are held at a public place, usually the local library, and they are free of charge. </w:t>
      </w:r>
      <w:r w:rsidR="00636470" w:rsidRPr="00E72B75">
        <w:rPr>
          <w:rFonts w:ascii="Times New Roman" w:eastAsia="Calibri" w:hAnsi="Times New Roman" w:cs="Times New Roman"/>
          <w:sz w:val="24"/>
          <w:szCs w:val="24"/>
          <w:lang w:val="en-US"/>
        </w:rPr>
        <w:t>Typically</w:t>
      </w:r>
      <w:r w:rsidRPr="00E72B75">
        <w:rPr>
          <w:rFonts w:ascii="Times New Roman" w:eastAsia="Calibri" w:hAnsi="Times New Roman" w:cs="Times New Roman"/>
          <w:sz w:val="24"/>
          <w:szCs w:val="24"/>
          <w:lang w:val="en-US"/>
        </w:rPr>
        <w:t>, open meetings take place on a weekday evening and may last for up to two hours. At the meeting, rows of chairs for about 100 attendants are organized in front of tables with microphones</w:t>
      </w:r>
      <w:r w:rsidR="0063647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which set the scene for the ensuing dialogue. The </w:t>
      </w:r>
      <w:r w:rsidRPr="00E72B75">
        <w:rPr>
          <w:rFonts w:ascii="Times New Roman" w:eastAsia="Calibri" w:hAnsi="Times New Roman" w:cs="Times New Roman"/>
          <w:sz w:val="24"/>
          <w:szCs w:val="24"/>
          <w:lang w:val="en-US"/>
        </w:rPr>
        <w:lastRenderedPageBreak/>
        <w:t xml:space="preserve">atmosphere is lighthearted and relaxed; occasionally scattered laughter is heard. The attendants, most of whom are middle-aged or elderly ethnic Norwegian citizens </w:t>
      </w:r>
      <w:r w:rsidR="00636470" w:rsidRPr="00E72B75">
        <w:rPr>
          <w:rFonts w:ascii="Times New Roman" w:eastAsia="Calibri" w:hAnsi="Times New Roman" w:cs="Times New Roman"/>
          <w:sz w:val="24"/>
          <w:szCs w:val="24"/>
          <w:lang w:val="en-US"/>
        </w:rPr>
        <w:t xml:space="preserve">from </w:t>
      </w:r>
      <w:r w:rsidRPr="00E72B75">
        <w:rPr>
          <w:rFonts w:ascii="Times New Roman" w:eastAsia="Calibri" w:hAnsi="Times New Roman" w:cs="Times New Roman"/>
          <w:sz w:val="24"/>
          <w:szCs w:val="24"/>
          <w:lang w:val="en-US"/>
        </w:rPr>
        <w:t>middle to upper</w:t>
      </w:r>
      <w:r w:rsidR="0063647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middle class backgrounds, are quiet and attentive during the event. Many of the attendants are </w:t>
      </w:r>
      <w:r w:rsidR="00636470" w:rsidRPr="00E72B75">
        <w:rPr>
          <w:rFonts w:ascii="Times New Roman" w:eastAsia="Calibri" w:hAnsi="Times New Roman" w:cs="Times New Roman"/>
          <w:sz w:val="24"/>
          <w:szCs w:val="24"/>
          <w:lang w:val="en-US"/>
        </w:rPr>
        <w:t xml:space="preserve">regulars </w:t>
      </w:r>
      <w:r w:rsidRPr="00E72B75">
        <w:rPr>
          <w:rFonts w:ascii="Times New Roman" w:eastAsia="Calibri" w:hAnsi="Times New Roman" w:cs="Times New Roman"/>
          <w:sz w:val="24"/>
          <w:szCs w:val="24"/>
          <w:lang w:val="en-US"/>
        </w:rPr>
        <w:t>from other FTL events</w:t>
      </w:r>
      <w:r w:rsidR="0063647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some of whom are also members of the informal leader forum. The FTL speakers are also well mannered, carefully listening to each other and awaiting their turn to respond to the, sometimes vaguely posed, questions or comments from audience members. The FTL speakers</w:t>
      </w:r>
      <w:r w:rsidR="0063647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nevertheless</w:t>
      </w:r>
      <w:r w:rsidR="0063647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always seem cheerful and open. Neither speakers nor audience members raise their voice at any point during the event. </w:t>
      </w:r>
    </w:p>
    <w:p w14:paraId="5943A56A" w14:textId="53FFF724" w:rsidR="008B1F0F"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As seen next, the meetings consist of different segments</w:t>
      </w:r>
      <w:r w:rsidR="0063647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each of which is carefully crafted to enhance transformative aspects.</w:t>
      </w:r>
    </w:p>
    <w:p w14:paraId="16F10792" w14:textId="3CE069C2" w:rsidR="006B5D6A" w:rsidRPr="00E72B75" w:rsidRDefault="006B5D6A" w:rsidP="00B7286E">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The meetings roughly fall into three or four sections. First, the evening</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moderator, a member of the FTL leader forum, introduces FTL, the selected topic of the evening</w:t>
      </w:r>
      <w:r w:rsidR="004A40F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the invited speakers. Second, if a </w:t>
      </w:r>
      <w:proofErr w:type="gramStart"/>
      <w:r w:rsidRPr="00E72B75">
        <w:rPr>
          <w:rFonts w:ascii="Times New Roman" w:eastAsia="Calibri" w:hAnsi="Times New Roman" w:cs="Times New Roman"/>
          <w:sz w:val="24"/>
          <w:szCs w:val="24"/>
          <w:lang w:val="en-US"/>
        </w:rPr>
        <w:t>particular keynote</w:t>
      </w:r>
      <w:proofErr w:type="gramEnd"/>
      <w:r w:rsidRPr="00E72B75">
        <w:rPr>
          <w:rFonts w:ascii="Times New Roman" w:eastAsia="Calibri" w:hAnsi="Times New Roman" w:cs="Times New Roman"/>
          <w:sz w:val="24"/>
          <w:szCs w:val="24"/>
          <w:lang w:val="en-US"/>
        </w:rPr>
        <w:t xml:space="preserve"> speaker is invited from out of town (s)he is given up to an hour to present thoughts and ideas on the chosen topic. The presentation is then succeeded by panel presentations on the same topic by three local FTL representatives from discrete religious and life stance organizations. Third, if no external keynote is invited, the FTL panel members will, in turn, address the topic and present their views. Fourth, after this section, questions or remarks from the audience to the speakers are directly encouraged and the FTL speakers take turn in responding and sometimes urge each other to answer specific points that come up. The moderator occasionally asks the speaker(s) to elaborate on or address certain issues that surface during the event. Usually, members of the audience will ask a few questions</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but comments and memorials in relation to the topic are more frequent and the moderator and speakers </w:t>
      </w:r>
      <w:proofErr w:type="gramStart"/>
      <w:r w:rsidRPr="00E72B75">
        <w:rPr>
          <w:rFonts w:ascii="Times New Roman" w:eastAsia="Calibri" w:hAnsi="Times New Roman" w:cs="Times New Roman"/>
          <w:sz w:val="24"/>
          <w:szCs w:val="24"/>
          <w:lang w:val="en-US"/>
        </w:rPr>
        <w:t>make an effort</w:t>
      </w:r>
      <w:proofErr w:type="gramEnd"/>
      <w:r w:rsidRPr="00E72B75">
        <w:rPr>
          <w:rFonts w:ascii="Times New Roman" w:eastAsia="Calibri" w:hAnsi="Times New Roman" w:cs="Times New Roman"/>
          <w:sz w:val="24"/>
          <w:szCs w:val="24"/>
          <w:lang w:val="en-US"/>
        </w:rPr>
        <w:t xml:space="preserve"> in clarifying slightly farfetched remarks. </w:t>
      </w:r>
    </w:p>
    <w:p w14:paraId="37BC1FD1" w14:textId="273E3192"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As already mentioned</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the meetings are characterized by a welcoming and accepting atmosphere. Even somewhat sudden and personal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testimonies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from audience members are </w:t>
      </w:r>
      <w:r w:rsidRPr="00E72B75">
        <w:rPr>
          <w:rFonts w:ascii="Times New Roman" w:eastAsia="Calibri" w:hAnsi="Times New Roman" w:cs="Times New Roman"/>
          <w:sz w:val="24"/>
          <w:szCs w:val="24"/>
          <w:lang w:val="en-US"/>
        </w:rPr>
        <w:lastRenderedPageBreak/>
        <w:t>welcomed in an accepting manner</w:t>
      </w:r>
      <w:r w:rsidR="00936C5F" w:rsidRPr="00E72B75">
        <w:rPr>
          <w:rFonts w:ascii="Times New Roman" w:eastAsia="Calibri" w:hAnsi="Times New Roman" w:cs="Times New Roman"/>
          <w:sz w:val="24"/>
          <w:szCs w:val="24"/>
          <w:lang w:val="en-US"/>
        </w:rPr>
        <w:t>. For example,</w:t>
      </w:r>
      <w:r w:rsidRPr="00E72B75">
        <w:rPr>
          <w:rFonts w:ascii="Times New Roman" w:eastAsia="Calibri" w:hAnsi="Times New Roman" w:cs="Times New Roman"/>
          <w:sz w:val="24"/>
          <w:szCs w:val="24"/>
          <w:lang w:val="en-US"/>
        </w:rPr>
        <w:t xml:space="preserve"> </w:t>
      </w:r>
      <w:r w:rsidR="00936C5F" w:rsidRPr="00E72B75">
        <w:rPr>
          <w:rFonts w:ascii="Times New Roman" w:eastAsia="Calibri" w:hAnsi="Times New Roman" w:cs="Times New Roman"/>
          <w:sz w:val="24"/>
          <w:szCs w:val="24"/>
          <w:lang w:val="en-US"/>
        </w:rPr>
        <w:t>a</w:t>
      </w:r>
      <w:r w:rsidRPr="00E72B75">
        <w:rPr>
          <w:rFonts w:ascii="Times New Roman" w:eastAsia="Calibri" w:hAnsi="Times New Roman" w:cs="Times New Roman"/>
          <w:sz w:val="24"/>
          <w:szCs w:val="24"/>
          <w:lang w:val="en-US"/>
        </w:rPr>
        <w:t>n FTL interlocutor I interviewed</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the day after a public interfaith meeting on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Living with</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or without</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a God: What </w:t>
      </w:r>
      <w:r w:rsidR="00936C5F" w:rsidRPr="00E72B75">
        <w:rPr>
          <w:rFonts w:ascii="Times New Roman" w:eastAsia="Calibri" w:hAnsi="Times New Roman" w:cs="Times New Roman"/>
          <w:sz w:val="24"/>
          <w:szCs w:val="24"/>
          <w:lang w:val="en-US"/>
        </w:rPr>
        <w:t>D</w:t>
      </w:r>
      <w:r w:rsidRPr="00E72B75">
        <w:rPr>
          <w:rFonts w:ascii="Times New Roman" w:eastAsia="Calibri" w:hAnsi="Times New Roman" w:cs="Times New Roman"/>
          <w:sz w:val="24"/>
          <w:szCs w:val="24"/>
          <w:lang w:val="en-US"/>
        </w:rPr>
        <w:t xml:space="preserve">oes </w:t>
      </w:r>
      <w:r w:rsidR="00936C5F" w:rsidRPr="00E72B75">
        <w:rPr>
          <w:rFonts w:ascii="Times New Roman" w:eastAsia="Calibri" w:hAnsi="Times New Roman" w:cs="Times New Roman"/>
          <w:sz w:val="24"/>
          <w:szCs w:val="24"/>
          <w:lang w:val="en-US"/>
        </w:rPr>
        <w:t>I</w:t>
      </w:r>
      <w:r w:rsidRPr="00E72B75">
        <w:rPr>
          <w:rFonts w:ascii="Times New Roman" w:eastAsia="Calibri" w:hAnsi="Times New Roman" w:cs="Times New Roman"/>
          <w:sz w:val="24"/>
          <w:szCs w:val="24"/>
          <w:lang w:val="en-US"/>
        </w:rPr>
        <w:t xml:space="preserve">t </w:t>
      </w:r>
      <w:r w:rsidR="00936C5F" w:rsidRPr="00E72B75">
        <w:rPr>
          <w:rFonts w:ascii="Times New Roman" w:eastAsia="Calibri" w:hAnsi="Times New Roman" w:cs="Times New Roman"/>
          <w:sz w:val="24"/>
          <w:szCs w:val="24"/>
          <w:lang w:val="en-US"/>
        </w:rPr>
        <w:t>M</w:t>
      </w:r>
      <w:r w:rsidRPr="00E72B75">
        <w:rPr>
          <w:rFonts w:ascii="Times New Roman" w:eastAsia="Calibri" w:hAnsi="Times New Roman" w:cs="Times New Roman"/>
          <w:sz w:val="24"/>
          <w:szCs w:val="24"/>
          <w:lang w:val="en-US"/>
        </w:rPr>
        <w:t xml:space="preserve">ean to </w:t>
      </w:r>
      <w:r w:rsidR="00936C5F" w:rsidRPr="00E72B75">
        <w:rPr>
          <w:rFonts w:ascii="Times New Roman" w:eastAsia="Calibri" w:hAnsi="Times New Roman" w:cs="Times New Roman"/>
          <w:sz w:val="24"/>
          <w:szCs w:val="24"/>
          <w:lang w:val="en-US"/>
        </w:rPr>
        <w:t>M</w:t>
      </w:r>
      <w:r w:rsidRPr="00E72B75">
        <w:rPr>
          <w:rFonts w:ascii="Times New Roman" w:eastAsia="Calibri" w:hAnsi="Times New Roman" w:cs="Times New Roman"/>
          <w:sz w:val="24"/>
          <w:szCs w:val="24"/>
          <w:lang w:val="en-US"/>
        </w:rPr>
        <w:t>e?</w:t>
      </w:r>
      <w:r w:rsidR="00936C5F" w:rsidRPr="00E72B75">
        <w:rPr>
          <w:rFonts w:ascii="Times New Roman" w:eastAsia="Calibri" w:hAnsi="Times New Roman" w:cs="Times New Roman"/>
          <w:sz w:val="24"/>
          <w:szCs w:val="24"/>
          <w:lang w:val="en-US"/>
        </w:rPr>
        <w: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spontaneously noted that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I see it as something entirely positive when people get up to do a free testimony, and I think that that should be welcomed</w:t>
      </w:r>
      <w:r w:rsidR="00936C5F" w:rsidRPr="00E72B75">
        <w:rPr>
          <w:rFonts w:ascii="Times New Roman" w:eastAsia="Calibri" w:hAnsi="Times New Roman" w:cs="Times New Roman"/>
          <w:sz w:val="24"/>
          <w:szCs w:val="24"/>
          <w:lang w:val="en-US"/>
        </w:rPr>
        <w: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hinting to the middle-aged woman who, at the meeting the day before, suddenly rose to</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in her own words</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give a </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testimony</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on the sufferings she had endured in her life but</w:t>
      </w:r>
      <w:r w:rsidR="00DB51A9" w:rsidRPr="00E72B75">
        <w:rPr>
          <w:rFonts w:ascii="Times New Roman" w:eastAsia="Calibri" w:hAnsi="Times New Roman" w:cs="Times New Roman"/>
          <w:sz w:val="24"/>
          <w:szCs w:val="24"/>
          <w:lang w:val="en-US"/>
        </w:rPr>
        <w:t xml:space="preserve"> withstood</w:t>
      </w:r>
      <w:r w:rsidR="0067570A">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due to her faith in God. The testimony was welcomed with open faces and the entire audience and the speakers patiently waited to hear her out</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although her emotional outburst was abrupt, extensive</w:t>
      </w:r>
      <w:r w:rsidR="00936C5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seemed a bit far from the subject.</w:t>
      </w:r>
      <w:r w:rsidRPr="00E72B75">
        <w:rPr>
          <w:rFonts w:ascii="Times New Roman" w:eastAsia="Calibri" w:hAnsi="Times New Roman" w:cs="Times New Roman"/>
          <w:sz w:val="24"/>
          <w:szCs w:val="24"/>
          <w:vertAlign w:val="superscript"/>
          <w:lang w:val="en-US"/>
        </w:rPr>
        <w:footnoteReference w:id="18"/>
      </w:r>
    </w:p>
    <w:p w14:paraId="471D5C1C" w14:textId="5723D4D5"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The lighthearted atmosphere is further enhanced by the fact that no discussion or debate takes place</w:t>
      </w:r>
      <w:r w:rsidR="0015765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neither speakers nor the audience express any critical views but focus on their own ideas, stories</w:t>
      </w:r>
      <w:r w:rsidR="0015765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experiences when they communicate. In the ensuing section based on field notes from the first minutes of a public interfaith meeting in the fall of 2015, the FTL moderator introduces the forum and welcomes attendants: </w:t>
      </w:r>
    </w:p>
    <w:p w14:paraId="4C636714" w14:textId="77777777" w:rsidR="006B5D6A" w:rsidRPr="00E72B75" w:rsidRDefault="006B5D6A" w:rsidP="00D01B28">
      <w:pPr>
        <w:spacing w:after="0" w:line="480" w:lineRule="auto"/>
        <w:jc w:val="both"/>
        <w:rPr>
          <w:rFonts w:ascii="Times New Roman" w:eastAsia="Calibri" w:hAnsi="Times New Roman" w:cs="Times New Roman"/>
          <w:sz w:val="24"/>
          <w:szCs w:val="24"/>
          <w:lang w:val="en-US"/>
        </w:rPr>
      </w:pPr>
    </w:p>
    <w:p w14:paraId="1C7639FE" w14:textId="337EA532" w:rsidR="006B5D6A" w:rsidRPr="00E72B75" w:rsidRDefault="006B5D6A" w:rsidP="00D01B28">
      <w:pPr>
        <w:spacing w:after="0" w:line="240" w:lineRule="auto"/>
        <w:ind w:left="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Hello and welcome to an interfaith meeting under the auspices of Forum for Religious and Life Stances. My name is [</w:t>
      </w:r>
      <w:r w:rsidR="00DB51A9" w:rsidRPr="00E72B75">
        <w:rPr>
          <w:rFonts w:ascii="Times New Roman" w:eastAsia="Calibri" w:hAnsi="Times New Roman" w:cs="Times New Roman"/>
          <w:sz w:val="24"/>
          <w:szCs w:val="24"/>
          <w:lang w:val="en-US"/>
        </w:rPr>
        <w:t>omitted for anonymity</w:t>
      </w:r>
      <w:r w:rsidRPr="00E72B75">
        <w:rPr>
          <w:rFonts w:ascii="Times New Roman" w:eastAsia="Calibri" w:hAnsi="Times New Roman" w:cs="Times New Roman"/>
          <w:sz w:val="24"/>
          <w:szCs w:val="24"/>
          <w:lang w:val="en-US"/>
        </w:rPr>
        <w:t>] and I</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 the leader of the local organization [</w:t>
      </w:r>
      <w:r w:rsidR="00DB51A9" w:rsidRPr="00E72B75">
        <w:rPr>
          <w:rFonts w:ascii="Times New Roman" w:eastAsia="Calibri" w:hAnsi="Times New Roman" w:cs="Times New Roman"/>
          <w:sz w:val="24"/>
          <w:szCs w:val="24"/>
          <w:lang w:val="en-US"/>
        </w:rPr>
        <w:t>omitted for anonymity</w:t>
      </w:r>
      <w:r w:rsidRPr="00E72B75">
        <w:rPr>
          <w:rFonts w:ascii="Times New Roman" w:eastAsia="Calibri" w:hAnsi="Times New Roman" w:cs="Times New Roman"/>
          <w:sz w:val="24"/>
          <w:szCs w:val="24"/>
          <w:lang w:val="en-US"/>
        </w:rPr>
        <w:t>] in Kristiansand in which I</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m also part of the leader forum for FTL along with </w:t>
      </w:r>
      <w:r w:rsidR="00157653" w:rsidRPr="00E72B75">
        <w:rPr>
          <w:rFonts w:ascii="Times New Roman" w:eastAsia="Calibri" w:hAnsi="Times New Roman" w:cs="Times New Roman"/>
          <w:sz w:val="24"/>
          <w:szCs w:val="24"/>
          <w:lang w:val="en-US"/>
        </w:rPr>
        <w:t xml:space="preserve">eleven </w:t>
      </w:r>
      <w:r w:rsidRPr="00E72B75">
        <w:rPr>
          <w:rFonts w:ascii="Times New Roman" w:eastAsia="Calibri" w:hAnsi="Times New Roman" w:cs="Times New Roman"/>
          <w:sz w:val="24"/>
          <w:szCs w:val="24"/>
          <w:lang w:val="en-US"/>
        </w:rPr>
        <w:t>members from different religions and life stance societies. The work of FTL is based on the UN Convention on Human Rights</w:t>
      </w:r>
      <w:r w:rsidR="0015765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the ECHR and UN</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Children</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s </w:t>
      </w:r>
      <w:r w:rsidR="00157653" w:rsidRPr="00E72B75">
        <w:rPr>
          <w:rFonts w:ascii="Times New Roman" w:eastAsia="Calibri" w:hAnsi="Times New Roman" w:cs="Times New Roman"/>
          <w:sz w:val="24"/>
          <w:szCs w:val="24"/>
          <w:lang w:val="en-US"/>
        </w:rPr>
        <w:t>C</w:t>
      </w:r>
      <w:r w:rsidRPr="00E72B75">
        <w:rPr>
          <w:rFonts w:ascii="Times New Roman" w:eastAsia="Calibri" w:hAnsi="Times New Roman" w:cs="Times New Roman"/>
          <w:sz w:val="24"/>
          <w:szCs w:val="24"/>
          <w:lang w:val="en-US"/>
        </w:rPr>
        <w:t xml:space="preserve">onvention. The forum was established in 2007 with the aim of enhancing, on </w:t>
      </w:r>
      <w:r w:rsidR="00157653" w:rsidRPr="00E72B75">
        <w:rPr>
          <w:rFonts w:ascii="Times New Roman" w:eastAsia="Calibri" w:hAnsi="Times New Roman" w:cs="Times New Roman"/>
          <w:sz w:val="24"/>
          <w:szCs w:val="24"/>
          <w:lang w:val="en-US"/>
        </w:rPr>
        <w:t xml:space="preserve">the </w:t>
      </w:r>
      <w:r w:rsidRPr="00E72B75">
        <w:rPr>
          <w:rFonts w:ascii="Times New Roman" w:eastAsia="Calibri" w:hAnsi="Times New Roman" w:cs="Times New Roman"/>
          <w:sz w:val="24"/>
          <w:szCs w:val="24"/>
          <w:lang w:val="en-US"/>
        </w:rPr>
        <w:t xml:space="preserve">one hand, understanding and respect between people, and promoting safety and tolerance between faith and life stance organizations here in Kristiansand. </w:t>
      </w:r>
      <w:r w:rsidR="0015765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w:t>
      </w:r>
      <w:r w:rsidR="0015765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The Norwegian society has changed. The diversity, here in this municipality, [consists of] a plurality of faith and life stance organizations. We believe the best way to create results is to familiarize each other with the unknown; [it] </w:t>
      </w:r>
      <w:r w:rsidR="00157653" w:rsidRPr="00E72B75">
        <w:rPr>
          <w:rFonts w:ascii="Times New Roman" w:eastAsia="Calibri" w:hAnsi="Times New Roman" w:cs="Times New Roman"/>
          <w:i/>
          <w:sz w:val="24"/>
          <w:szCs w:val="24"/>
          <w:lang w:val="en-US"/>
        </w:rPr>
        <w:t>is</w:t>
      </w:r>
      <w:r w:rsidR="00157653"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by acquiring knowledge on each other and each other</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s faiths and beliefs. Respectful </w:t>
      </w:r>
      <w:r w:rsidRPr="00E72B75">
        <w:rPr>
          <w:rFonts w:ascii="Times New Roman" w:eastAsia="Calibri" w:hAnsi="Times New Roman" w:cs="Times New Roman"/>
          <w:sz w:val="24"/>
          <w:szCs w:val="24"/>
          <w:lang w:val="en-US"/>
        </w:rPr>
        <w:lastRenderedPageBreak/>
        <w:t>dialogue helps us with this. Thus, dialogue shall shape this evening</w:t>
      </w:r>
      <w:r w:rsidR="00157653" w:rsidRPr="00E72B75">
        <w:rPr>
          <w:rFonts w:ascii="Times New Roman" w:eastAsia="Calibri" w:hAnsi="Times New Roman" w:cs="Times New Roman"/>
          <w:sz w:val="24"/>
          <w:szCs w:val="24"/>
          <w:lang w:val="en-US"/>
        </w:rPr>
        <w:t>—</w:t>
      </w:r>
      <w:r w:rsidR="007C7056" w:rsidRPr="00E72B75">
        <w:rPr>
          <w:rFonts w:ascii="Times New Roman" w:eastAsia="Calibri" w:hAnsi="Times New Roman" w:cs="Times New Roman"/>
          <w:i/>
          <w:sz w:val="24"/>
          <w:szCs w:val="24"/>
          <w:lang w:val="en-US"/>
        </w:rPr>
        <w:t>not</w:t>
      </w:r>
      <w:r w:rsidR="007C7056"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a debate</w:t>
      </w:r>
      <w:r w:rsidR="0015765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but a conversation that can create more knowledge and </w:t>
      </w:r>
      <w:r w:rsidR="00C13E4A" w:rsidRPr="00E72B75">
        <w:rPr>
          <w:rFonts w:ascii="Times New Roman" w:eastAsia="Calibri" w:hAnsi="Times New Roman" w:cs="Times New Roman"/>
          <w:sz w:val="24"/>
          <w:szCs w:val="24"/>
          <w:lang w:val="en-US"/>
        </w:rPr>
        <w:t xml:space="preserve">a </w:t>
      </w:r>
      <w:r w:rsidRPr="00E72B75">
        <w:rPr>
          <w:rFonts w:ascii="Times New Roman" w:eastAsia="Calibri" w:hAnsi="Times New Roman" w:cs="Times New Roman"/>
          <w:sz w:val="24"/>
          <w:szCs w:val="24"/>
          <w:lang w:val="en-US"/>
        </w:rPr>
        <w:t>sense of safety among us.</w:t>
      </w:r>
      <w:r w:rsidRPr="00E72B75">
        <w:rPr>
          <w:rFonts w:ascii="Times New Roman" w:eastAsia="Calibri" w:hAnsi="Times New Roman" w:cs="Times New Roman"/>
          <w:sz w:val="24"/>
          <w:szCs w:val="24"/>
          <w:vertAlign w:val="superscript"/>
          <w:lang w:val="en-US"/>
        </w:rPr>
        <w:footnoteReference w:id="19"/>
      </w:r>
      <w:r w:rsidRPr="00E72B75">
        <w:rPr>
          <w:rFonts w:ascii="Times New Roman" w:eastAsia="Calibri" w:hAnsi="Times New Roman" w:cs="Times New Roman"/>
          <w:sz w:val="24"/>
          <w:szCs w:val="24"/>
          <w:lang w:val="en-US"/>
        </w:rPr>
        <w:t xml:space="preserve"> </w:t>
      </w:r>
    </w:p>
    <w:p w14:paraId="7E9B82F0" w14:textId="77777777" w:rsidR="006B5D6A" w:rsidRPr="00E72B75" w:rsidRDefault="006B5D6A" w:rsidP="00D01B28">
      <w:pPr>
        <w:spacing w:after="0" w:line="480" w:lineRule="auto"/>
        <w:jc w:val="both"/>
        <w:rPr>
          <w:rFonts w:ascii="Times New Roman" w:eastAsia="Calibri" w:hAnsi="Times New Roman" w:cs="Times New Roman"/>
          <w:sz w:val="24"/>
          <w:szCs w:val="24"/>
          <w:lang w:val="en-US"/>
        </w:rPr>
      </w:pPr>
    </w:p>
    <w:p w14:paraId="2EFB1DD6" w14:textId="7DCCAB51" w:rsidR="006B5D6A" w:rsidRPr="00E72B75" w:rsidRDefault="006B5D6A" w:rsidP="00D01B28">
      <w:pPr>
        <w:spacing w:after="0" w:line="480" w:lineRule="auto"/>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The section illustrates how the moderator opens the public interfaith meeting and welcomes speakers and audiences. She introduces herself and presents FTL in more general terms, including the secular foundation of FTL</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s work, after which she characterizes contemporary multiethnic Norwegian society. As an introduction to the selected topic of the event, she also tutors attendants on the course of the evening. The moderator assigns the means by which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the unknown</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religion or culture may be approached</w:t>
      </w:r>
      <w:proofErr w:type="gramStart"/>
      <w:r w:rsidR="00C13E4A" w:rsidRPr="00E72B75">
        <w:rPr>
          <w:rFonts w:ascii="Times New Roman" w:eastAsia="Calibri" w:hAnsi="Times New Roman" w:cs="Times New Roman"/>
          <w:sz w:val="24"/>
          <w:szCs w:val="24"/>
          <w:lang w:val="en-US"/>
        </w:rPr>
        <w:t>—</w:t>
      </w:r>
      <w:r w:rsidR="00AC4843" w:rsidRPr="00E72B75">
        <w:rPr>
          <w:rFonts w:ascii="Times New Roman" w:eastAsia="Calibri" w:hAnsi="Times New Roman" w:cs="Times New Roman"/>
          <w:sz w:val="24"/>
          <w:szCs w:val="24"/>
          <w:lang w:val="en-US"/>
        </w:rPr>
        <w:t>“</w:t>
      </w:r>
      <w:proofErr w:type="gramEnd"/>
      <w:r w:rsidRPr="00E72B75">
        <w:rPr>
          <w:rFonts w:ascii="Times New Roman" w:eastAsia="Calibri" w:hAnsi="Times New Roman" w:cs="Times New Roman"/>
          <w:sz w:val="24"/>
          <w:szCs w:val="24"/>
          <w:lang w:val="en-US"/>
        </w:rPr>
        <w:t>respectful dialogue</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helps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with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acquiring knowledge on each other and each other</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faiths and beliefs</w:t>
      </w:r>
      <w:r w:rsidR="00C13E4A"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The moderator elaborates her perspective by stressing that not just any dialogue is able to facilitate knowledge on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the unknown</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religious stances of other people, but that a respectful dialogue is characterized by a certain kind of conversation; one that can create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more knowledge and </w:t>
      </w:r>
      <w:r w:rsidR="007C7056" w:rsidRPr="00E72B75">
        <w:rPr>
          <w:rFonts w:ascii="Times New Roman" w:eastAsia="Calibri" w:hAnsi="Times New Roman" w:cs="Times New Roman"/>
          <w:sz w:val="24"/>
          <w:szCs w:val="24"/>
          <w:lang w:val="en-US"/>
        </w:rPr>
        <w:t xml:space="preserve">a </w:t>
      </w:r>
      <w:r w:rsidRPr="00E72B75">
        <w:rPr>
          <w:rFonts w:ascii="Times New Roman" w:eastAsia="Calibri" w:hAnsi="Times New Roman" w:cs="Times New Roman"/>
          <w:sz w:val="24"/>
          <w:szCs w:val="24"/>
          <w:lang w:val="en-US"/>
        </w:rPr>
        <w:t>sense of safety among us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which is, indeed, different from a debate. This way, she shapes the event into a didactic activity. Attendants</w:t>
      </w:r>
      <w:r w:rsidR="007C7056"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both speakers and audience members</w:t>
      </w:r>
      <w:r w:rsidR="007C7056"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are implicitly instructed to converse, and thus interact, in a certain manner to collaboratively gain the objective of the event: the aim is to enact an acceptable form of social interaction between differing religious and secular representatives in the format of a respectful conversation that is set to, in the end, produce more knowledge and </w:t>
      </w:r>
      <w:r w:rsidR="007C7056" w:rsidRPr="00E72B75">
        <w:rPr>
          <w:rFonts w:ascii="Times New Roman" w:eastAsia="Calibri" w:hAnsi="Times New Roman" w:cs="Times New Roman"/>
          <w:sz w:val="24"/>
          <w:szCs w:val="24"/>
          <w:lang w:val="en-US"/>
        </w:rPr>
        <w:t xml:space="preserve">a </w:t>
      </w:r>
      <w:r w:rsidRPr="00E72B75">
        <w:rPr>
          <w:rFonts w:ascii="Times New Roman" w:eastAsia="Calibri" w:hAnsi="Times New Roman" w:cs="Times New Roman"/>
          <w:sz w:val="24"/>
          <w:szCs w:val="24"/>
          <w:lang w:val="en-US"/>
        </w:rPr>
        <w:t>sense of safety among Kristiansand locals. As suggested below, the implicit attention to the form of talk serves a specific purpose.</w:t>
      </w:r>
    </w:p>
    <w:p w14:paraId="57ECBFEF" w14:textId="77777777" w:rsidR="00AC4843" w:rsidRPr="00E72B75" w:rsidRDefault="00AC4843" w:rsidP="00D01B28">
      <w:pPr>
        <w:spacing w:after="0" w:line="480" w:lineRule="auto"/>
        <w:jc w:val="both"/>
        <w:rPr>
          <w:rFonts w:ascii="Times New Roman" w:eastAsia="Calibri" w:hAnsi="Times New Roman" w:cs="Times New Roman"/>
          <w:b/>
          <w:sz w:val="24"/>
          <w:szCs w:val="24"/>
          <w:lang w:val="en-US"/>
        </w:rPr>
      </w:pPr>
    </w:p>
    <w:p w14:paraId="72B45CE7" w14:textId="7F4FB1F2" w:rsidR="006B5D6A" w:rsidRPr="00E72B75" w:rsidRDefault="007C7056" w:rsidP="00D01B28">
      <w:pPr>
        <w:numPr>
          <w:ilvl w:val="1"/>
          <w:numId w:val="4"/>
        </w:numPr>
        <w:spacing w:after="0" w:line="480" w:lineRule="auto"/>
        <w:contextualSpacing/>
        <w:jc w:val="both"/>
        <w:rPr>
          <w:rFonts w:ascii="Times New Roman" w:eastAsia="Calibri" w:hAnsi="Times New Roman" w:cs="Times New Roman"/>
          <w:i/>
          <w:sz w:val="24"/>
          <w:szCs w:val="24"/>
          <w:lang w:val="en-US"/>
        </w:rPr>
      </w:pPr>
      <w:r w:rsidRPr="00E72B75">
        <w:rPr>
          <w:rFonts w:ascii="Times New Roman" w:eastAsia="Calibri" w:hAnsi="Times New Roman" w:cs="Times New Roman"/>
          <w:i/>
          <w:sz w:val="24"/>
          <w:szCs w:val="24"/>
          <w:lang w:val="en-US"/>
        </w:rPr>
        <w:t xml:space="preserve"> </w:t>
      </w:r>
      <w:r w:rsidR="006B5D6A" w:rsidRPr="00E72B75">
        <w:rPr>
          <w:rFonts w:ascii="Times New Roman" w:eastAsia="Calibri" w:hAnsi="Times New Roman" w:cs="Times New Roman"/>
          <w:i/>
          <w:sz w:val="24"/>
          <w:szCs w:val="24"/>
          <w:lang w:val="en-US"/>
        </w:rPr>
        <w:t>What</w:t>
      </w:r>
      <w:r w:rsidR="00AC4843" w:rsidRPr="00E72B75">
        <w:rPr>
          <w:rFonts w:ascii="Times New Roman" w:eastAsia="Calibri" w:hAnsi="Times New Roman" w:cs="Times New Roman"/>
          <w:i/>
          <w:sz w:val="24"/>
          <w:szCs w:val="24"/>
          <w:lang w:val="en-US"/>
        </w:rPr>
        <w:t>’s in a Word? Dialogue as a Civilizing C</w:t>
      </w:r>
      <w:r w:rsidR="006B5D6A" w:rsidRPr="00E72B75">
        <w:rPr>
          <w:rFonts w:ascii="Times New Roman" w:eastAsia="Calibri" w:hAnsi="Times New Roman" w:cs="Times New Roman"/>
          <w:i/>
          <w:sz w:val="24"/>
          <w:szCs w:val="24"/>
          <w:lang w:val="en-US"/>
        </w:rPr>
        <w:t>onversation</w:t>
      </w:r>
    </w:p>
    <w:p w14:paraId="093CB5B1" w14:textId="77777777" w:rsidR="00AC4843" w:rsidRPr="00E72B75" w:rsidRDefault="00AC4843" w:rsidP="00D01B28">
      <w:pPr>
        <w:spacing w:after="0" w:line="480" w:lineRule="auto"/>
        <w:jc w:val="both"/>
        <w:rPr>
          <w:rFonts w:ascii="Times New Roman" w:eastAsia="Calibri" w:hAnsi="Times New Roman" w:cs="Times New Roman"/>
          <w:sz w:val="24"/>
          <w:szCs w:val="24"/>
          <w:lang w:val="en-US"/>
        </w:rPr>
      </w:pPr>
    </w:p>
    <w:p w14:paraId="0C5CF2AC" w14:textId="5C5CDF37" w:rsidR="006B5D6A" w:rsidRPr="00E72B75" w:rsidRDefault="006B5D6A" w:rsidP="00D01B28">
      <w:pPr>
        <w:spacing w:after="0" w:line="480" w:lineRule="auto"/>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The moderator</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s statement: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Thus, dialogue shall shape this evening</w:t>
      </w:r>
      <w:r w:rsidR="007C7056" w:rsidRPr="00E72B75">
        <w:rPr>
          <w:rFonts w:ascii="Times New Roman" w:eastAsia="Calibri" w:hAnsi="Times New Roman" w:cs="Times New Roman"/>
          <w:sz w:val="24"/>
          <w:szCs w:val="24"/>
          <w:lang w:val="en-US"/>
        </w:rPr>
        <w:t>—</w:t>
      </w:r>
      <w:r w:rsidR="007C7056" w:rsidRPr="00E72B75">
        <w:rPr>
          <w:rFonts w:ascii="Times New Roman" w:eastAsia="Calibri" w:hAnsi="Times New Roman" w:cs="Times New Roman"/>
          <w:i/>
          <w:sz w:val="24"/>
          <w:szCs w:val="24"/>
          <w:lang w:val="en-US"/>
        </w:rPr>
        <w:t>not</w:t>
      </w:r>
      <w:r w:rsidR="007C7056"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a debate</w:t>
      </w:r>
      <w:r w:rsidR="007C7056"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but a conversation that can create more knowledge and </w:t>
      </w:r>
      <w:r w:rsidR="007C7056" w:rsidRPr="00E72B75">
        <w:rPr>
          <w:rFonts w:ascii="Times New Roman" w:eastAsia="Calibri" w:hAnsi="Times New Roman" w:cs="Times New Roman"/>
          <w:sz w:val="24"/>
          <w:szCs w:val="24"/>
          <w:lang w:val="en-US"/>
        </w:rPr>
        <w:t xml:space="preserve">a </w:t>
      </w:r>
      <w:r w:rsidRPr="00E72B75">
        <w:rPr>
          <w:rFonts w:ascii="Times New Roman" w:eastAsia="Calibri" w:hAnsi="Times New Roman" w:cs="Times New Roman"/>
          <w:sz w:val="24"/>
          <w:szCs w:val="24"/>
          <w:lang w:val="en-US"/>
        </w:rPr>
        <w:t>sense of safety among us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serves as an </w:t>
      </w:r>
      <w:r w:rsidRPr="00E72B75">
        <w:rPr>
          <w:rFonts w:ascii="Times New Roman" w:eastAsia="Calibri" w:hAnsi="Times New Roman" w:cs="Times New Roman"/>
          <w:sz w:val="24"/>
          <w:szCs w:val="24"/>
          <w:lang w:val="en-US"/>
        </w:rPr>
        <w:lastRenderedPageBreak/>
        <w:t>admonition to the audience in which she explicitly prescribes dialogue as a manner of speech that substantially differentiates itself from a debate. Notably, the moderator</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statement is followed by the very demonstration of FTL speakers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ability to converse </w:t>
      </w:r>
      <w:r w:rsidRPr="00E72B75">
        <w:rPr>
          <w:rFonts w:ascii="Times New Roman" w:eastAsia="Calibri" w:hAnsi="Times New Roman" w:cs="Times New Roman"/>
          <w:color w:val="000000"/>
          <w:sz w:val="24"/>
          <w:szCs w:val="24"/>
          <w:lang w:val="en-US"/>
        </w:rPr>
        <w:t xml:space="preserve">in a </w:t>
      </w:r>
      <w:r w:rsidRPr="00E72B75">
        <w:rPr>
          <w:rFonts w:ascii="Times New Roman" w:eastAsia="Calibri" w:hAnsi="Times New Roman" w:cs="Times New Roman"/>
          <w:sz w:val="24"/>
          <w:szCs w:val="24"/>
          <w:lang w:val="en-US"/>
        </w:rPr>
        <w:t>peaceful and patient tone of voice</w:t>
      </w:r>
      <w:r w:rsidRPr="00E72B75">
        <w:rPr>
          <w:rFonts w:ascii="Times New Roman" w:eastAsia="Calibri" w:hAnsi="Times New Roman" w:cs="Times New Roman"/>
          <w:color w:val="000000"/>
          <w:sz w:val="24"/>
          <w:szCs w:val="24"/>
          <w:lang w:val="en-US"/>
        </w:rPr>
        <w:t xml:space="preserve"> on a given conflictual subject, regardless of religious and cultural differences</w:t>
      </w:r>
      <w:r w:rsidRPr="00E72B75">
        <w:rPr>
          <w:rFonts w:ascii="Times New Roman" w:eastAsia="Calibri" w:hAnsi="Times New Roman" w:cs="Times New Roman"/>
          <w:sz w:val="24"/>
          <w:szCs w:val="24"/>
          <w:lang w:val="en-US"/>
        </w:rPr>
        <w:t xml:space="preserve">. Likewise, during interviews several of the FTL members, on their own initiative, stressed how dialogue differs significantly from debating or even discussing. One female interviewee put it this way: </w:t>
      </w:r>
    </w:p>
    <w:p w14:paraId="64D6618F" w14:textId="77777777" w:rsidR="006B5D6A" w:rsidRPr="00E72B75" w:rsidRDefault="006B5D6A" w:rsidP="00D01B28">
      <w:pPr>
        <w:spacing w:after="0" w:line="480" w:lineRule="auto"/>
        <w:jc w:val="both"/>
        <w:rPr>
          <w:rFonts w:ascii="Times New Roman" w:eastAsia="Calibri" w:hAnsi="Times New Roman" w:cs="Times New Roman"/>
          <w:sz w:val="24"/>
          <w:szCs w:val="24"/>
          <w:lang w:val="en-US"/>
        </w:rPr>
      </w:pPr>
    </w:p>
    <w:p w14:paraId="0F69AA2E" w14:textId="77777777" w:rsidR="006B5D6A" w:rsidRPr="00E72B75" w:rsidRDefault="006B5D6A" w:rsidP="00D01B28">
      <w:pPr>
        <w:spacing w:after="0" w:line="240" w:lineRule="auto"/>
        <w:ind w:left="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Interviewer: Do you have any examples on successful interfaith initiatives in this town?</w:t>
      </w:r>
    </w:p>
    <w:p w14:paraId="04DD6745" w14:textId="77777777" w:rsidR="007C7056" w:rsidRPr="00E72B75" w:rsidRDefault="007C7056" w:rsidP="00D01B28">
      <w:pPr>
        <w:spacing w:after="0" w:line="240" w:lineRule="auto"/>
        <w:ind w:left="708"/>
        <w:jc w:val="both"/>
        <w:rPr>
          <w:rFonts w:ascii="Times New Roman" w:eastAsia="Calibri" w:hAnsi="Times New Roman" w:cs="Times New Roman"/>
          <w:sz w:val="24"/>
          <w:szCs w:val="24"/>
          <w:lang w:val="en-US"/>
        </w:rPr>
      </w:pPr>
    </w:p>
    <w:p w14:paraId="63B26A85" w14:textId="54DFDAEF" w:rsidR="006B5D6A" w:rsidRPr="00E72B75" w:rsidRDefault="006B5D6A" w:rsidP="00D01B28">
      <w:pPr>
        <w:spacing w:after="0" w:line="240" w:lineRule="auto"/>
        <w:ind w:left="708"/>
        <w:jc w:val="both"/>
        <w:rPr>
          <w:rFonts w:ascii="Times New Roman" w:eastAsia="Calibri" w:hAnsi="Times New Roman" w:cs="Times New Roman"/>
          <w:i/>
          <w:sz w:val="24"/>
          <w:szCs w:val="24"/>
          <w:lang w:val="en-US"/>
        </w:rPr>
      </w:pPr>
      <w:r w:rsidRPr="00E72B75">
        <w:rPr>
          <w:rFonts w:ascii="Times New Roman" w:eastAsia="Calibri" w:hAnsi="Times New Roman" w:cs="Times New Roman"/>
          <w:sz w:val="24"/>
          <w:szCs w:val="24"/>
          <w:lang w:val="en-US"/>
        </w:rPr>
        <w:t xml:space="preserve">FTL member 1: Yes, well, I think of this entire presentation that </w:t>
      </w:r>
      <w:r w:rsidRPr="00E72B75">
        <w:rPr>
          <w:rFonts w:ascii="Times New Roman" w:eastAsia="Calibri" w:hAnsi="Times New Roman" w:cs="Times New Roman"/>
          <w:i/>
          <w:sz w:val="24"/>
          <w:szCs w:val="24"/>
          <w:lang w:val="en-US"/>
        </w:rPr>
        <w:t xml:space="preserve">Forum for Religious and Life Stances </w:t>
      </w:r>
      <w:r w:rsidRPr="00E72B75">
        <w:rPr>
          <w:rFonts w:ascii="Times New Roman" w:eastAsia="Calibri" w:hAnsi="Times New Roman" w:cs="Times New Roman"/>
          <w:sz w:val="24"/>
          <w:szCs w:val="24"/>
          <w:lang w:val="en-US"/>
        </w:rPr>
        <w:t>has, that is dialogue. And dialogue is something completely different from discussions. And it entails respect for one another and for each other</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differences.</w:t>
      </w:r>
      <w:r w:rsidRPr="00E72B75">
        <w:rPr>
          <w:rFonts w:ascii="Times New Roman" w:eastAsia="Calibri" w:hAnsi="Times New Roman" w:cs="Times New Roman"/>
          <w:sz w:val="24"/>
          <w:szCs w:val="24"/>
          <w:vertAlign w:val="superscript"/>
          <w:lang w:val="en-US"/>
        </w:rPr>
        <w:footnoteReference w:id="20"/>
      </w:r>
      <w:r w:rsidRPr="00E72B75">
        <w:rPr>
          <w:rFonts w:ascii="Times New Roman" w:eastAsia="Calibri" w:hAnsi="Times New Roman" w:cs="Times New Roman"/>
          <w:i/>
          <w:sz w:val="24"/>
          <w:szCs w:val="24"/>
          <w:lang w:val="en-US"/>
        </w:rPr>
        <w:t xml:space="preserve"> </w:t>
      </w:r>
    </w:p>
    <w:p w14:paraId="4EAD58EA" w14:textId="77777777" w:rsidR="006B5D6A" w:rsidRPr="00E72B75" w:rsidRDefault="006B5D6A" w:rsidP="00D01B28">
      <w:pPr>
        <w:spacing w:after="0" w:line="480" w:lineRule="auto"/>
        <w:jc w:val="both"/>
        <w:rPr>
          <w:rFonts w:ascii="Times New Roman" w:eastAsia="Calibri" w:hAnsi="Times New Roman" w:cs="Times New Roman"/>
          <w:i/>
          <w:sz w:val="24"/>
          <w:szCs w:val="24"/>
          <w:lang w:val="en-US"/>
        </w:rPr>
      </w:pPr>
    </w:p>
    <w:p w14:paraId="6B38F8B9" w14:textId="77777777" w:rsidR="006B5D6A" w:rsidRPr="00E72B75" w:rsidRDefault="006B5D6A" w:rsidP="00D01B28">
      <w:pPr>
        <w:spacing w:after="0" w:line="480" w:lineRule="auto"/>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Another said:</w:t>
      </w:r>
    </w:p>
    <w:p w14:paraId="03AACABF" w14:textId="77777777" w:rsidR="006B5D6A" w:rsidRPr="00E72B75" w:rsidRDefault="006B5D6A" w:rsidP="00D01B28">
      <w:pPr>
        <w:spacing w:after="0" w:line="480" w:lineRule="auto"/>
        <w:jc w:val="both"/>
        <w:rPr>
          <w:rFonts w:ascii="Times New Roman" w:eastAsia="Calibri" w:hAnsi="Times New Roman" w:cs="Times New Roman"/>
          <w:sz w:val="24"/>
          <w:szCs w:val="24"/>
          <w:lang w:val="en-US"/>
        </w:rPr>
      </w:pPr>
    </w:p>
    <w:p w14:paraId="4A30A67A" w14:textId="481CE1E8" w:rsidR="006B5D6A" w:rsidRPr="00E72B75" w:rsidRDefault="006B5D6A" w:rsidP="00D01B28">
      <w:pPr>
        <w:spacing w:after="0" w:line="240" w:lineRule="auto"/>
        <w:ind w:left="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FTL member 2: Yes, that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exactly it [referring to the polarized religious positions that, in his opinion, are characteristic of Southern Norway], a debate floats into nothing, and that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why we don</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t debate, we run a dialogue. And that is what is important here. Because a debate loses its focus </w:t>
      </w:r>
      <w:r w:rsidR="00A43265"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w:t>
      </w:r>
      <w:r w:rsidR="00A43265"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it disappears… That was the case last year: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Now we have to find something to sell our news articles</w:t>
      </w:r>
      <w:r w:rsidR="00F2513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Whereas the objective of the dialogue meetings, we are part of, is to benefit from dialogue and we have an appreciation of what they believe and what they believe and what they believe </w:t>
      </w:r>
      <w:r w:rsidR="00A43265"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w:t>
      </w:r>
      <w:r w:rsidR="00A43265"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And that shall shape those who show up. That they</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ll get a change </w:t>
      </w:r>
      <w:r w:rsidR="00E72B75">
        <w:rPr>
          <w:rFonts w:ascii="Times New Roman" w:eastAsia="Calibri" w:hAnsi="Times New Roman" w:cs="Times New Roman"/>
          <w:sz w:val="24"/>
          <w:szCs w:val="24"/>
          <w:lang w:val="en-US"/>
        </w:rPr>
        <w:t>of</w:t>
      </w:r>
      <w:r w:rsidR="00A43265"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perspective in life. That they</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ll get respect for people. And that is something that goes beyond the debate.</w:t>
      </w:r>
      <w:r w:rsidRPr="00E72B75">
        <w:rPr>
          <w:rFonts w:ascii="Times New Roman" w:eastAsia="Calibri" w:hAnsi="Times New Roman" w:cs="Times New Roman"/>
          <w:sz w:val="24"/>
          <w:szCs w:val="24"/>
          <w:vertAlign w:val="superscript"/>
          <w:lang w:val="en-US"/>
        </w:rPr>
        <w:footnoteReference w:id="21"/>
      </w:r>
      <w:r w:rsidRPr="00E72B75">
        <w:rPr>
          <w:rFonts w:ascii="Times New Roman" w:eastAsia="Calibri" w:hAnsi="Times New Roman" w:cs="Times New Roman"/>
          <w:sz w:val="24"/>
          <w:szCs w:val="24"/>
          <w:lang w:val="en-US"/>
        </w:rPr>
        <w:t xml:space="preserve"> </w:t>
      </w:r>
    </w:p>
    <w:p w14:paraId="476F6CCA" w14:textId="77777777" w:rsidR="006B5D6A" w:rsidRPr="00E72B75" w:rsidRDefault="006B5D6A" w:rsidP="00D01B28">
      <w:pPr>
        <w:spacing w:after="0" w:line="480" w:lineRule="auto"/>
        <w:ind w:left="708"/>
        <w:jc w:val="both"/>
        <w:rPr>
          <w:rFonts w:ascii="Times New Roman" w:eastAsia="Calibri" w:hAnsi="Times New Roman" w:cs="Times New Roman"/>
          <w:sz w:val="24"/>
          <w:szCs w:val="24"/>
          <w:lang w:val="en-US"/>
        </w:rPr>
      </w:pPr>
    </w:p>
    <w:p w14:paraId="18AD4C64" w14:textId="29ECD128" w:rsidR="006B5D6A" w:rsidRPr="00E72B75" w:rsidRDefault="006B5D6A" w:rsidP="00D01B28">
      <w:pPr>
        <w:spacing w:after="0" w:line="480" w:lineRule="auto"/>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This way, the objective of the public meeting does </w:t>
      </w:r>
      <w:r w:rsidR="00A43265" w:rsidRPr="00E72B75">
        <w:rPr>
          <w:rFonts w:ascii="Times New Roman" w:eastAsia="Calibri" w:hAnsi="Times New Roman" w:cs="Times New Roman"/>
          <w:sz w:val="24"/>
          <w:szCs w:val="24"/>
          <w:lang w:val="en-US"/>
        </w:rPr>
        <w:t xml:space="preserve">not </w:t>
      </w:r>
      <w:r w:rsidRPr="00E72B75">
        <w:rPr>
          <w:rFonts w:ascii="Times New Roman" w:eastAsia="Calibri" w:hAnsi="Times New Roman" w:cs="Times New Roman"/>
          <w:sz w:val="24"/>
          <w:szCs w:val="24"/>
          <w:lang w:val="en-US"/>
        </w:rPr>
        <w:t xml:space="preserve">seem to revolve around the </w:t>
      </w:r>
      <w:r w:rsidR="00A43265" w:rsidRPr="00E72B75">
        <w:rPr>
          <w:rFonts w:ascii="Times New Roman" w:eastAsia="Calibri" w:hAnsi="Times New Roman" w:cs="Times New Roman"/>
          <w:sz w:val="24"/>
          <w:szCs w:val="24"/>
          <w:lang w:val="en-US"/>
        </w:rPr>
        <w:t xml:space="preserve">resolution </w:t>
      </w:r>
      <w:r w:rsidRPr="00E72B75">
        <w:rPr>
          <w:rFonts w:ascii="Times New Roman" w:eastAsia="Calibri" w:hAnsi="Times New Roman" w:cs="Times New Roman"/>
          <w:sz w:val="24"/>
          <w:szCs w:val="24"/>
          <w:lang w:val="en-US"/>
        </w:rPr>
        <w:t xml:space="preserve">of concrete religious or ethical disputes, nor, necessarily, to reach an agreement on a certain topic. Correspondingly, </w:t>
      </w:r>
      <w:proofErr w:type="gramStart"/>
      <w:r w:rsidRPr="00E72B75">
        <w:rPr>
          <w:rFonts w:ascii="Times New Roman" w:eastAsia="Calibri" w:hAnsi="Times New Roman" w:cs="Times New Roman"/>
          <w:sz w:val="24"/>
          <w:szCs w:val="24"/>
          <w:lang w:val="en-US"/>
        </w:rPr>
        <w:t>in regard to</w:t>
      </w:r>
      <w:proofErr w:type="gramEnd"/>
      <w:r w:rsidRPr="00E72B75">
        <w:rPr>
          <w:rFonts w:ascii="Times New Roman" w:eastAsia="Calibri" w:hAnsi="Times New Roman" w:cs="Times New Roman"/>
          <w:sz w:val="24"/>
          <w:szCs w:val="24"/>
          <w:lang w:val="en-US"/>
        </w:rPr>
        <w:t xml:space="preserve"> content, no rights or wrongs are pointed out during the meetings. </w:t>
      </w:r>
      <w:r w:rsidRPr="00E72B75">
        <w:rPr>
          <w:rFonts w:ascii="Times New Roman" w:eastAsia="Calibri" w:hAnsi="Times New Roman" w:cs="Times New Roman"/>
          <w:sz w:val="24"/>
          <w:szCs w:val="24"/>
          <w:lang w:val="en-US"/>
        </w:rPr>
        <w:lastRenderedPageBreak/>
        <w:t xml:space="preserve">Instead, the disagreements are mainly addressed as questions of creating awareness by, indirectly, enhancing mutual understanding through increasing knowledge on the different religions and life stances. That </w:t>
      </w:r>
      <w:proofErr w:type="spellStart"/>
      <w:proofErr w:type="gramStart"/>
      <w:r w:rsidRPr="00E72B75">
        <w:rPr>
          <w:rFonts w:ascii="Times New Roman" w:eastAsia="Calibri" w:hAnsi="Times New Roman" w:cs="Times New Roman"/>
          <w:sz w:val="24"/>
          <w:szCs w:val="24"/>
          <w:lang w:val="en-US"/>
        </w:rPr>
        <w:t>is,</w:t>
      </w:r>
      <w:r w:rsidR="00541302">
        <w:rPr>
          <w:rFonts w:ascii="Times New Roman" w:eastAsia="Calibri" w:hAnsi="Times New Roman" w:cs="Times New Roman"/>
          <w:sz w:val="24"/>
          <w:szCs w:val="24"/>
          <w:lang w:val="en-US"/>
        </w:rPr>
        <w:t>as</w:t>
      </w:r>
      <w:proofErr w:type="spellEnd"/>
      <w:proofErr w:type="gramEnd"/>
      <w:r w:rsidR="00541302">
        <w:rPr>
          <w:rFonts w:ascii="Times New Roman" w:eastAsia="Calibri" w:hAnsi="Times New Roman" w:cs="Times New Roman"/>
          <w:sz w:val="24"/>
          <w:szCs w:val="24"/>
          <w:lang w:val="en-US"/>
        </w:rPr>
        <w:t xml:space="preserve"> a mode of interaction, the dialogue meetings are</w:t>
      </w:r>
      <w:r w:rsidR="0067570A">
        <w:rPr>
          <w:rFonts w:ascii="Times New Roman" w:eastAsia="Calibri" w:hAnsi="Times New Roman" w:cs="Times New Roman"/>
          <w:sz w:val="24"/>
          <w:szCs w:val="24"/>
          <w:lang w:val="en-US"/>
        </w:rPr>
        <w:t xml:space="preserve"> </w:t>
      </w:r>
      <w:r w:rsidR="00541302">
        <w:rPr>
          <w:rFonts w:ascii="Times New Roman" w:eastAsia="Calibri" w:hAnsi="Times New Roman" w:cs="Times New Roman"/>
          <w:sz w:val="24"/>
          <w:szCs w:val="24"/>
          <w:lang w:val="en-US"/>
        </w:rPr>
        <w:t xml:space="preserve">characterized by </w:t>
      </w:r>
      <w:r w:rsidRPr="00E72B75">
        <w:rPr>
          <w:rFonts w:ascii="Times New Roman" w:eastAsia="Calibri" w:hAnsi="Times New Roman" w:cs="Times New Roman"/>
          <w:sz w:val="24"/>
          <w:szCs w:val="24"/>
          <w:lang w:val="en-US"/>
        </w:rPr>
        <w:t xml:space="preserve">conversations void of conflict, which many of my interviewees similarly pointed </w:t>
      </w:r>
      <w:r w:rsidR="00A43265" w:rsidRPr="00E72B75">
        <w:rPr>
          <w:rFonts w:ascii="Times New Roman" w:eastAsia="Calibri" w:hAnsi="Times New Roman" w:cs="Times New Roman"/>
          <w:sz w:val="24"/>
          <w:szCs w:val="24"/>
          <w:lang w:val="en-US"/>
        </w:rPr>
        <w:t xml:space="preserve">out </w:t>
      </w:r>
      <w:r w:rsidRPr="00E72B75">
        <w:rPr>
          <w:rFonts w:ascii="Times New Roman" w:eastAsia="Calibri" w:hAnsi="Times New Roman" w:cs="Times New Roman"/>
          <w:sz w:val="24"/>
          <w:szCs w:val="24"/>
          <w:lang w:val="en-US"/>
        </w:rPr>
        <w:t xml:space="preserve">during our conversations. To this end, the text excerpts also show how the moderator and several of the interviewed FTL members pay considerably more attention to </w:t>
      </w:r>
      <w:r w:rsidRPr="00E72B75">
        <w:rPr>
          <w:rFonts w:ascii="Times New Roman" w:eastAsia="Calibri" w:hAnsi="Times New Roman" w:cs="Times New Roman"/>
          <w:i/>
          <w:sz w:val="24"/>
          <w:szCs w:val="24"/>
          <w:lang w:val="en-US"/>
        </w:rPr>
        <w:t>how</w:t>
      </w:r>
      <w:r w:rsidRPr="00E72B75">
        <w:rPr>
          <w:rFonts w:ascii="Times New Roman" w:eastAsia="Calibri" w:hAnsi="Times New Roman" w:cs="Times New Roman"/>
          <w:sz w:val="24"/>
          <w:szCs w:val="24"/>
          <w:lang w:val="en-US"/>
        </w:rPr>
        <w:t xml:space="preserve"> the conversations are formed and lesser so to </w:t>
      </w:r>
      <w:r w:rsidRPr="00E72B75">
        <w:rPr>
          <w:rFonts w:ascii="Times New Roman" w:eastAsia="Calibri" w:hAnsi="Times New Roman" w:cs="Times New Roman"/>
          <w:i/>
          <w:sz w:val="24"/>
          <w:szCs w:val="24"/>
          <w:lang w:val="en-US"/>
        </w:rPr>
        <w:t>what</w:t>
      </w:r>
      <w:r w:rsidRPr="00E72B75">
        <w:rPr>
          <w:rFonts w:ascii="Times New Roman" w:eastAsia="Calibri" w:hAnsi="Times New Roman" w:cs="Times New Roman"/>
          <w:sz w:val="24"/>
          <w:szCs w:val="24"/>
          <w:lang w:val="en-US"/>
        </w:rPr>
        <w:t xml:space="preserve"> is </w:t>
      </w:r>
      <w:proofErr w:type="gramStart"/>
      <w:r w:rsidRPr="00E72B75">
        <w:rPr>
          <w:rFonts w:ascii="Times New Roman" w:eastAsia="Calibri" w:hAnsi="Times New Roman" w:cs="Times New Roman"/>
          <w:sz w:val="24"/>
          <w:szCs w:val="24"/>
          <w:lang w:val="en-US"/>
        </w:rPr>
        <w:t>actually being</w:t>
      </w:r>
      <w:proofErr w:type="gramEnd"/>
      <w:r w:rsidRPr="00E72B75">
        <w:rPr>
          <w:rFonts w:ascii="Times New Roman" w:eastAsia="Calibri" w:hAnsi="Times New Roman" w:cs="Times New Roman"/>
          <w:sz w:val="24"/>
          <w:szCs w:val="24"/>
          <w:lang w:val="en-US"/>
        </w:rPr>
        <w:t xml:space="preserve"> said. In other words, they come to direct their attention more to form than to content. </w:t>
      </w:r>
    </w:p>
    <w:p w14:paraId="4B5844FC" w14:textId="0990CAFC" w:rsidR="006B5D6A" w:rsidRPr="00E72B75" w:rsidRDefault="006B5D6A" w:rsidP="00D01B28">
      <w:pPr>
        <w:spacing w:after="0" w:line="480" w:lineRule="auto"/>
        <w:ind w:firstLine="567"/>
        <w:jc w:val="both"/>
        <w:rPr>
          <w:rFonts w:ascii="Times New Roman" w:eastAsia="Calibri" w:hAnsi="Times New Roman" w:cs="Times New Roman"/>
          <w:color w:val="000000"/>
          <w:sz w:val="24"/>
          <w:szCs w:val="24"/>
          <w:lang w:val="en-US"/>
        </w:rPr>
      </w:pPr>
      <w:r w:rsidRPr="00E72B75">
        <w:rPr>
          <w:rFonts w:ascii="Times New Roman" w:eastAsia="Calibri" w:hAnsi="Times New Roman" w:cs="Times New Roman"/>
          <w:color w:val="000000"/>
          <w:sz w:val="24"/>
          <w:szCs w:val="24"/>
          <w:lang w:val="en-US"/>
        </w:rPr>
        <w:t>Sociologist Nobert Elias applie</w:t>
      </w:r>
      <w:r w:rsidR="00A43265" w:rsidRPr="00E72B75">
        <w:rPr>
          <w:rFonts w:ascii="Times New Roman" w:eastAsia="Calibri" w:hAnsi="Times New Roman" w:cs="Times New Roman"/>
          <w:color w:val="000000"/>
          <w:sz w:val="24"/>
          <w:szCs w:val="24"/>
          <w:lang w:val="en-US"/>
        </w:rPr>
        <w:t>s</w:t>
      </w:r>
      <w:r w:rsidRPr="00E72B75">
        <w:rPr>
          <w:rFonts w:ascii="Times New Roman" w:eastAsia="Calibri" w:hAnsi="Times New Roman" w:cs="Times New Roman"/>
          <w:color w:val="000000"/>
          <w:sz w:val="24"/>
          <w:szCs w:val="24"/>
          <w:lang w:val="en-US"/>
        </w:rPr>
        <w:t xml:space="preserve"> the </w:t>
      </w:r>
      <w:r w:rsidRPr="00E72B75">
        <w:rPr>
          <w:rFonts w:ascii="Times New Roman" w:eastAsia="Calibri" w:hAnsi="Times New Roman" w:cs="Times New Roman"/>
          <w:sz w:val="24"/>
          <w:szCs w:val="24"/>
          <w:lang w:val="en-US"/>
        </w:rPr>
        <w:t xml:space="preserve">concept of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civilizing</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to describe the transformation processes societies undergo to constrain the impulsive </w:t>
      </w:r>
      <w:r w:rsidR="00A43265" w:rsidRPr="00E72B75">
        <w:rPr>
          <w:rFonts w:ascii="Times New Roman" w:eastAsia="Calibri" w:hAnsi="Times New Roman" w:cs="Times New Roman"/>
          <w:sz w:val="24"/>
          <w:szCs w:val="24"/>
          <w:lang w:val="en-US"/>
        </w:rPr>
        <w:t>behavior</w:t>
      </w:r>
      <w:r w:rsidRPr="00E72B75">
        <w:rPr>
          <w:rFonts w:ascii="Times New Roman" w:eastAsia="Calibri" w:hAnsi="Times New Roman" w:cs="Times New Roman"/>
          <w:sz w:val="24"/>
          <w:szCs w:val="24"/>
          <w:lang w:val="en-US"/>
        </w:rPr>
        <w:t xml:space="preserve"> of their members. All societies foster norms of proper and cultivated </w:t>
      </w:r>
      <w:r w:rsidR="00A43265" w:rsidRPr="00E72B75">
        <w:rPr>
          <w:rFonts w:ascii="Times New Roman" w:eastAsia="Calibri" w:hAnsi="Times New Roman" w:cs="Times New Roman"/>
          <w:sz w:val="24"/>
          <w:szCs w:val="24"/>
          <w:lang w:val="en-US"/>
        </w:rPr>
        <w:t>behavior,</w:t>
      </w:r>
      <w:r w:rsidRPr="00E72B75">
        <w:rPr>
          <w:rFonts w:ascii="Times New Roman" w:eastAsia="Calibri" w:hAnsi="Times New Roman" w:cs="Times New Roman"/>
          <w:sz w:val="24"/>
          <w:szCs w:val="24"/>
          <w:lang w:val="en-US"/>
        </w:rPr>
        <w:t xml:space="preserve"> as opposed to the vulgar and animalistic. The more socially integrated a society becomes, the more demanding the </w:t>
      </w:r>
      <w:r w:rsidR="00A43265" w:rsidRPr="00E72B75">
        <w:rPr>
          <w:rFonts w:ascii="Times New Roman" w:eastAsia="Calibri" w:hAnsi="Times New Roman" w:cs="Times New Roman"/>
          <w:sz w:val="24"/>
          <w:szCs w:val="24"/>
          <w:lang w:val="en-US"/>
        </w:rPr>
        <w:t>behavioral</w:t>
      </w:r>
      <w:r w:rsidRPr="00E72B75">
        <w:rPr>
          <w:rFonts w:ascii="Times New Roman" w:eastAsia="Calibri" w:hAnsi="Times New Roman" w:cs="Times New Roman"/>
          <w:sz w:val="24"/>
          <w:szCs w:val="24"/>
          <w:lang w:val="en-US"/>
        </w:rPr>
        <w:t xml:space="preserve"> norms.</w:t>
      </w:r>
      <w:r w:rsidR="00A43265" w:rsidRPr="00E72B75">
        <w:rPr>
          <w:rFonts w:ascii="Times New Roman" w:eastAsia="Calibri" w:hAnsi="Times New Roman" w:cs="Times New Roman"/>
          <w:sz w:val="24"/>
          <w:szCs w:val="24"/>
          <w:vertAlign w:val="superscript"/>
          <w:lang w:val="en-US"/>
        </w:rPr>
        <w:footnoteReference w:id="22"/>
      </w:r>
      <w:r w:rsidRPr="00E72B75">
        <w:rPr>
          <w:rFonts w:ascii="Times New Roman" w:eastAsia="Calibri" w:hAnsi="Times New Roman" w:cs="Times New Roman"/>
          <w:sz w:val="24"/>
          <w:szCs w:val="24"/>
          <w:lang w:val="en-US"/>
        </w:rPr>
        <w:t xml:space="preserve"> In state-societies in which traditions of interdependence between different kinds of people exist, it becomes vital for people to control their drives and affects and to gain a sense of how they conduct, and appear, in relation to others. A high </w:t>
      </w:r>
      <w:r w:rsidRPr="00E72B75">
        <w:rPr>
          <w:rFonts w:ascii="Times New Roman" w:eastAsia="Calibri" w:hAnsi="Times New Roman" w:cs="Times New Roman"/>
          <w:color w:val="000000"/>
          <w:sz w:val="24"/>
          <w:szCs w:val="24"/>
          <w:lang w:val="en-US"/>
        </w:rPr>
        <w:t xml:space="preserve">degree of self-control and an ability to interact with people from all levels of society becomes central </w:t>
      </w:r>
      <w:r w:rsidR="00A43265" w:rsidRPr="00E72B75">
        <w:rPr>
          <w:rFonts w:ascii="Times New Roman" w:eastAsia="Calibri" w:hAnsi="Times New Roman" w:cs="Times New Roman"/>
          <w:color w:val="000000"/>
          <w:sz w:val="24"/>
          <w:szCs w:val="24"/>
          <w:lang w:val="en-US"/>
        </w:rPr>
        <w:t>behavioral</w:t>
      </w:r>
      <w:r w:rsidRPr="00E72B75">
        <w:rPr>
          <w:rFonts w:ascii="Times New Roman" w:eastAsia="Calibri" w:hAnsi="Times New Roman" w:cs="Times New Roman"/>
          <w:color w:val="000000"/>
          <w:sz w:val="24"/>
          <w:szCs w:val="24"/>
          <w:lang w:val="en-US"/>
        </w:rPr>
        <w:t xml:space="preserve"> norms and markers of respectability, while uncontrolled feelings or explicit demonstration of social superiority or inferiority is </w:t>
      </w:r>
      <w:r w:rsidRPr="00E72B75">
        <w:rPr>
          <w:rFonts w:ascii="Times New Roman" w:eastAsia="Calibri" w:hAnsi="Times New Roman" w:cs="Times New Roman"/>
          <w:sz w:val="24"/>
          <w:szCs w:val="24"/>
          <w:lang w:val="en-US"/>
        </w:rPr>
        <w:t>shameful.</w:t>
      </w:r>
      <w:r w:rsidRPr="00E72B75">
        <w:rPr>
          <w:rFonts w:ascii="Times New Roman" w:eastAsia="Calibri" w:hAnsi="Times New Roman" w:cs="Times New Roman"/>
          <w:sz w:val="24"/>
          <w:szCs w:val="24"/>
          <w:vertAlign w:val="superscript"/>
          <w:lang w:val="en-US"/>
        </w:rPr>
        <w:footnoteReference w:id="23"/>
      </w:r>
      <w:r w:rsidR="0067570A">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This particularly holds true in egalitarian Scandinavian welfare societies</w:t>
      </w:r>
      <w:r w:rsidR="00A43265"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such as </w:t>
      </w:r>
      <w:r w:rsidR="00FC744A" w:rsidRPr="00E72B75">
        <w:rPr>
          <w:rFonts w:ascii="Times New Roman" w:eastAsia="Calibri" w:hAnsi="Times New Roman" w:cs="Times New Roman"/>
          <w:sz w:val="24"/>
          <w:szCs w:val="24"/>
          <w:lang w:val="en-US"/>
        </w:rPr>
        <w:t>in Norway</w:t>
      </w:r>
      <w:r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vertAlign w:val="superscript"/>
          <w:lang w:val="en-US"/>
        </w:rPr>
        <w:footnoteReference w:id="24"/>
      </w:r>
      <w:r w:rsidRPr="00E72B75">
        <w:rPr>
          <w:rFonts w:ascii="Times New Roman" w:eastAsia="Calibri" w:hAnsi="Times New Roman" w:cs="Times New Roman"/>
          <w:sz w:val="24"/>
          <w:szCs w:val="24"/>
          <w:lang w:val="en-US"/>
        </w:rPr>
        <w:t xml:space="preserve"> A central point in Elias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contention is that large-scale civilizing processes are paralleled by individual civilizing processes, whereby society members are </w:t>
      </w:r>
      <w:r w:rsidRPr="00E72B75">
        <w:rPr>
          <w:rFonts w:ascii="Times New Roman" w:eastAsia="Calibri" w:hAnsi="Times New Roman" w:cs="Times New Roman"/>
          <w:sz w:val="24"/>
          <w:szCs w:val="24"/>
          <w:lang w:val="en-US"/>
        </w:rPr>
        <w:lastRenderedPageBreak/>
        <w:t>influenced by norms transmitted by civilizing others.</w:t>
      </w:r>
      <w:r w:rsidR="00FC744A" w:rsidRPr="00E72B75">
        <w:rPr>
          <w:rFonts w:ascii="Times New Roman" w:eastAsia="Calibri" w:hAnsi="Times New Roman" w:cs="Times New Roman"/>
          <w:sz w:val="24"/>
          <w:szCs w:val="24"/>
          <w:vertAlign w:val="superscript"/>
          <w:lang w:val="en-US"/>
        </w:rPr>
        <w:footnoteReference w:id="25"/>
      </w:r>
      <w:r w:rsidRPr="00E72B75">
        <w:rPr>
          <w:rFonts w:ascii="Times New Roman" w:eastAsia="Calibri" w:hAnsi="Times New Roman" w:cs="Times New Roman"/>
          <w:sz w:val="24"/>
          <w:szCs w:val="24"/>
          <w:lang w:val="en-US"/>
        </w:rPr>
        <w:t xml:space="preserve"> Especially newcomers are characterized by unstable social relations and apparently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uncivilized</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conduct, while the established </w:t>
      </w:r>
      <w:r w:rsidR="00767130" w:rsidRPr="00E72B75">
        <w:rPr>
          <w:rFonts w:ascii="Times New Roman" w:eastAsia="Calibri" w:hAnsi="Times New Roman" w:cs="Times New Roman"/>
          <w:sz w:val="24"/>
          <w:szCs w:val="24"/>
          <w:lang w:val="en-US"/>
        </w:rPr>
        <w:t xml:space="preserve">ones </w:t>
      </w:r>
      <w:r w:rsidRPr="00E72B75">
        <w:rPr>
          <w:rFonts w:ascii="Times New Roman" w:eastAsia="Calibri" w:hAnsi="Times New Roman" w:cs="Times New Roman"/>
          <w:sz w:val="24"/>
          <w:szCs w:val="24"/>
          <w:lang w:val="en-US"/>
        </w:rPr>
        <w:t xml:space="preserve">are characterized by social power resources and apparently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civilized</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conduct</w:t>
      </w:r>
      <w:r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vertAlign w:val="superscript"/>
          <w:lang w:val="en-US"/>
        </w:rPr>
        <w:footnoteReference w:id="26"/>
      </w:r>
      <w:r w:rsidRPr="00E72B75">
        <w:rPr>
          <w:rFonts w:ascii="Times New Roman" w:eastAsia="Calibri" w:hAnsi="Times New Roman" w:cs="Times New Roman"/>
          <w:color w:val="000000"/>
          <w:sz w:val="24"/>
          <w:szCs w:val="24"/>
          <w:lang w:val="en-US"/>
        </w:rPr>
        <w:t xml:space="preserve"> </w:t>
      </w:r>
    </w:p>
    <w:p w14:paraId="145B5B48" w14:textId="6ACAD0E4" w:rsidR="006B5D6A" w:rsidRPr="00E72B75" w:rsidRDefault="006B5D6A" w:rsidP="00D01B28">
      <w:pPr>
        <w:spacing w:after="0" w:line="480" w:lineRule="auto"/>
        <w:ind w:firstLine="708"/>
        <w:jc w:val="both"/>
        <w:rPr>
          <w:rFonts w:ascii="Times New Roman" w:eastAsia="Calibri" w:hAnsi="Times New Roman" w:cs="Times New Roman"/>
          <w:color w:val="000000"/>
          <w:sz w:val="24"/>
          <w:szCs w:val="24"/>
          <w:lang w:val="en-US"/>
        </w:rPr>
      </w:pPr>
      <w:r w:rsidRPr="00E72B75">
        <w:rPr>
          <w:rFonts w:ascii="Times New Roman" w:eastAsia="Calibri" w:hAnsi="Times New Roman" w:cs="Times New Roman"/>
          <w:color w:val="000000"/>
          <w:sz w:val="24"/>
          <w:szCs w:val="24"/>
          <w:lang w:val="en-US"/>
        </w:rPr>
        <w:t xml:space="preserve">Whether or not the civilizing norms are successfully internalized is observable through the ways in which a person is met by others, for example with distance or </w:t>
      </w:r>
      <w:proofErr w:type="spellStart"/>
      <w:r w:rsidRPr="00E72B75">
        <w:rPr>
          <w:rFonts w:ascii="Times New Roman" w:eastAsia="Calibri" w:hAnsi="Times New Roman" w:cs="Times New Roman"/>
          <w:color w:val="000000"/>
          <w:sz w:val="24"/>
          <w:szCs w:val="24"/>
          <w:lang w:val="en-US"/>
        </w:rPr>
        <w:t>scepticism</w:t>
      </w:r>
      <w:proofErr w:type="spellEnd"/>
      <w:r w:rsidRPr="00E72B75">
        <w:rPr>
          <w:rFonts w:ascii="Times New Roman" w:eastAsia="Calibri" w:hAnsi="Times New Roman" w:cs="Times New Roman"/>
          <w:color w:val="000000"/>
          <w:sz w:val="24"/>
          <w:szCs w:val="24"/>
          <w:lang w:val="en-US"/>
        </w:rPr>
        <w:t xml:space="preserve"> versus respect or admiration.</w:t>
      </w:r>
      <w:r w:rsidRPr="00E72B75">
        <w:rPr>
          <w:rFonts w:ascii="Times New Roman" w:eastAsia="Calibri" w:hAnsi="Times New Roman" w:cs="Times New Roman"/>
          <w:color w:val="000000"/>
          <w:sz w:val="24"/>
          <w:szCs w:val="24"/>
          <w:vertAlign w:val="superscript"/>
          <w:lang w:val="en-US"/>
        </w:rPr>
        <w:footnoteReference w:id="27"/>
      </w:r>
      <w:r w:rsidRPr="00E72B75">
        <w:rPr>
          <w:rFonts w:ascii="Times New Roman" w:eastAsia="Calibri" w:hAnsi="Times New Roman" w:cs="Times New Roman"/>
          <w:color w:val="000000"/>
          <w:sz w:val="24"/>
          <w:szCs w:val="24"/>
          <w:lang w:val="en-US"/>
        </w:rPr>
        <w:t xml:space="preserve"> To be civilized refers to the cultivated and distinguished individual who masters accepted and appropriate </w:t>
      </w:r>
      <w:r w:rsidR="00767130" w:rsidRPr="00E72B75">
        <w:rPr>
          <w:rFonts w:ascii="Times New Roman" w:eastAsia="Calibri" w:hAnsi="Times New Roman" w:cs="Times New Roman"/>
          <w:color w:val="000000"/>
          <w:sz w:val="24"/>
          <w:szCs w:val="24"/>
          <w:lang w:val="en-US"/>
        </w:rPr>
        <w:t>behavioral</w:t>
      </w:r>
      <w:r w:rsidRPr="00E72B75">
        <w:rPr>
          <w:rFonts w:ascii="Times New Roman" w:eastAsia="Calibri" w:hAnsi="Times New Roman" w:cs="Times New Roman"/>
          <w:color w:val="000000"/>
          <w:sz w:val="24"/>
          <w:szCs w:val="24"/>
          <w:lang w:val="en-US"/>
        </w:rPr>
        <w:t xml:space="preserve"> forms and thereby almost unseeingly advances herself </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above</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the uncivilized. This way, the concept of </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civilizing</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both refers to a specific process of normative influence and a specific objective</w:t>
      </w:r>
      <w:r w:rsidR="00767130"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proper and respectable human beings.</w:t>
      </w:r>
      <w:r w:rsidRPr="00E72B75">
        <w:rPr>
          <w:rFonts w:ascii="Times New Roman" w:eastAsia="Calibri" w:hAnsi="Times New Roman" w:cs="Times New Roman"/>
          <w:color w:val="000000"/>
          <w:sz w:val="24"/>
          <w:szCs w:val="24"/>
          <w:vertAlign w:val="superscript"/>
          <w:lang w:val="en-US"/>
        </w:rPr>
        <w:footnoteReference w:id="28"/>
      </w:r>
      <w:r w:rsidRPr="00E72B75">
        <w:rPr>
          <w:rFonts w:ascii="Times New Roman" w:eastAsia="Calibri" w:hAnsi="Times New Roman" w:cs="Times New Roman"/>
          <w:color w:val="000000"/>
          <w:sz w:val="24"/>
          <w:szCs w:val="24"/>
          <w:lang w:val="en-US"/>
        </w:rPr>
        <w:t xml:space="preserve"> To modify Elias</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theory to modern</w:t>
      </w:r>
      <w:r w:rsidR="00767130"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day multi-ethnic Scandinavian welfare society, in which integration of, especially Muslim, migrants is deemed one of the biggest challenges by politicians and media alike, self-control and</w:t>
      </w:r>
      <w:r w:rsidR="00767130" w:rsidRPr="00E72B75">
        <w:rPr>
          <w:rFonts w:ascii="Times New Roman" w:eastAsia="Calibri" w:hAnsi="Times New Roman" w:cs="Times New Roman"/>
          <w:color w:val="000000"/>
          <w:sz w:val="24"/>
          <w:szCs w:val="24"/>
          <w:lang w:val="en-US"/>
        </w:rPr>
        <w:t xml:space="preserve"> the</w:t>
      </w:r>
      <w:r w:rsidRPr="00E72B75">
        <w:rPr>
          <w:rFonts w:ascii="Times New Roman" w:eastAsia="Calibri" w:hAnsi="Times New Roman" w:cs="Times New Roman"/>
          <w:color w:val="000000"/>
          <w:sz w:val="24"/>
          <w:szCs w:val="24"/>
          <w:lang w:val="en-US"/>
        </w:rPr>
        <w:t xml:space="preserve"> ability to interact with all kinds of people is doubly a question of one</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s ability to behave </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correctly</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toward, and with, the ethnic, cultural</w:t>
      </w:r>
      <w:r w:rsidR="00767130"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and religious </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Other</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and vice versa. </w:t>
      </w:r>
    </w:p>
    <w:p w14:paraId="0FC98392" w14:textId="77777777" w:rsidR="00F50B5F" w:rsidRPr="00E72B75" w:rsidRDefault="00F50B5F" w:rsidP="00D01B28">
      <w:pPr>
        <w:spacing w:after="0" w:line="480" w:lineRule="auto"/>
        <w:ind w:firstLine="708"/>
        <w:jc w:val="both"/>
        <w:rPr>
          <w:rFonts w:ascii="Times New Roman" w:eastAsia="Calibri" w:hAnsi="Times New Roman" w:cs="Times New Roman"/>
          <w:color w:val="000000"/>
          <w:sz w:val="24"/>
          <w:szCs w:val="24"/>
          <w:lang w:val="en-US"/>
        </w:rPr>
      </w:pPr>
    </w:p>
    <w:p w14:paraId="40C9242C" w14:textId="667529B0" w:rsidR="006B5D6A" w:rsidRPr="00E72B75" w:rsidRDefault="00AC4843" w:rsidP="00D01B28">
      <w:pPr>
        <w:numPr>
          <w:ilvl w:val="1"/>
          <w:numId w:val="4"/>
        </w:numPr>
        <w:spacing w:after="0" w:line="480" w:lineRule="auto"/>
        <w:contextualSpacing/>
        <w:jc w:val="both"/>
        <w:rPr>
          <w:rFonts w:ascii="Times New Roman" w:eastAsia="Calibri" w:hAnsi="Times New Roman" w:cs="Times New Roman"/>
          <w:i/>
          <w:sz w:val="24"/>
          <w:szCs w:val="24"/>
          <w:lang w:val="en-US"/>
        </w:rPr>
      </w:pPr>
      <w:r w:rsidRPr="00E72B75">
        <w:rPr>
          <w:rFonts w:ascii="Times New Roman" w:eastAsia="Calibri" w:hAnsi="Times New Roman" w:cs="Times New Roman"/>
          <w:i/>
          <w:sz w:val="24"/>
          <w:szCs w:val="24"/>
          <w:lang w:val="en-US"/>
        </w:rPr>
        <w:t xml:space="preserve"> Public Interfaith Events: Performative Enactments of Proper and Civilized T</w:t>
      </w:r>
      <w:r w:rsidR="006B5D6A" w:rsidRPr="00E72B75">
        <w:rPr>
          <w:rFonts w:ascii="Times New Roman" w:eastAsia="Calibri" w:hAnsi="Times New Roman" w:cs="Times New Roman"/>
          <w:i/>
          <w:sz w:val="24"/>
          <w:szCs w:val="24"/>
          <w:lang w:val="en-US"/>
        </w:rPr>
        <w:t>alk</w:t>
      </w:r>
    </w:p>
    <w:p w14:paraId="37CD4165" w14:textId="77777777" w:rsidR="00AC4843" w:rsidRPr="00E72B75" w:rsidRDefault="00AC4843" w:rsidP="00D01B28">
      <w:pPr>
        <w:spacing w:after="0" w:line="480" w:lineRule="auto"/>
        <w:jc w:val="both"/>
        <w:rPr>
          <w:rFonts w:ascii="Times New Roman" w:eastAsia="Calibri" w:hAnsi="Times New Roman" w:cs="Times New Roman"/>
          <w:sz w:val="24"/>
          <w:szCs w:val="24"/>
          <w:lang w:val="en-US"/>
        </w:rPr>
      </w:pPr>
    </w:p>
    <w:p w14:paraId="7F7D854C" w14:textId="36CB66FC" w:rsidR="006B5D6A" w:rsidRPr="00E72B75" w:rsidRDefault="006B5D6A" w:rsidP="00D01B28">
      <w:pPr>
        <w:spacing w:after="0" w:line="480" w:lineRule="auto"/>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Sociologist of religion Ole Riis </w:t>
      </w:r>
      <w:r w:rsidR="00F21292" w:rsidRPr="00E72B75">
        <w:rPr>
          <w:rFonts w:ascii="Times New Roman" w:eastAsia="Calibri" w:hAnsi="Times New Roman" w:cs="Times New Roman"/>
          <w:sz w:val="24"/>
          <w:szCs w:val="24"/>
          <w:lang w:val="en-US"/>
        </w:rPr>
        <w:t>suggests</w:t>
      </w:r>
      <w:r w:rsidRPr="00E72B75">
        <w:rPr>
          <w:rFonts w:ascii="Times New Roman" w:eastAsia="Calibri" w:hAnsi="Times New Roman" w:cs="Times New Roman"/>
          <w:sz w:val="24"/>
          <w:szCs w:val="24"/>
          <w:lang w:val="en-US"/>
        </w:rPr>
        <w:t xml:space="preserve"> that in terms of religion, Scandinavian societies are characterized by a general tolerance of ethno-religious diversity</w:t>
      </w:r>
      <w:r w:rsidR="00F2129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but are nonetheless highly </w:t>
      </w:r>
      <w:r w:rsidRPr="00E72B75">
        <w:rPr>
          <w:rFonts w:ascii="Times New Roman" w:eastAsia="Calibri" w:hAnsi="Times New Roman" w:cs="Times New Roman"/>
          <w:sz w:val="24"/>
          <w:szCs w:val="24"/>
          <w:lang w:val="en-US"/>
        </w:rPr>
        <w:lastRenderedPageBreak/>
        <w:t>intolerant of religious manners and activities that deviate from the established social norms.</w:t>
      </w:r>
      <w:r w:rsidRPr="00E72B75">
        <w:rPr>
          <w:rFonts w:ascii="Times New Roman" w:eastAsia="Calibri" w:hAnsi="Times New Roman" w:cs="Times New Roman"/>
          <w:sz w:val="24"/>
          <w:szCs w:val="24"/>
          <w:vertAlign w:val="superscript"/>
          <w:lang w:val="en-US"/>
        </w:rPr>
        <w:footnoteReference w:id="29"/>
      </w:r>
      <w:r w:rsidRPr="00E72B75">
        <w:rPr>
          <w:rFonts w:ascii="Times New Roman" w:eastAsia="Calibri" w:hAnsi="Times New Roman" w:cs="Times New Roman"/>
          <w:sz w:val="24"/>
          <w:szCs w:val="24"/>
          <w:lang w:val="en-US"/>
        </w:rPr>
        <w:t xml:space="preserve"> Likewise, since </w:t>
      </w:r>
      <w:r w:rsidRPr="00E72B75">
        <w:rPr>
          <w:rFonts w:ascii="Times New Roman" w:eastAsia="Calibri" w:hAnsi="Times New Roman" w:cs="Times New Roman"/>
          <w:color w:val="000000"/>
          <w:sz w:val="24"/>
          <w:szCs w:val="24"/>
          <w:lang w:val="en-US"/>
        </w:rPr>
        <w:t xml:space="preserve">self-control and </w:t>
      </w:r>
      <w:r w:rsidR="00F33F00" w:rsidRPr="00E72B75">
        <w:rPr>
          <w:rFonts w:ascii="Times New Roman" w:eastAsia="Calibri" w:hAnsi="Times New Roman" w:cs="Times New Roman"/>
          <w:color w:val="000000"/>
          <w:sz w:val="24"/>
          <w:szCs w:val="24"/>
          <w:lang w:val="en-US"/>
        </w:rPr>
        <w:t xml:space="preserve">the </w:t>
      </w:r>
      <w:r w:rsidRPr="00E72B75">
        <w:rPr>
          <w:rFonts w:ascii="Times New Roman" w:eastAsia="Calibri" w:hAnsi="Times New Roman" w:cs="Times New Roman"/>
          <w:color w:val="000000"/>
          <w:sz w:val="24"/>
          <w:szCs w:val="24"/>
          <w:lang w:val="en-US"/>
        </w:rPr>
        <w:t>ability to interact with all kinds of citizens have become a question of one</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s ability to behave </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correctly</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toward the religious </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Other</w:t>
      </w:r>
      <w:r w:rsidR="00F33F00" w:rsidRPr="00E72B75">
        <w:rPr>
          <w:rFonts w:ascii="Times New Roman" w:eastAsia="Calibri" w:hAnsi="Times New Roman" w:cs="Times New Roman"/>
          <w:color w:val="000000"/>
          <w:sz w:val="24"/>
          <w:szCs w:val="24"/>
          <w:lang w:val="en-US"/>
        </w:rPr>
        <w:t>,</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as they constitute central </w:t>
      </w:r>
      <w:r w:rsidR="00F33F00" w:rsidRPr="00E72B75">
        <w:rPr>
          <w:rFonts w:ascii="Times New Roman" w:eastAsia="Calibri" w:hAnsi="Times New Roman" w:cs="Times New Roman"/>
          <w:color w:val="000000"/>
          <w:sz w:val="24"/>
          <w:szCs w:val="24"/>
          <w:lang w:val="en-US"/>
        </w:rPr>
        <w:t>behavioral</w:t>
      </w:r>
      <w:r w:rsidRPr="00E72B75">
        <w:rPr>
          <w:rFonts w:ascii="Times New Roman" w:eastAsia="Calibri" w:hAnsi="Times New Roman" w:cs="Times New Roman"/>
          <w:color w:val="000000"/>
          <w:sz w:val="24"/>
          <w:szCs w:val="24"/>
          <w:lang w:val="en-US"/>
        </w:rPr>
        <w:t xml:space="preserve"> norms and markers of respectability</w:t>
      </w:r>
      <w:r w:rsidRPr="00E72B75">
        <w:rPr>
          <w:rFonts w:ascii="Times New Roman" w:eastAsia="Calibri" w:hAnsi="Times New Roman" w:cs="Times New Roman"/>
          <w:sz w:val="24"/>
          <w:szCs w:val="24"/>
          <w:lang w:val="en-US"/>
        </w:rPr>
        <w:t>, especially</w:t>
      </w:r>
      <w:r w:rsidRPr="00E72B75">
        <w:rPr>
          <w:rFonts w:ascii="Times New Roman" w:eastAsia="Calibri" w:hAnsi="Times New Roman" w:cs="Times New Roman"/>
          <w:color w:val="000000"/>
          <w:sz w:val="24"/>
          <w:szCs w:val="24"/>
          <w:lang w:val="en-US"/>
        </w:rPr>
        <w:t xml:space="preserve"> in middle-class Norway</w:t>
      </w:r>
      <w:r w:rsidRPr="00E72B75">
        <w:rPr>
          <w:rFonts w:ascii="Times New Roman" w:eastAsia="Calibri" w:hAnsi="Times New Roman" w:cs="Times New Roman"/>
          <w:sz w:val="24"/>
          <w:szCs w:val="24"/>
          <w:lang w:val="en-US"/>
        </w:rPr>
        <w:t>, it seems analytically fruitful to explore exactly which transformative aspects these organized cultural encounters produce.</w:t>
      </w:r>
      <w:r w:rsidR="00F33F00" w:rsidRPr="00E72B75">
        <w:rPr>
          <w:rFonts w:ascii="Times New Roman" w:eastAsia="Calibri" w:hAnsi="Times New Roman" w:cs="Times New Roman"/>
          <w:sz w:val="24"/>
          <w:szCs w:val="24"/>
          <w:vertAlign w:val="superscript"/>
          <w:lang w:val="en-US"/>
        </w:rPr>
        <w:footnoteReference w:id="30"/>
      </w:r>
      <w:r w:rsidRPr="00E72B75">
        <w:rPr>
          <w:rFonts w:ascii="Times New Roman" w:eastAsia="Calibri" w:hAnsi="Times New Roman" w:cs="Times New Roman"/>
          <w:sz w:val="24"/>
          <w:szCs w:val="24"/>
          <w:lang w:val="en-US"/>
        </w:rPr>
        <w:t xml:space="preserve"> The ensuing section takes up this task</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as it points to key ritual features within the </w:t>
      </w:r>
      <w:r w:rsidR="00F33F00" w:rsidRPr="00E72B75">
        <w:rPr>
          <w:rFonts w:ascii="Times New Roman" w:eastAsia="Calibri" w:hAnsi="Times New Roman" w:cs="Times New Roman"/>
          <w:sz w:val="24"/>
          <w:szCs w:val="24"/>
          <w:lang w:val="en-US"/>
        </w:rPr>
        <w:t xml:space="preserve">organization </w:t>
      </w:r>
      <w:r w:rsidRPr="00E72B75">
        <w:rPr>
          <w:rFonts w:ascii="Times New Roman" w:eastAsia="Calibri" w:hAnsi="Times New Roman" w:cs="Times New Roman"/>
          <w:sz w:val="24"/>
          <w:szCs w:val="24"/>
          <w:lang w:val="en-US"/>
        </w:rPr>
        <w:t>of the event.</w:t>
      </w:r>
    </w:p>
    <w:p w14:paraId="0D6FA23C" w14:textId="77AD3FD8"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As public events, the interfaith meetings are, in several ways, structured into three main parts that resemble those of rites of passage, which are set to produce transformations within the attendants and ultimately the world.</w:t>
      </w:r>
      <w:r w:rsidR="00F33F00" w:rsidRPr="00E72B75">
        <w:rPr>
          <w:rFonts w:ascii="Times New Roman" w:eastAsia="Calibri" w:hAnsi="Times New Roman" w:cs="Times New Roman"/>
          <w:sz w:val="24"/>
          <w:szCs w:val="24"/>
          <w:vertAlign w:val="superscript"/>
          <w:lang w:val="en-US"/>
        </w:rPr>
        <w:footnoteReference w:id="31"/>
      </w:r>
      <w:r w:rsidRPr="00E72B75">
        <w:rPr>
          <w:rFonts w:ascii="Times New Roman" w:eastAsia="Calibri" w:hAnsi="Times New Roman" w:cs="Times New Roman"/>
          <w:sz w:val="24"/>
          <w:szCs w:val="24"/>
          <w:lang w:val="en-US"/>
        </w:rPr>
        <w:t xml:space="preserve"> While attendants and public speakers are assembled in a public venue to discuss religious diversity, </w:t>
      </w:r>
      <w:r w:rsidR="00F33F00" w:rsidRPr="00E72B75">
        <w:rPr>
          <w:rFonts w:ascii="Times New Roman" w:eastAsia="Calibri" w:hAnsi="Times New Roman" w:cs="Times New Roman"/>
          <w:sz w:val="24"/>
          <w:szCs w:val="24"/>
          <w:lang w:val="en-US"/>
        </w:rPr>
        <w:t xml:space="preserve">during the meeting </w:t>
      </w:r>
      <w:r w:rsidRPr="00E72B75">
        <w:rPr>
          <w:rFonts w:ascii="Times New Roman" w:eastAsia="Calibri" w:hAnsi="Times New Roman" w:cs="Times New Roman"/>
          <w:sz w:val="24"/>
          <w:szCs w:val="24"/>
          <w:lang w:val="en-US"/>
        </w:rPr>
        <w:t xml:space="preserve">all attendants are, correspondingly, indirectly made ready for the so-called liminal phase. In the meetings, attendants are separated from society and thereby pulled out of their everyday social positions, which enable them to fully focus on the dialogue that is about to take place in the subsequent and most vital phase. During the liminal phase, </w:t>
      </w:r>
      <w:r w:rsidR="00F33F00" w:rsidRPr="00E72B75">
        <w:rPr>
          <w:rFonts w:ascii="Times New Roman" w:eastAsia="Calibri" w:hAnsi="Times New Roman" w:cs="Times New Roman"/>
          <w:sz w:val="24"/>
          <w:szCs w:val="24"/>
          <w:lang w:val="en-US"/>
        </w:rPr>
        <w:t xml:space="preserve">in a limited timeframe </w:t>
      </w:r>
      <w:r w:rsidRPr="00E72B75">
        <w:rPr>
          <w:rFonts w:ascii="Times New Roman" w:eastAsia="Calibri" w:hAnsi="Times New Roman" w:cs="Times New Roman"/>
          <w:sz w:val="24"/>
          <w:szCs w:val="24"/>
          <w:lang w:val="en-US"/>
        </w:rPr>
        <w:t>the ritual object</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here the FTL attendants</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go through a variety of troubles</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such as </w:t>
      </w:r>
      <w:r w:rsidR="00F33F00" w:rsidRPr="00E72B75">
        <w:rPr>
          <w:rFonts w:ascii="Times New Roman" w:eastAsia="Calibri" w:hAnsi="Times New Roman" w:cs="Times New Roman"/>
          <w:sz w:val="24"/>
          <w:szCs w:val="24"/>
          <w:lang w:val="en-US"/>
        </w:rPr>
        <w:t xml:space="preserve">being </w:t>
      </w:r>
      <w:r w:rsidRPr="00E72B75">
        <w:rPr>
          <w:rFonts w:ascii="Times New Roman" w:eastAsia="Calibri" w:hAnsi="Times New Roman" w:cs="Times New Roman"/>
          <w:sz w:val="24"/>
          <w:szCs w:val="24"/>
          <w:lang w:val="en-US"/>
        </w:rPr>
        <w:t>in front of an audience</w:t>
      </w:r>
      <w:r w:rsidR="00F33F00" w:rsidRPr="00E72B75">
        <w:rPr>
          <w:rFonts w:ascii="Times New Roman" w:eastAsia="Calibri" w:hAnsi="Times New Roman" w:cs="Times New Roman"/>
          <w:sz w:val="24"/>
          <w:szCs w:val="24"/>
          <w:lang w:val="en-US"/>
        </w:rPr>
        <w:t xml:space="preserve"> while</w:t>
      </w:r>
      <w:r w:rsidRPr="00E72B75">
        <w:rPr>
          <w:rFonts w:ascii="Times New Roman" w:eastAsia="Calibri" w:hAnsi="Times New Roman" w:cs="Times New Roman"/>
          <w:sz w:val="24"/>
          <w:szCs w:val="24"/>
          <w:lang w:val="en-US"/>
        </w:rPr>
        <w:t xml:space="preserve"> engaging in conversations with religious others on a potentially heated subject to, subsequently, in the last phase, be re-incorporated into local</w:t>
      </w:r>
      <w:r w:rsidR="003C4A3A" w:rsidRPr="00E72B75">
        <w:rPr>
          <w:rFonts w:ascii="Times New Roman" w:eastAsia="Calibri" w:hAnsi="Times New Roman" w:cs="Times New Roman"/>
          <w:sz w:val="24"/>
          <w:szCs w:val="24"/>
          <w:lang w:val="en-US"/>
        </w:rPr>
        <w:t xml:space="preserve"> and civic</w:t>
      </w:r>
      <w:r w:rsidRPr="00E72B75">
        <w:rPr>
          <w:rFonts w:ascii="Times New Roman" w:eastAsia="Calibri" w:hAnsi="Times New Roman" w:cs="Times New Roman"/>
          <w:sz w:val="24"/>
          <w:szCs w:val="24"/>
          <w:lang w:val="en-US"/>
        </w:rPr>
        <w:t xml:space="preserve"> society as transformed human beings. The liminal phase is the most important and critical one and depends upon the </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right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conduct of both the ritual masters and ritual objects to avoid any chaos. That is, </w:t>
      </w:r>
      <w:proofErr w:type="gramStart"/>
      <w:r w:rsidRPr="00E72B75">
        <w:rPr>
          <w:rFonts w:ascii="Times New Roman" w:eastAsia="Calibri" w:hAnsi="Times New Roman" w:cs="Times New Roman"/>
          <w:sz w:val="24"/>
          <w:szCs w:val="24"/>
          <w:lang w:val="en-US"/>
        </w:rPr>
        <w:t>in order to</w:t>
      </w:r>
      <w:proofErr w:type="gramEnd"/>
      <w:r w:rsidRPr="00E72B75">
        <w:rPr>
          <w:rFonts w:ascii="Times New Roman" w:eastAsia="Calibri" w:hAnsi="Times New Roman" w:cs="Times New Roman"/>
          <w:sz w:val="24"/>
          <w:szCs w:val="24"/>
          <w:lang w:val="en-US"/>
        </w:rPr>
        <w:t xml:space="preserve"> be productive, behavior within this phase has to be strictly controlled to successfully produce </w:t>
      </w:r>
      <w:r w:rsidRPr="00E72B75">
        <w:rPr>
          <w:rFonts w:ascii="Times New Roman" w:eastAsia="Calibri" w:hAnsi="Times New Roman" w:cs="Times New Roman"/>
          <w:sz w:val="24"/>
          <w:szCs w:val="24"/>
          <w:lang w:val="en-US"/>
        </w:rPr>
        <w:lastRenderedPageBreak/>
        <w:t xml:space="preserve">the required transformative outcome. The strong emphasis by the moderator and several FTL interviewees on dialogue as a certain manner of talk that differs significantly from debates and discussions illustrate the performance of proper cross-religious dialogue as both a manner of speech and </w:t>
      </w:r>
      <w:r w:rsidR="00F33F00" w:rsidRPr="00E72B75">
        <w:rPr>
          <w:rFonts w:ascii="Times New Roman" w:eastAsia="Calibri" w:hAnsi="Times New Roman" w:cs="Times New Roman"/>
          <w:sz w:val="24"/>
          <w:szCs w:val="24"/>
          <w:lang w:val="en-US"/>
        </w:rPr>
        <w:t xml:space="preserve">a </w:t>
      </w:r>
      <w:r w:rsidRPr="00E72B75">
        <w:rPr>
          <w:rFonts w:ascii="Times New Roman" w:eastAsia="Calibri" w:hAnsi="Times New Roman" w:cs="Times New Roman"/>
          <w:sz w:val="24"/>
          <w:szCs w:val="24"/>
          <w:lang w:val="en-US"/>
        </w:rPr>
        <w:t>rule that directs social</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and ritual</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interaction. It is thus the cross-religious conversation itself that constitutes the core activity that must be meticulously regulated to be ritually productive; </w:t>
      </w:r>
      <w:r w:rsidR="00475341" w:rsidRPr="00E72B75">
        <w:rPr>
          <w:rFonts w:ascii="Times New Roman" w:eastAsia="Calibri" w:hAnsi="Times New Roman" w:cs="Times New Roman"/>
          <w:sz w:val="24"/>
          <w:szCs w:val="24"/>
          <w:lang w:val="en-US"/>
        </w:rPr>
        <w:t xml:space="preserve">in order </w:t>
      </w:r>
      <w:r w:rsidRPr="00E72B75">
        <w:rPr>
          <w:rFonts w:ascii="Times New Roman" w:eastAsia="Calibri" w:hAnsi="Times New Roman" w:cs="Times New Roman"/>
          <w:sz w:val="24"/>
          <w:szCs w:val="24"/>
          <w:lang w:val="en-US"/>
        </w:rPr>
        <w:t>to not only come out</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from different religious or secular perspectives</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as knowledgeable locals on the chosen topic of the evening(s), but to additionally emerge as initiated members of a group of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good</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civilized</w:t>
      </w:r>
      <w:r w:rsidR="00F33F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Norwegian citizens able to enact acceptable and respe</w:t>
      </w:r>
      <w:r w:rsidR="00447402" w:rsidRPr="00E72B75">
        <w:rPr>
          <w:rFonts w:ascii="Times New Roman" w:eastAsia="Calibri" w:hAnsi="Times New Roman" w:cs="Times New Roman"/>
          <w:sz w:val="24"/>
          <w:szCs w:val="24"/>
          <w:lang w:val="en-US"/>
        </w:rPr>
        <w:t>ctable forms of</w:t>
      </w:r>
      <w:r w:rsidRPr="00E72B75">
        <w:rPr>
          <w:rFonts w:ascii="Times New Roman" w:eastAsia="Calibri" w:hAnsi="Times New Roman" w:cs="Times New Roman"/>
          <w:sz w:val="24"/>
          <w:szCs w:val="24"/>
          <w:lang w:val="en-US"/>
        </w:rPr>
        <w:t xml:space="preserve"> social interaction, all attendants must refrain themselves from any direct, verbal confrontation.</w:t>
      </w:r>
      <w:r w:rsidR="0067570A">
        <w:rPr>
          <w:rFonts w:ascii="Times New Roman" w:eastAsia="Calibri" w:hAnsi="Times New Roman" w:cs="Times New Roman"/>
          <w:sz w:val="24"/>
          <w:szCs w:val="24"/>
          <w:lang w:val="en-US"/>
        </w:rPr>
        <w:t xml:space="preserve"> </w:t>
      </w:r>
    </w:p>
    <w:p w14:paraId="0EAF8163" w14:textId="5D126F31"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Sociologist Ove </w:t>
      </w:r>
      <w:proofErr w:type="spellStart"/>
      <w:r w:rsidRPr="00E72B75">
        <w:rPr>
          <w:rFonts w:ascii="Times New Roman" w:eastAsia="Calibri" w:hAnsi="Times New Roman" w:cs="Times New Roman"/>
          <w:sz w:val="24"/>
          <w:szCs w:val="24"/>
          <w:lang w:val="en-US"/>
        </w:rPr>
        <w:t>Skarpenes</w:t>
      </w:r>
      <w:proofErr w:type="spellEnd"/>
      <w:r w:rsidRPr="00E72B75">
        <w:rPr>
          <w:rFonts w:ascii="Times New Roman" w:eastAsia="Calibri" w:hAnsi="Times New Roman" w:cs="Times New Roman"/>
          <w:sz w:val="24"/>
          <w:szCs w:val="24"/>
          <w:lang w:val="en-US"/>
        </w:rPr>
        <w:t xml:space="preserve"> suggests that the Norwegian middle</w:t>
      </w:r>
      <w:r w:rsidR="00FC6EC7"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 xml:space="preserve">class has internalized the egalitarian structures deeply embedded in society and </w:t>
      </w:r>
      <w:r w:rsidR="00E35323" w:rsidRPr="00E72B75">
        <w:rPr>
          <w:rFonts w:ascii="Times New Roman" w:eastAsia="Calibri" w:hAnsi="Times New Roman" w:cs="Times New Roman"/>
          <w:sz w:val="24"/>
          <w:szCs w:val="24"/>
          <w:lang w:val="en-US"/>
        </w:rPr>
        <w:t xml:space="preserve">has </w:t>
      </w:r>
      <w:r w:rsidRPr="00E72B75">
        <w:rPr>
          <w:rFonts w:ascii="Times New Roman" w:eastAsia="Calibri" w:hAnsi="Times New Roman" w:cs="Times New Roman"/>
          <w:sz w:val="24"/>
          <w:szCs w:val="24"/>
          <w:lang w:val="en-US"/>
        </w:rPr>
        <w:t>mobilized against cultural hierarchies, and for this reason (popular) culture is closely connected with moral judgements.</w:t>
      </w:r>
      <w:r w:rsidRPr="00E72B75">
        <w:rPr>
          <w:rFonts w:ascii="Times New Roman" w:eastAsia="Calibri" w:hAnsi="Times New Roman" w:cs="Times New Roman"/>
          <w:sz w:val="24"/>
          <w:szCs w:val="24"/>
          <w:vertAlign w:val="superscript"/>
          <w:lang w:val="en-US"/>
        </w:rPr>
        <w:footnoteReference w:id="32"/>
      </w:r>
      <w:r w:rsidRPr="00E72B75">
        <w:rPr>
          <w:rFonts w:ascii="Times New Roman" w:eastAsia="Calibri" w:hAnsi="Times New Roman" w:cs="Times New Roman"/>
          <w:sz w:val="24"/>
          <w:szCs w:val="24"/>
          <w:lang w:val="en-US"/>
        </w:rPr>
        <w:t xml:space="preserve"> To be legitimate, cultural assessments have to be deemed morally esteemed</w:t>
      </w:r>
      <w:r w:rsidR="008116DE"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as his empirical findings also point to the status ascribed to being a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good</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Norwegian citizen.</w:t>
      </w:r>
      <w:r w:rsidRPr="00E72B75">
        <w:rPr>
          <w:rFonts w:ascii="Times New Roman" w:eastAsia="Calibri" w:hAnsi="Times New Roman" w:cs="Times New Roman"/>
          <w:sz w:val="24"/>
          <w:szCs w:val="24"/>
          <w:vertAlign w:val="superscript"/>
          <w:lang w:val="en-US"/>
        </w:rPr>
        <w:footnoteReference w:id="33"/>
      </w:r>
      <w:r w:rsidRPr="00E72B75">
        <w:rPr>
          <w:rFonts w:ascii="Times New Roman" w:eastAsia="Calibri" w:hAnsi="Times New Roman" w:cs="Times New Roman"/>
          <w:sz w:val="24"/>
          <w:szCs w:val="24"/>
          <w:lang w:val="en-US"/>
        </w:rPr>
        <w:t xml:space="preserve"> To this end, a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moral evaluation repertoire</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stands as a shared cultural code in which characteristics such as honesty, kindness, tolerance, care for others</w:t>
      </w:r>
      <w:r w:rsidR="008116DE"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democratic attitudes are emphasized by informants as desired and admirable assets.</w:t>
      </w:r>
      <w:r w:rsidR="008116DE" w:rsidRPr="00E72B75">
        <w:rPr>
          <w:rFonts w:ascii="Times New Roman" w:eastAsia="Calibri" w:hAnsi="Times New Roman" w:cs="Times New Roman"/>
          <w:sz w:val="24"/>
          <w:szCs w:val="24"/>
          <w:vertAlign w:val="superscript"/>
          <w:lang w:val="en-US"/>
        </w:rPr>
        <w:footnoteReference w:id="34"/>
      </w:r>
      <w:r w:rsidRPr="00E72B75">
        <w:rPr>
          <w:rFonts w:ascii="Times New Roman" w:eastAsia="Calibri" w:hAnsi="Times New Roman" w:cs="Times New Roman"/>
          <w:sz w:val="24"/>
          <w:szCs w:val="24"/>
          <w:lang w:val="en-US"/>
        </w:rPr>
        <w:t xml:space="preserve"> In this perspective, FTL attendants not only show considerable middle-class identity markers when they do not engage in any direct exchanges of opinions and, for the greater good, suppress internal religious and religious-secular </w:t>
      </w:r>
      <w:r w:rsidRPr="00E72B75">
        <w:rPr>
          <w:rFonts w:ascii="Times New Roman" w:eastAsia="Calibri" w:hAnsi="Times New Roman" w:cs="Times New Roman"/>
          <w:sz w:val="24"/>
          <w:szCs w:val="24"/>
          <w:lang w:val="en-US"/>
        </w:rPr>
        <w:lastRenderedPageBreak/>
        <w:t>disagreements. Doing so, the attendants engage in processes of identity formation as they project visions of themselves as precisely open, kind, considerate</w:t>
      </w:r>
      <w:r w:rsidR="008116DE"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tolerant citizens whose prime concerns are the welfare and security of fellow citizens as well as the upholding of ethical standards</w:t>
      </w:r>
      <w:r w:rsidR="00DB5F5E"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thus </w:t>
      </w:r>
      <w:r w:rsidR="008116DE" w:rsidRPr="00E72B75">
        <w:rPr>
          <w:rFonts w:ascii="Times New Roman" w:eastAsia="Calibri" w:hAnsi="Times New Roman" w:cs="Times New Roman"/>
          <w:sz w:val="24"/>
          <w:szCs w:val="24"/>
          <w:lang w:val="en-US"/>
        </w:rPr>
        <w:t xml:space="preserve">cohesion of the </w:t>
      </w:r>
      <w:r w:rsidRPr="00E72B75">
        <w:rPr>
          <w:rFonts w:ascii="Times New Roman" w:eastAsia="Calibri" w:hAnsi="Times New Roman" w:cs="Times New Roman"/>
          <w:sz w:val="24"/>
          <w:szCs w:val="24"/>
          <w:lang w:val="en-US"/>
        </w:rPr>
        <w:t>local society.</w:t>
      </w:r>
      <w:r w:rsidR="0067570A">
        <w:rPr>
          <w:rFonts w:ascii="Times New Roman" w:eastAsia="Calibri" w:hAnsi="Times New Roman" w:cs="Times New Roman"/>
          <w:sz w:val="24"/>
          <w:szCs w:val="24"/>
          <w:lang w:val="en-US"/>
        </w:rPr>
        <w:t xml:space="preserve"> </w:t>
      </w:r>
    </w:p>
    <w:p w14:paraId="7E035F2B" w14:textId="518E68DA"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On</w:t>
      </w:r>
      <w:r w:rsidR="008116DE" w:rsidRPr="00E72B75">
        <w:rPr>
          <w:rFonts w:ascii="Times New Roman" w:eastAsia="Calibri" w:hAnsi="Times New Roman" w:cs="Times New Roman"/>
          <w:sz w:val="24"/>
          <w:szCs w:val="24"/>
          <w:lang w:val="en-US"/>
        </w:rPr>
        <w:t xml:space="preserve"> the</w:t>
      </w:r>
      <w:r w:rsidRPr="00E72B75">
        <w:rPr>
          <w:rFonts w:ascii="Times New Roman" w:eastAsia="Calibri" w:hAnsi="Times New Roman" w:cs="Times New Roman"/>
          <w:sz w:val="24"/>
          <w:szCs w:val="24"/>
          <w:lang w:val="en-US"/>
        </w:rPr>
        <w:t xml:space="preserve"> one hand, such open public interfaith meetings constitute encounters between invited representatives of local faith and life stance organizations who, as members of FTL and as part of civil society in Kristiansand, express their viewpoints on certain subject matters handpicked and discussed in advance.</w:t>
      </w:r>
      <w:r w:rsidRPr="00E72B75">
        <w:rPr>
          <w:rFonts w:ascii="Times New Roman" w:eastAsia="Calibri" w:hAnsi="Times New Roman" w:cs="Times New Roman"/>
          <w:sz w:val="24"/>
          <w:szCs w:val="24"/>
          <w:vertAlign w:val="superscript"/>
          <w:lang w:val="en-US"/>
        </w:rPr>
        <w:footnoteReference w:id="35"/>
      </w:r>
      <w:r w:rsidRPr="00E72B75">
        <w:rPr>
          <w:rFonts w:ascii="Times New Roman" w:eastAsia="Calibri" w:hAnsi="Times New Roman" w:cs="Times New Roman"/>
          <w:sz w:val="24"/>
          <w:szCs w:val="24"/>
          <w:lang w:val="en-US"/>
        </w:rPr>
        <w:t xml:space="preserve"> They do so in the presence of the community audience, some of whom are already members of the religious or life stance organizations represented in FTL. Others are concerned citizens worrying about multi-ethnically induced tensions or simply involved with the social-ethical issues frequently taken up by FTL.</w:t>
      </w:r>
      <w:r w:rsidRPr="00E72B75">
        <w:rPr>
          <w:rFonts w:ascii="Times New Roman" w:eastAsia="Calibri" w:hAnsi="Times New Roman" w:cs="Times New Roman"/>
          <w:sz w:val="24"/>
          <w:szCs w:val="24"/>
          <w:vertAlign w:val="superscript"/>
          <w:lang w:val="en-US"/>
        </w:rPr>
        <w:footnoteReference w:id="36"/>
      </w:r>
      <w:r w:rsidRPr="00E72B75">
        <w:rPr>
          <w:rFonts w:ascii="Times New Roman" w:eastAsia="Calibri" w:hAnsi="Times New Roman" w:cs="Times New Roman"/>
          <w:sz w:val="24"/>
          <w:szCs w:val="24"/>
          <w:lang w:val="en-US"/>
        </w:rPr>
        <w:t xml:space="preserve"> </w:t>
      </w:r>
    </w:p>
    <w:p w14:paraId="6266FB44" w14:textId="0D83DFA3"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On the other hand, as organized cultural encounters, the interfaith meetings are characterized by the performative statement, the ritual enactment of suitable cross-religious communication forms and speech genres. Analyses of public events as rituals recognize that a performative dimension is key to what makes ritual, theater</w:t>
      </w:r>
      <w:r w:rsidR="008116DE"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spectacle what they are: the studies often point to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the deliberate, self-conscious </w:t>
      </w:r>
      <w:r w:rsidR="008116DE"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doing</w:t>
      </w:r>
      <w:r w:rsidR="008116DE"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of highly symbolic actions in public </w:t>
      </w:r>
      <w:r w:rsidRPr="00E72B75">
        <w:rPr>
          <w:rFonts w:ascii="Times New Roman" w:eastAsia="Calibri" w:hAnsi="Times New Roman" w:cs="Times New Roman"/>
          <w:sz w:val="24"/>
          <w:szCs w:val="24"/>
          <w:lang w:val="en-US"/>
        </w:rPr>
        <w:lastRenderedPageBreak/>
        <w:t>life.</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vertAlign w:val="superscript"/>
          <w:lang w:val="en-US"/>
        </w:rPr>
        <w:footnoteReference w:id="37"/>
      </w:r>
      <w:r w:rsidRPr="00E72B75">
        <w:rPr>
          <w:rFonts w:ascii="Times New Roman" w:eastAsia="Calibri" w:hAnsi="Times New Roman" w:cs="Times New Roman"/>
          <w:sz w:val="24"/>
          <w:szCs w:val="24"/>
          <w:lang w:val="en-US"/>
        </w:rPr>
        <w:t xml:space="preserve"> Religious studies scholar Catherine Bell define</w:t>
      </w:r>
      <w:r w:rsidR="008116DE" w:rsidRPr="00E72B75">
        <w:rPr>
          <w:rFonts w:ascii="Times New Roman" w:eastAsia="Calibri" w:hAnsi="Times New Roman" w:cs="Times New Roman"/>
          <w:sz w:val="24"/>
          <w:szCs w:val="24"/>
          <w:lang w:val="en-US"/>
        </w:rPr>
        <w:t>s</w:t>
      </w:r>
      <w:r w:rsidRPr="00E72B75">
        <w:rPr>
          <w:rFonts w:ascii="Times New Roman" w:eastAsia="Calibri" w:hAnsi="Times New Roman" w:cs="Times New Roman"/>
          <w:sz w:val="24"/>
          <w:szCs w:val="24"/>
          <w:lang w:val="en-US"/>
        </w:rPr>
        <w:t xml:space="preserve"> two overlapping features that make performative activities ritual-like: the first dynamic lies in the effects of the heightened multisensory experience the activity affords. Notably, spectators are not shown or told something as much as they are led to experience it.</w:t>
      </w:r>
      <w:r w:rsidRPr="00E72B75">
        <w:rPr>
          <w:rFonts w:ascii="Times New Roman" w:eastAsia="Calibri" w:hAnsi="Times New Roman" w:cs="Times New Roman"/>
          <w:sz w:val="24"/>
          <w:szCs w:val="24"/>
          <w:vertAlign w:val="superscript"/>
          <w:lang w:val="en-US"/>
        </w:rPr>
        <w:footnoteReference w:id="38"/>
      </w:r>
      <w:r w:rsidRPr="00E72B75">
        <w:rPr>
          <w:rFonts w:ascii="Times New Roman" w:eastAsia="Calibri" w:hAnsi="Times New Roman" w:cs="Times New Roman"/>
          <w:sz w:val="24"/>
          <w:szCs w:val="24"/>
          <w:lang w:val="en-US"/>
        </w:rPr>
        <w:t xml:space="preserve"> The second dynamic lies in framing</w:t>
      </w:r>
      <w:r w:rsidR="008116DE"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the way in which some activities, places, or people are set off from others</w:t>
      </w:r>
      <w:r w:rsidR="008116DE"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as extraordinary.</w:t>
      </w:r>
      <w:r w:rsidR="008116DE" w:rsidRPr="00E72B75">
        <w:rPr>
          <w:rFonts w:ascii="Times New Roman" w:eastAsia="Calibri" w:hAnsi="Times New Roman" w:cs="Times New Roman"/>
          <w:sz w:val="24"/>
          <w:szCs w:val="24"/>
          <w:vertAlign w:val="superscript"/>
          <w:lang w:val="en-US"/>
        </w:rPr>
        <w:footnoteReference w:id="39"/>
      </w:r>
      <w:r w:rsidRPr="00E72B75">
        <w:rPr>
          <w:rFonts w:ascii="Times New Roman" w:eastAsia="Calibri" w:hAnsi="Times New Roman" w:cs="Times New Roman"/>
          <w:sz w:val="24"/>
          <w:szCs w:val="24"/>
          <w:lang w:val="en-US"/>
        </w:rPr>
        <w:t xml:space="preserve"> In distinguishing activity, the frame also communicates, and creates, a complete and condensed, yet often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artificial</w:t>
      </w:r>
      <w:r w:rsidR="006829E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world or microcosm. In brief, performances such as public events entail ritual-like features because they explicitly model the world.</w:t>
      </w:r>
      <w:r w:rsidRPr="00E72B75">
        <w:rPr>
          <w:rFonts w:ascii="Times New Roman" w:eastAsia="Calibri" w:hAnsi="Times New Roman" w:cs="Times New Roman"/>
          <w:sz w:val="24"/>
          <w:szCs w:val="24"/>
          <w:vertAlign w:val="superscript"/>
          <w:lang w:val="en-US"/>
        </w:rPr>
        <w:footnoteReference w:id="40"/>
      </w:r>
    </w:p>
    <w:p w14:paraId="7C656B48" w14:textId="2966F38F" w:rsidR="00B13AE4" w:rsidRPr="00E72B75" w:rsidRDefault="00622530"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Erving </w:t>
      </w:r>
      <w:r w:rsidR="006B5D6A" w:rsidRPr="00E72B75">
        <w:rPr>
          <w:rFonts w:ascii="Times New Roman" w:eastAsia="Calibri" w:hAnsi="Times New Roman" w:cs="Times New Roman"/>
          <w:sz w:val="24"/>
          <w:szCs w:val="24"/>
          <w:lang w:val="en-US"/>
        </w:rPr>
        <w:t>Goffman</w:t>
      </w:r>
      <w:r w:rsidR="00AC4843"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 xml:space="preserve">s notion of </w:t>
      </w:r>
      <w:r w:rsidR="00AC4843"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participation framework</w:t>
      </w:r>
      <w:r w:rsidR="00AC4843"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 xml:space="preserve"> is a means of analyzing the various interactional roles played by different people in a group in a </w:t>
      </w:r>
      <w:proofErr w:type="gramStart"/>
      <w:r w:rsidR="006B5D6A" w:rsidRPr="00E72B75">
        <w:rPr>
          <w:rFonts w:ascii="Times New Roman" w:eastAsia="Calibri" w:hAnsi="Times New Roman" w:cs="Times New Roman"/>
          <w:sz w:val="24"/>
          <w:szCs w:val="24"/>
          <w:lang w:val="en-US"/>
        </w:rPr>
        <w:t>particular place</w:t>
      </w:r>
      <w:proofErr w:type="gramEnd"/>
      <w:r w:rsidR="006B5D6A"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vertAlign w:val="superscript"/>
          <w:lang w:val="en-US"/>
        </w:rPr>
        <w:footnoteReference w:id="41"/>
      </w:r>
      <w:r w:rsidR="006B5D6A" w:rsidRPr="00E72B75">
        <w:rPr>
          <w:rFonts w:ascii="Times New Roman" w:eastAsia="Calibri" w:hAnsi="Times New Roman" w:cs="Times New Roman"/>
          <w:sz w:val="24"/>
          <w:szCs w:val="24"/>
          <w:lang w:val="en-US"/>
        </w:rPr>
        <w:t xml:space="preserve"> When a person makes a contribution to a spoken encounter, there is not simply a speaker and hearer, but a </w:t>
      </w:r>
      <w:r w:rsidR="00AC4843"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circle</w:t>
      </w:r>
      <w:r w:rsidR="00AC4843"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 xml:space="preserve"> in which each individual holds a particular participation status. The notion of participation frameworks can be mapped onto interactional situations and be applied to </w:t>
      </w:r>
      <w:proofErr w:type="gramStart"/>
      <w:r w:rsidR="006B5D6A" w:rsidRPr="00E72B75">
        <w:rPr>
          <w:rFonts w:ascii="Times New Roman" w:eastAsia="Calibri" w:hAnsi="Times New Roman" w:cs="Times New Roman"/>
          <w:sz w:val="24"/>
          <w:szCs w:val="24"/>
          <w:lang w:val="en-US"/>
        </w:rPr>
        <w:t>take into account</w:t>
      </w:r>
      <w:proofErr w:type="gramEnd"/>
      <w:r w:rsidR="006B5D6A" w:rsidRPr="00E72B75">
        <w:rPr>
          <w:rFonts w:ascii="Times New Roman" w:eastAsia="Calibri" w:hAnsi="Times New Roman" w:cs="Times New Roman"/>
          <w:sz w:val="24"/>
          <w:szCs w:val="24"/>
          <w:lang w:val="en-US"/>
        </w:rPr>
        <w:t xml:space="preserve"> the different participants in an interaction</w:t>
      </w:r>
      <w:r w:rsidR="001A24A9" w:rsidRPr="00E72B75">
        <w:rPr>
          <w:rFonts w:ascii="Times New Roman" w:eastAsia="Calibri" w:hAnsi="Times New Roman" w:cs="Times New Roman"/>
          <w:sz w:val="24"/>
          <w:szCs w:val="24"/>
          <w:lang w:val="en-US"/>
        </w:rPr>
        <w:t>. The framework includes</w:t>
      </w:r>
      <w:r w:rsidR="00B73D3C" w:rsidRPr="00E72B75">
        <w:rPr>
          <w:rFonts w:ascii="Times New Roman" w:eastAsia="Calibri" w:hAnsi="Times New Roman" w:cs="Times New Roman"/>
          <w:sz w:val="24"/>
          <w:szCs w:val="24"/>
          <w:lang w:val="en-US"/>
        </w:rPr>
        <w:t xml:space="preserve"> participants’</w:t>
      </w:r>
      <w:r w:rsidR="0067570A">
        <w:rPr>
          <w:rFonts w:ascii="Times New Roman" w:eastAsia="Calibri" w:hAnsi="Times New Roman" w:cs="Times New Roman"/>
          <w:sz w:val="24"/>
          <w:szCs w:val="24"/>
          <w:lang w:val="en-US"/>
        </w:rPr>
        <w:t xml:space="preserve"> </w:t>
      </w:r>
      <w:r w:rsidR="006B5D6A" w:rsidRPr="00E72B75">
        <w:rPr>
          <w:rFonts w:ascii="Times New Roman" w:eastAsia="Calibri" w:hAnsi="Times New Roman" w:cs="Times New Roman"/>
          <w:sz w:val="24"/>
          <w:szCs w:val="24"/>
          <w:lang w:val="en-US"/>
        </w:rPr>
        <w:t xml:space="preserve">relative level of involvement and the status of each as a contributing party, several third parties who are involved in negotiations between the two main parties, and other parties whose status is simply to record the progress of negotiations, without making any spoken contributions. Whenever a participant makes an utterance, the other participants will all have some sort of participation status in relation to it. </w:t>
      </w:r>
    </w:p>
    <w:p w14:paraId="23C24947" w14:textId="65304CDF"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lastRenderedPageBreak/>
        <w:t>To this end, the evening</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s public interfaith meeting </w:t>
      </w:r>
      <w:r w:rsidR="007D4134" w:rsidRPr="00E72B75">
        <w:rPr>
          <w:rFonts w:ascii="Times New Roman" w:eastAsia="Calibri" w:hAnsi="Times New Roman" w:cs="Times New Roman"/>
          <w:sz w:val="24"/>
          <w:szCs w:val="24"/>
          <w:lang w:val="en-US"/>
        </w:rPr>
        <w:t>is comprised of</w:t>
      </w:r>
      <w:r w:rsidRPr="00E72B75">
        <w:rPr>
          <w:rFonts w:ascii="Times New Roman" w:eastAsia="Calibri" w:hAnsi="Times New Roman" w:cs="Times New Roman"/>
          <w:sz w:val="24"/>
          <w:szCs w:val="24"/>
          <w:lang w:val="en-US"/>
        </w:rPr>
        <w:t>, roughly, a group of up to 100 Kristiansand locals of middle-class backgrounds. They are of different faiths and beliefs</w:t>
      </w:r>
      <w:r w:rsidR="007D4134" w:rsidRPr="00E72B75">
        <w:rPr>
          <w:rFonts w:ascii="Times New Roman" w:eastAsia="Calibri" w:hAnsi="Times New Roman" w:cs="Times New Roman"/>
          <w:sz w:val="24"/>
          <w:szCs w:val="24"/>
          <w:lang w:val="en-US"/>
        </w:rPr>
        <w:t>, all engaging</w:t>
      </w:r>
      <w:r w:rsidRPr="00E72B75">
        <w:rPr>
          <w:rFonts w:ascii="Times New Roman" w:eastAsia="Calibri" w:hAnsi="Times New Roman" w:cs="Times New Roman"/>
          <w:sz w:val="24"/>
          <w:szCs w:val="24"/>
          <w:lang w:val="en-US"/>
        </w:rPr>
        <w:t xml:space="preserve"> in the social interaction of a dialogic event in the public space of the library. Here, three key participants</w:t>
      </w:r>
      <w:r w:rsidR="007D413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the public speakers</w:t>
      </w:r>
      <w:r w:rsidR="007D413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are recognizable as </w:t>
      </w:r>
      <w:r w:rsidR="00B13AE4" w:rsidRPr="00E72B75">
        <w:rPr>
          <w:rFonts w:ascii="Times New Roman" w:eastAsia="Calibri" w:hAnsi="Times New Roman" w:cs="Times New Roman"/>
          <w:sz w:val="24"/>
          <w:szCs w:val="24"/>
          <w:lang w:val="en-US"/>
        </w:rPr>
        <w:t xml:space="preserve">the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main speakers</w:t>
      </w:r>
      <w:r w:rsidR="007D4134" w:rsidRPr="00E72B75">
        <w:rPr>
          <w:rFonts w:ascii="Times New Roman" w:eastAsia="Calibri" w:hAnsi="Times New Roman" w:cs="Times New Roman"/>
          <w:sz w:val="24"/>
          <w:szCs w:val="24"/>
          <w:lang w:val="en-US"/>
        </w:rPr>
        <w: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vertAlign w:val="superscript"/>
          <w:lang w:val="en-US"/>
        </w:rPr>
        <w:footnoteReference w:id="42"/>
      </w:r>
      <w:r w:rsidRPr="00E72B75">
        <w:rPr>
          <w:rFonts w:ascii="Times New Roman" w:eastAsia="Calibri" w:hAnsi="Times New Roman" w:cs="Times New Roman"/>
          <w:sz w:val="24"/>
          <w:szCs w:val="24"/>
          <w:lang w:val="en-US"/>
        </w:rPr>
        <w:t xml:space="preserve"> The three invited speakers alternately assume the role of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main speaker</w:t>
      </w:r>
      <w:r w:rsidR="006829E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as they constitute the direct and main addressees of each other</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speech</w:t>
      </w:r>
      <w:r w:rsidR="007D413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i.e.</w:t>
      </w:r>
      <w:r w:rsidR="007D413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the public dialogue event itself. The other two types of attendants in the interfaith crowd are also accepted participants in the conversation, but </w:t>
      </w:r>
      <w:r w:rsidR="000861CA" w:rsidRPr="00E72B75">
        <w:rPr>
          <w:rFonts w:ascii="Times New Roman" w:eastAsia="Calibri" w:hAnsi="Times New Roman" w:cs="Times New Roman"/>
          <w:sz w:val="24"/>
          <w:szCs w:val="24"/>
          <w:lang w:val="en-US"/>
        </w:rPr>
        <w:t xml:space="preserve">they </w:t>
      </w:r>
      <w:r w:rsidRPr="00E72B75">
        <w:rPr>
          <w:rFonts w:ascii="Times New Roman" w:eastAsia="Calibri" w:hAnsi="Times New Roman" w:cs="Times New Roman"/>
          <w:sz w:val="24"/>
          <w:szCs w:val="24"/>
          <w:lang w:val="en-US"/>
        </w:rPr>
        <w:t xml:space="preserve">are </w:t>
      </w:r>
      <w:r w:rsidR="000861CA" w:rsidRPr="00E72B75">
        <w:rPr>
          <w:rFonts w:ascii="Times New Roman" w:eastAsia="Calibri" w:hAnsi="Times New Roman" w:cs="Times New Roman"/>
          <w:sz w:val="24"/>
          <w:szCs w:val="24"/>
          <w:lang w:val="en-US"/>
        </w:rPr>
        <w:t>not addressees since</w:t>
      </w:r>
      <w:r w:rsidRPr="00E72B75">
        <w:rPr>
          <w:rFonts w:ascii="Times New Roman" w:eastAsia="Calibri" w:hAnsi="Times New Roman" w:cs="Times New Roman"/>
          <w:sz w:val="24"/>
          <w:szCs w:val="24"/>
          <w:lang w:val="en-US"/>
        </w:rPr>
        <w:t xml:space="preserve"> the speakers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utterances are not</w:t>
      </w:r>
      <w:r w:rsidR="000861CA" w:rsidRPr="00E72B75">
        <w:rPr>
          <w:rFonts w:ascii="Times New Roman" w:eastAsia="Calibri" w:hAnsi="Times New Roman" w:cs="Times New Roman"/>
          <w:sz w:val="24"/>
          <w:szCs w:val="24"/>
          <w:lang w:val="en-US"/>
        </w:rPr>
        <w:t xml:space="preserve"> directly</w:t>
      </w:r>
      <w:r w:rsidRPr="00E72B75">
        <w:rPr>
          <w:rFonts w:ascii="Times New Roman" w:eastAsia="Calibri" w:hAnsi="Times New Roman" w:cs="Times New Roman"/>
          <w:sz w:val="24"/>
          <w:szCs w:val="24"/>
          <w:lang w:val="en-US"/>
        </w:rPr>
        <w:t xml:space="preserve"> aimed at them. </w:t>
      </w:r>
      <w:r w:rsidR="000861CA" w:rsidRPr="00E72B75">
        <w:rPr>
          <w:rFonts w:ascii="Times New Roman" w:eastAsia="Calibri" w:hAnsi="Times New Roman" w:cs="Times New Roman"/>
          <w:sz w:val="24"/>
          <w:szCs w:val="24"/>
          <w:lang w:val="en-US"/>
        </w:rPr>
        <w:t>Th</w:t>
      </w:r>
      <w:r w:rsidR="00B73D3C" w:rsidRPr="00E72B75">
        <w:rPr>
          <w:rFonts w:ascii="Times New Roman" w:eastAsia="Calibri" w:hAnsi="Times New Roman" w:cs="Times New Roman"/>
          <w:sz w:val="24"/>
          <w:szCs w:val="24"/>
          <w:lang w:val="en-US"/>
        </w:rPr>
        <w:t>ese include</w:t>
      </w:r>
      <w:r w:rsidR="000861CA" w:rsidRPr="00E72B75">
        <w:rPr>
          <w:rFonts w:ascii="Times New Roman" w:eastAsia="Calibri" w:hAnsi="Times New Roman" w:cs="Times New Roman"/>
          <w:sz w:val="24"/>
          <w:szCs w:val="24"/>
          <w:lang w:val="en-US"/>
        </w:rPr>
        <w:t xml:space="preserve"> t</w:t>
      </w:r>
      <w:r w:rsidRPr="00E72B75">
        <w:rPr>
          <w:rFonts w:ascii="Times New Roman" w:eastAsia="Calibri" w:hAnsi="Times New Roman" w:cs="Times New Roman"/>
          <w:sz w:val="24"/>
          <w:szCs w:val="24"/>
          <w:lang w:val="en-US"/>
        </w:rPr>
        <w:t xml:space="preserve">he moderator and the attendants. Outside of this main group of participants, there are also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overhearers</w:t>
      </w:r>
      <w:r w:rsidR="006829EF" w:rsidRPr="00E72B75">
        <w:rPr>
          <w:rFonts w:ascii="Times New Roman" w:eastAsia="Calibri" w:hAnsi="Times New Roman" w:cs="Times New Roman"/>
          <w:sz w:val="24"/>
          <w:szCs w:val="24"/>
          <w:lang w:val="en-US"/>
        </w:rPr>
        <w:t>,’</w:t>
      </w:r>
      <w:r w:rsidR="000861CA" w:rsidRPr="00E72B75" w:rsidDel="000861CA">
        <w:rPr>
          <w:rFonts w:ascii="Times New Roman" w:eastAsia="Calibri" w:hAnsi="Times New Roman" w:cs="Times New Roman"/>
          <w:sz w:val="24"/>
          <w:szCs w:val="24"/>
          <w:vertAlign w:val="superscript"/>
          <w:lang w:val="en-US"/>
        </w:rPr>
        <w:t xml:space="preserve"> </w:t>
      </w:r>
      <w:r w:rsidRPr="00E72B75">
        <w:rPr>
          <w:rFonts w:ascii="Times New Roman" w:eastAsia="Calibri" w:hAnsi="Times New Roman" w:cs="Times New Roman"/>
          <w:sz w:val="24"/>
          <w:szCs w:val="24"/>
          <w:lang w:val="en-US"/>
        </w:rPr>
        <w:t xml:space="preserve">audience members, who are within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hearing range</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of the conversation but are, at least not </w:t>
      </w:r>
      <w:r w:rsidR="001E15CE" w:rsidRPr="00E72B75">
        <w:rPr>
          <w:rFonts w:ascii="Times New Roman" w:eastAsia="Calibri" w:hAnsi="Times New Roman" w:cs="Times New Roman"/>
          <w:sz w:val="24"/>
          <w:szCs w:val="24"/>
          <w:lang w:val="en-US"/>
        </w:rPr>
        <w:t>always</w:t>
      </w:r>
      <w:r w:rsidRPr="00E72B75">
        <w:rPr>
          <w:rFonts w:ascii="Times New Roman" w:eastAsia="Calibri" w:hAnsi="Times New Roman" w:cs="Times New Roman"/>
          <w:sz w:val="24"/>
          <w:szCs w:val="24"/>
          <w:lang w:val="en-US"/>
        </w:rPr>
        <w:t>, considered to be part of the encounter and do not have the participation rights of those who are.</w:t>
      </w:r>
      <w:r w:rsidR="000861CA" w:rsidRPr="00E72B75">
        <w:rPr>
          <w:rFonts w:ascii="Times New Roman" w:eastAsia="Calibri" w:hAnsi="Times New Roman" w:cs="Times New Roman"/>
          <w:sz w:val="24"/>
          <w:szCs w:val="24"/>
          <w:vertAlign w:val="superscript"/>
          <w:lang w:val="en-US"/>
        </w:rPr>
        <w:footnoteReference w:id="43"/>
      </w:r>
      <w:r w:rsidRPr="00E72B75">
        <w:rPr>
          <w:rFonts w:ascii="Times New Roman" w:eastAsia="Calibri" w:hAnsi="Times New Roman" w:cs="Times New Roman"/>
          <w:sz w:val="24"/>
          <w:szCs w:val="24"/>
          <w:lang w:val="en-US"/>
        </w:rPr>
        <w:t xml:space="preserve"> </w:t>
      </w:r>
    </w:p>
    <w:p w14:paraId="6F820002" w14:textId="791CDA20"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Analyzed from a ritual performance theoretical perspective, the audience is not simply comprised of the actual attendants at the public meetings, but also by a wider audience </w:t>
      </w:r>
      <w:r w:rsidR="00985964" w:rsidRPr="00E72B75">
        <w:rPr>
          <w:rFonts w:ascii="Times New Roman" w:eastAsia="Calibri" w:hAnsi="Times New Roman" w:cs="Times New Roman"/>
          <w:sz w:val="24"/>
          <w:szCs w:val="24"/>
          <w:lang w:val="en-US"/>
        </w:rPr>
        <w:t>of</w:t>
      </w:r>
      <w:r w:rsidRPr="00E72B75">
        <w:rPr>
          <w:rFonts w:ascii="Times New Roman" w:eastAsia="Calibri" w:hAnsi="Times New Roman" w:cs="Times New Roman"/>
          <w:sz w:val="24"/>
          <w:szCs w:val="24"/>
          <w:lang w:val="en-US"/>
        </w:rPr>
        <w:t xml:space="preserve"> society members not physically present, i.e.</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as equivalents to an interpretive community that shares fundamental cultural norms.</w:t>
      </w:r>
      <w:r w:rsidRPr="00E72B75">
        <w:rPr>
          <w:rFonts w:ascii="Times New Roman" w:eastAsia="Calibri" w:hAnsi="Times New Roman" w:cs="Times New Roman"/>
          <w:sz w:val="24"/>
          <w:szCs w:val="24"/>
          <w:vertAlign w:val="superscript"/>
          <w:lang w:val="en-US"/>
        </w:rPr>
        <w:footnoteReference w:id="44"/>
      </w:r>
      <w:r w:rsidRPr="00E72B75">
        <w:rPr>
          <w:rFonts w:ascii="Times New Roman" w:eastAsia="Calibri" w:hAnsi="Times New Roman" w:cs="Times New Roman"/>
          <w:sz w:val="24"/>
          <w:szCs w:val="24"/>
          <w:lang w:val="en-US"/>
        </w:rPr>
        <w:t xml:space="preserve"> The interpretive community is, simultaneously, </w:t>
      </w:r>
      <w:r w:rsidR="00985964" w:rsidRPr="00E72B75">
        <w:rPr>
          <w:rFonts w:ascii="Times New Roman" w:eastAsia="Calibri" w:hAnsi="Times New Roman" w:cs="Times New Roman"/>
          <w:sz w:val="24"/>
          <w:szCs w:val="24"/>
          <w:lang w:val="en-US"/>
        </w:rPr>
        <w:t xml:space="preserve">made up of </w:t>
      </w:r>
      <w:r w:rsidRPr="00E72B75">
        <w:rPr>
          <w:rFonts w:ascii="Times New Roman" w:eastAsia="Calibri" w:hAnsi="Times New Roman" w:cs="Times New Roman"/>
          <w:sz w:val="24"/>
          <w:szCs w:val="24"/>
          <w:lang w:val="en-US"/>
        </w:rPr>
        <w:t>consumers of news coverage o</w:t>
      </w:r>
      <w:r w:rsidR="00985964" w:rsidRPr="00E72B75">
        <w:rPr>
          <w:rFonts w:ascii="Times New Roman" w:eastAsia="Calibri" w:hAnsi="Times New Roman" w:cs="Times New Roman"/>
          <w:sz w:val="24"/>
          <w:szCs w:val="24"/>
          <w:lang w:val="en-US"/>
        </w:rPr>
        <w:t>n</w:t>
      </w:r>
      <w:r w:rsidRPr="00E72B75">
        <w:rPr>
          <w:rFonts w:ascii="Times New Roman" w:eastAsia="Calibri" w:hAnsi="Times New Roman" w:cs="Times New Roman"/>
          <w:sz w:val="24"/>
          <w:szCs w:val="24"/>
          <w:lang w:val="en-US"/>
        </w:rPr>
        <w:t xml:space="preserve"> issues o</w:t>
      </w:r>
      <w:r w:rsidR="00985964" w:rsidRPr="00E72B75">
        <w:rPr>
          <w:rFonts w:ascii="Times New Roman" w:eastAsia="Calibri" w:hAnsi="Times New Roman" w:cs="Times New Roman"/>
          <w:sz w:val="24"/>
          <w:szCs w:val="24"/>
          <w:lang w:val="en-US"/>
        </w:rPr>
        <w:t>f</w:t>
      </w:r>
      <w:r w:rsidRPr="00E72B75">
        <w:rPr>
          <w:rFonts w:ascii="Times New Roman" w:eastAsia="Calibri" w:hAnsi="Times New Roman" w:cs="Times New Roman"/>
          <w:sz w:val="24"/>
          <w:szCs w:val="24"/>
          <w:lang w:val="en-US"/>
        </w:rPr>
        <w:t xml:space="preserve"> ethno-religious tensions of relevance to the problem-solving interfaith platform. Part of this interpretive community is, of course, only implicitly present during the performative dialogue, but as stressed within reader-response theories, meaning does not reside statically in an object, but is an ongoing process of symbolic </w:t>
      </w:r>
      <w:r w:rsidRPr="00E72B75">
        <w:rPr>
          <w:rFonts w:ascii="Times New Roman" w:eastAsia="Calibri" w:hAnsi="Times New Roman" w:cs="Times New Roman"/>
          <w:sz w:val="24"/>
          <w:szCs w:val="24"/>
          <w:lang w:val="en-US"/>
        </w:rPr>
        <w:lastRenderedPageBreak/>
        <w:t>negotiation between individuals and the social net in which they are embedded.</w:t>
      </w:r>
      <w:r w:rsidR="00985964" w:rsidRPr="00E72B75">
        <w:rPr>
          <w:rFonts w:ascii="Times New Roman" w:eastAsia="Calibri" w:hAnsi="Times New Roman" w:cs="Times New Roman"/>
          <w:sz w:val="24"/>
          <w:szCs w:val="24"/>
          <w:vertAlign w:val="superscript"/>
          <w:lang w:val="en-US"/>
        </w:rPr>
        <w:footnoteReference w:id="45"/>
      </w:r>
      <w:r w:rsidRPr="00E72B75">
        <w:rPr>
          <w:rFonts w:ascii="Times New Roman" w:eastAsia="Calibri" w:hAnsi="Times New Roman" w:cs="Times New Roman"/>
          <w:sz w:val="24"/>
          <w:szCs w:val="24"/>
          <w:lang w:val="en-US"/>
        </w:rPr>
        <w:t xml:space="preserve"> To put it differently, impact on cultural products does not necessarily entail the physical presence of the (entire) audience. </w:t>
      </w:r>
    </w:p>
    <w:p w14:paraId="6947370C" w14:textId="57B96110"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On a tangible level, during the enactment of proper cross-religious conversation, the attendants constitute first-hand witnesses to the actual interfaith meeting taking place in real time. On a symbolic level, the attendants are simultaneously transformed into first-hand witnesses to the way religious and secular representatives address some of these ethno-religious tensions that underlie the interfaith project</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by initiating conversations and clarifying </w:t>
      </w:r>
      <w:r w:rsidR="00985964" w:rsidRPr="00E72B75">
        <w:rPr>
          <w:rFonts w:ascii="Times New Roman" w:eastAsia="Calibri" w:hAnsi="Times New Roman" w:cs="Times New Roman"/>
          <w:sz w:val="24"/>
          <w:szCs w:val="24"/>
          <w:lang w:val="en-US"/>
        </w:rPr>
        <w:t xml:space="preserve">one’s </w:t>
      </w:r>
      <w:r w:rsidRPr="00E72B75">
        <w:rPr>
          <w:rFonts w:ascii="Times New Roman" w:eastAsia="Calibri" w:hAnsi="Times New Roman" w:cs="Times New Roman"/>
          <w:sz w:val="24"/>
          <w:szCs w:val="24"/>
          <w:lang w:val="en-US"/>
        </w:rPr>
        <w:t>own and others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beliefs in a peaceful and patient tone of voice.</w:t>
      </w:r>
      <w:r w:rsidRPr="00E72B75">
        <w:rPr>
          <w:rFonts w:ascii="Times New Roman" w:eastAsia="Calibri" w:hAnsi="Times New Roman" w:cs="Times New Roman"/>
          <w:sz w:val="24"/>
          <w:szCs w:val="24"/>
          <w:vertAlign w:val="superscript"/>
          <w:lang w:val="en-US"/>
        </w:rPr>
        <w:footnoteReference w:id="46"/>
      </w:r>
      <w:r w:rsidRPr="00E72B75">
        <w:rPr>
          <w:rFonts w:ascii="Times New Roman" w:eastAsia="Calibri" w:hAnsi="Times New Roman" w:cs="Times New Roman"/>
          <w:sz w:val="24"/>
          <w:szCs w:val="24"/>
          <w:lang w:val="en-US"/>
        </w:rPr>
        <w:t xml:space="preserve"> Whilst the dialogic event unfolds, the attendants are not simply informed, but also displayed and instructed how to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do</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interaction through conversations with fellow, but religiously divergent</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citizens. Of special notice is the process by which the attendants in this manner get to experience how cross-religious conversations are to unfold in a civilized and proper interacti</w:t>
      </w:r>
      <w:r w:rsidR="00985964" w:rsidRPr="00E72B75">
        <w:rPr>
          <w:rFonts w:ascii="Times New Roman" w:eastAsia="Calibri" w:hAnsi="Times New Roman" w:cs="Times New Roman"/>
          <w:sz w:val="24"/>
          <w:szCs w:val="24"/>
          <w:lang w:val="en-US"/>
        </w:rPr>
        <w:t>ve</w:t>
      </w:r>
      <w:r w:rsidRPr="00E72B75">
        <w:rPr>
          <w:rFonts w:ascii="Times New Roman" w:eastAsia="Calibri" w:hAnsi="Times New Roman" w:cs="Times New Roman"/>
          <w:sz w:val="24"/>
          <w:szCs w:val="24"/>
          <w:lang w:val="en-US"/>
        </w:rPr>
        <w:t xml:space="preserve"> format to create and manifest harmonious diversity, which is a characteristic feature of these meetings. Doing so, attendants are subjected to experience how potential, underlying challenges or threats to </w:t>
      </w:r>
      <w:r w:rsidR="00985964" w:rsidRPr="00E72B75">
        <w:rPr>
          <w:rFonts w:ascii="Times New Roman" w:eastAsia="Calibri" w:hAnsi="Times New Roman" w:cs="Times New Roman"/>
          <w:sz w:val="24"/>
          <w:szCs w:val="24"/>
          <w:lang w:val="en-US"/>
        </w:rPr>
        <w:t xml:space="preserve">the cohesion of </w:t>
      </w:r>
      <w:r w:rsidRPr="00E72B75">
        <w:rPr>
          <w:rFonts w:ascii="Times New Roman" w:eastAsia="Calibri" w:hAnsi="Times New Roman" w:cs="Times New Roman"/>
          <w:sz w:val="24"/>
          <w:szCs w:val="24"/>
          <w:lang w:val="en-US"/>
        </w:rPr>
        <w:t xml:space="preserve">local or national society are met with affective responses of devotions and assertions of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tolerant inclusivity.</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vertAlign w:val="superscript"/>
          <w:lang w:val="en-US"/>
        </w:rPr>
        <w:footnoteReference w:id="47"/>
      </w:r>
      <w:r w:rsidRPr="00E72B75">
        <w:rPr>
          <w:rFonts w:ascii="Times New Roman" w:eastAsia="Calibri" w:hAnsi="Times New Roman" w:cs="Times New Roman"/>
          <w:sz w:val="24"/>
          <w:szCs w:val="24"/>
          <w:lang w:val="en-US"/>
        </w:rPr>
        <w:t xml:space="preserve"> Moreover, the mixing of ethnically diverse speakers</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some of whom additionally dress in religious attire</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while others, mainly Christian or atheist speakers, dress in secular</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everyday</w:t>
      </w:r>
      <w:r w:rsidR="00985964"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 xml:space="preserve">clothes common in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the West</w:t>
      </w:r>
      <w:r w:rsidR="006829EF" w:rsidRPr="00E72B75">
        <w:rPr>
          <w:rFonts w:ascii="Times New Roman" w:eastAsia="Calibri" w:hAnsi="Times New Roman" w:cs="Times New Roman"/>
          <w:sz w:val="24"/>
          <w:szCs w:val="24"/>
          <w:lang w:val="en-US"/>
        </w:rPr>
        <w:t>’</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is illustrative of the ethnic, </w:t>
      </w:r>
      <w:r w:rsidRPr="00E72B75">
        <w:rPr>
          <w:rFonts w:ascii="Times New Roman" w:eastAsia="Calibri" w:hAnsi="Times New Roman" w:cs="Times New Roman"/>
          <w:sz w:val="24"/>
          <w:szCs w:val="24"/>
          <w:lang w:val="en-US"/>
        </w:rPr>
        <w:lastRenderedPageBreak/>
        <w:t>cultural</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religious diversity in FTL, both on and off the stage.</w:t>
      </w:r>
      <w:r w:rsidRPr="00E72B75">
        <w:rPr>
          <w:rFonts w:ascii="Times New Roman" w:eastAsia="Calibri" w:hAnsi="Times New Roman" w:cs="Times New Roman"/>
          <w:sz w:val="24"/>
          <w:szCs w:val="24"/>
          <w:vertAlign w:val="superscript"/>
          <w:lang w:val="en-US"/>
        </w:rPr>
        <w:footnoteReference w:id="48"/>
      </w:r>
      <w:r w:rsidRPr="00E72B75">
        <w:rPr>
          <w:rFonts w:ascii="Times New Roman" w:eastAsia="Calibri" w:hAnsi="Times New Roman" w:cs="Times New Roman"/>
          <w:sz w:val="24"/>
          <w:szCs w:val="24"/>
          <w:lang w:val="en-US"/>
        </w:rPr>
        <w:t xml:space="preserve"> Despite the visual diversity and the encompassed acceptance of conflictual perspectives in local</w:t>
      </w:r>
      <w:r w:rsidR="003C4A3A" w:rsidRPr="00E72B75">
        <w:rPr>
          <w:rFonts w:ascii="Times New Roman" w:eastAsia="Calibri" w:hAnsi="Times New Roman" w:cs="Times New Roman"/>
          <w:sz w:val="24"/>
          <w:szCs w:val="24"/>
          <w:lang w:val="en-US"/>
        </w:rPr>
        <w:t xml:space="preserve"> and civic</w:t>
      </w:r>
      <w:r w:rsidRPr="00E72B75">
        <w:rPr>
          <w:rFonts w:ascii="Times New Roman" w:eastAsia="Calibri" w:hAnsi="Times New Roman" w:cs="Times New Roman"/>
          <w:sz w:val="24"/>
          <w:szCs w:val="24"/>
          <w:lang w:val="en-US"/>
        </w:rPr>
        <w:t xml:space="preserve"> society, the meetings take on the shape of informal, harmonious diver</w:t>
      </w:r>
      <w:r w:rsidR="00C77316">
        <w:rPr>
          <w:rFonts w:ascii="Times New Roman" w:eastAsia="Calibri" w:hAnsi="Times New Roman" w:cs="Times New Roman"/>
          <w:sz w:val="24"/>
          <w:szCs w:val="24"/>
          <w:lang w:val="en-US"/>
        </w:rPr>
        <w:t>sity training sessions in which</w:t>
      </w:r>
      <w:r w:rsidR="00B73D3C" w:rsidRPr="00E72B75">
        <w:rPr>
          <w:rFonts w:ascii="Times New Roman" w:eastAsia="Calibri" w:hAnsi="Times New Roman" w:cs="Times New Roman"/>
          <w:sz w:val="24"/>
          <w:szCs w:val="24"/>
          <w:lang w:val="en-US"/>
        </w:rPr>
        <w:t xml:space="preserve"> (direct addressing of)</w:t>
      </w:r>
      <w:r w:rsidR="00C77316">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overt tensions and conflicts in the form of confrontations are suppressed. And as internal FTL disagreements across religious divides are never explicitly discussed or debated</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e.g.</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in terms of confrontations</w:t>
      </w:r>
      <w:r w:rsidR="0098596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the disagreements remain for audience members to expound.</w:t>
      </w:r>
    </w:p>
    <w:p w14:paraId="6C17BDF8" w14:textId="486D5710"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In this vein, the meeting illustrates and encompasses acceptable and respectable ways in which local citizens may participate (and belong) in Norwegian society, both as believers and non-believers, and engage in national</w:t>
      </w:r>
      <w:r w:rsidR="00DC0FBF" w:rsidRPr="00E72B75">
        <w:rPr>
          <w:rFonts w:ascii="Times New Roman" w:eastAsia="Calibri" w:hAnsi="Times New Roman" w:cs="Times New Roman"/>
          <w:sz w:val="24"/>
          <w:szCs w:val="24"/>
          <w:lang w:val="en-US"/>
        </w:rPr>
        <w:t>, civic</w:t>
      </w:r>
      <w:r w:rsidR="00A44968">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local society, attend to issues raised by the media</w:t>
      </w:r>
      <w:r w:rsidR="00C5624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express standpoints on social-ethical issues</w:t>
      </w:r>
      <w:r w:rsidR="00D4615F" w:rsidRPr="00E72B75">
        <w:rPr>
          <w:rFonts w:ascii="Times New Roman" w:eastAsia="Calibri" w:hAnsi="Times New Roman" w:cs="Times New Roman"/>
          <w:sz w:val="24"/>
          <w:szCs w:val="24"/>
          <w:lang w:val="en-US"/>
        </w:rPr>
        <w:t xml:space="preserve"> together</w:t>
      </w:r>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color w:val="000000"/>
          <w:sz w:val="24"/>
          <w:szCs w:val="24"/>
          <w:lang w:val="en-US"/>
        </w:rPr>
        <w:t>As such, the interfaith forum</w:t>
      </w:r>
      <w:r w:rsidR="001E7256"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with its open, intercultural platforms and attentive, open, kind</w:t>
      </w:r>
      <w:r w:rsidR="001E7256"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and polite attendants embedded in an interpretive community based on norms of harmonious diversity </w:t>
      </w:r>
      <w:r w:rsidRPr="00E72B75">
        <w:rPr>
          <w:rFonts w:ascii="Times New Roman" w:eastAsia="Calibri" w:hAnsi="Times New Roman" w:cs="Times New Roman"/>
          <w:sz w:val="24"/>
          <w:szCs w:val="24"/>
          <w:lang w:val="en-US"/>
        </w:rPr>
        <w:t>and assertions of tolerant inclusivity</w:t>
      </w:r>
      <w:r w:rsidR="001E7256"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constitute </w:t>
      </w:r>
      <w:r w:rsidR="001E7256" w:rsidRPr="00E72B75">
        <w:rPr>
          <w:rFonts w:ascii="Times New Roman" w:eastAsia="Calibri" w:hAnsi="Times New Roman" w:cs="Times New Roman"/>
          <w:color w:val="000000"/>
          <w:sz w:val="24"/>
          <w:szCs w:val="24"/>
          <w:lang w:val="en-US"/>
        </w:rPr>
        <w:t xml:space="preserve">an </w:t>
      </w:r>
      <w:r w:rsidRPr="00E72B75">
        <w:rPr>
          <w:rFonts w:ascii="Times New Roman" w:eastAsia="Calibri" w:hAnsi="Times New Roman" w:cs="Times New Roman"/>
          <w:color w:val="000000"/>
          <w:sz w:val="24"/>
          <w:szCs w:val="24"/>
          <w:lang w:val="en-US"/>
        </w:rPr>
        <w:t xml:space="preserve">excellent space </w:t>
      </w:r>
      <w:r w:rsidR="001E7256" w:rsidRPr="00E72B75">
        <w:rPr>
          <w:rFonts w:ascii="Times New Roman" w:eastAsia="Calibri" w:hAnsi="Times New Roman" w:cs="Times New Roman"/>
          <w:color w:val="000000"/>
          <w:sz w:val="24"/>
          <w:szCs w:val="24"/>
          <w:lang w:val="en-US"/>
        </w:rPr>
        <w:t>for</w:t>
      </w:r>
      <w:r w:rsidRPr="00E72B75">
        <w:rPr>
          <w:rFonts w:ascii="Times New Roman" w:eastAsia="Calibri" w:hAnsi="Times New Roman" w:cs="Times New Roman"/>
          <w:color w:val="000000"/>
          <w:sz w:val="24"/>
          <w:szCs w:val="24"/>
          <w:lang w:val="en-US"/>
        </w:rPr>
        <w:t xml:space="preserve"> both (minority ethnic) newcomers and (majority ethnic) oldcomers to experience, rehearse</w:t>
      </w:r>
      <w:r w:rsidR="001E7256"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or simply </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do</w:t>
      </w:r>
      <w:r w:rsidR="00AC4843"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proper and cultivated </w:t>
      </w:r>
      <w:r w:rsidR="001E7256" w:rsidRPr="00E72B75">
        <w:rPr>
          <w:rFonts w:ascii="Times New Roman" w:eastAsia="Calibri" w:hAnsi="Times New Roman" w:cs="Times New Roman"/>
          <w:color w:val="000000"/>
          <w:sz w:val="24"/>
          <w:szCs w:val="24"/>
          <w:lang w:val="en-US"/>
        </w:rPr>
        <w:t>behavior</w:t>
      </w:r>
      <w:r w:rsidRPr="00E72B75">
        <w:rPr>
          <w:rFonts w:ascii="Times New Roman" w:eastAsia="Calibri" w:hAnsi="Times New Roman" w:cs="Times New Roman"/>
          <w:color w:val="000000"/>
          <w:sz w:val="24"/>
          <w:szCs w:val="24"/>
          <w:lang w:val="en-US"/>
        </w:rPr>
        <w:t xml:space="preserve"> </w:t>
      </w:r>
      <w:r w:rsidR="001E7256" w:rsidRPr="00E72B75">
        <w:rPr>
          <w:rFonts w:ascii="Times New Roman" w:eastAsia="Calibri" w:hAnsi="Times New Roman" w:cs="Times New Roman"/>
          <w:color w:val="000000"/>
          <w:sz w:val="24"/>
          <w:szCs w:val="24"/>
          <w:lang w:val="en-US"/>
        </w:rPr>
        <w:t>toward one</w:t>
      </w:r>
      <w:r w:rsidRPr="00E72B75">
        <w:rPr>
          <w:rFonts w:ascii="Times New Roman" w:eastAsia="Calibri" w:hAnsi="Times New Roman" w:cs="Times New Roman"/>
          <w:color w:val="000000"/>
          <w:sz w:val="24"/>
          <w:szCs w:val="24"/>
          <w:lang w:val="en-US"/>
        </w:rPr>
        <w:t xml:space="preserve"> </w:t>
      </w:r>
      <w:r w:rsidR="001E7256" w:rsidRPr="00E72B75">
        <w:rPr>
          <w:rFonts w:ascii="Times New Roman" w:eastAsia="Calibri" w:hAnsi="Times New Roman" w:cs="Times New Roman"/>
          <w:color w:val="000000"/>
          <w:sz w:val="24"/>
          <w:szCs w:val="24"/>
          <w:lang w:val="en-US"/>
        </w:rPr>
        <w:t>an</w:t>
      </w:r>
      <w:r w:rsidRPr="00E72B75">
        <w:rPr>
          <w:rFonts w:ascii="Times New Roman" w:eastAsia="Calibri" w:hAnsi="Times New Roman" w:cs="Times New Roman"/>
          <w:color w:val="000000"/>
          <w:sz w:val="24"/>
          <w:szCs w:val="24"/>
          <w:lang w:val="en-US"/>
        </w:rPr>
        <w:t>other</w:t>
      </w:r>
      <w:r w:rsidR="00DC0FBF" w:rsidRPr="00E72B75">
        <w:rPr>
          <w:rFonts w:ascii="Times New Roman" w:eastAsia="Calibri" w:hAnsi="Times New Roman" w:cs="Times New Roman"/>
          <w:color w:val="000000"/>
          <w:sz w:val="24"/>
          <w:szCs w:val="24"/>
          <w:lang w:val="en-US"/>
        </w:rPr>
        <w:t>. Doing so, they come to</w:t>
      </w:r>
      <w:r w:rsidRPr="00E72B75">
        <w:rPr>
          <w:rFonts w:ascii="Times New Roman" w:eastAsia="Calibri" w:hAnsi="Times New Roman" w:cs="Times New Roman"/>
          <w:color w:val="000000"/>
          <w:sz w:val="24"/>
          <w:szCs w:val="24"/>
          <w:lang w:val="en-US"/>
        </w:rPr>
        <w:t xml:space="preserve"> take part in a social activity that resembles that of (corporate) cultural diversity training sessions.</w:t>
      </w:r>
      <w:r w:rsidRPr="00E72B75">
        <w:rPr>
          <w:rFonts w:ascii="Times New Roman" w:eastAsia="Calibri" w:hAnsi="Times New Roman" w:cs="Times New Roman"/>
          <w:color w:val="000000"/>
          <w:sz w:val="24"/>
          <w:szCs w:val="24"/>
          <w:vertAlign w:val="superscript"/>
          <w:lang w:val="en-US"/>
        </w:rPr>
        <w:footnoteReference w:id="49"/>
      </w:r>
      <w:r w:rsidR="001E7256" w:rsidRPr="00E72B75">
        <w:rPr>
          <w:rFonts w:ascii="Times New Roman" w:eastAsia="Calibri" w:hAnsi="Times New Roman" w:cs="Times New Roman"/>
          <w:color w:val="000000"/>
          <w:sz w:val="24"/>
          <w:szCs w:val="24"/>
          <w:lang w:val="en-US"/>
        </w:rPr>
        <w:t xml:space="preserve"> </w:t>
      </w:r>
      <w:r w:rsidRPr="00E72B75">
        <w:rPr>
          <w:rFonts w:ascii="Times New Roman" w:eastAsia="Calibri" w:hAnsi="Times New Roman" w:cs="Times New Roman"/>
          <w:sz w:val="24"/>
          <w:szCs w:val="24"/>
          <w:lang w:val="en-US"/>
        </w:rPr>
        <w:t>Following Bell, public performances can provide powerful experiences of the coherence of cultural categories and attitudes.</w:t>
      </w:r>
      <w:r w:rsidR="0032129C" w:rsidRPr="00E72B75">
        <w:rPr>
          <w:rFonts w:ascii="Times New Roman" w:eastAsia="Calibri" w:hAnsi="Times New Roman" w:cs="Times New Roman"/>
          <w:sz w:val="24"/>
          <w:szCs w:val="24"/>
          <w:vertAlign w:val="superscript"/>
          <w:lang w:val="en-US"/>
        </w:rPr>
        <w:footnoteReference w:id="50"/>
      </w:r>
      <w:r w:rsidRPr="00E72B75">
        <w:rPr>
          <w:rFonts w:ascii="Times New Roman" w:eastAsia="Calibri" w:hAnsi="Times New Roman" w:cs="Times New Roman"/>
          <w:sz w:val="24"/>
          <w:szCs w:val="24"/>
          <w:lang w:val="en-US"/>
        </w:rPr>
        <w:t xml:space="preserve"> As seen above, the experience of the welcoming atmosphere of tolerant inclusivity prompted the </w:t>
      </w:r>
      <w:r w:rsidRPr="00E72B75">
        <w:rPr>
          <w:rFonts w:ascii="Times New Roman" w:eastAsia="Calibri" w:hAnsi="Times New Roman" w:cs="Times New Roman"/>
          <w:sz w:val="24"/>
          <w:szCs w:val="24"/>
          <w:lang w:val="en-US"/>
        </w:rPr>
        <w:lastRenderedPageBreak/>
        <w:t xml:space="preserve">emotional </w:t>
      </w:r>
      <w:r w:rsidR="0032129C"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testimony</w:t>
      </w:r>
      <w:r w:rsidR="0032129C"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from a female audience member who felt the need to share her own hardships with an accepting crowd.</w:t>
      </w:r>
    </w:p>
    <w:p w14:paraId="65DFC189" w14:textId="77777777" w:rsidR="006B5D6A" w:rsidRPr="00E72B75" w:rsidRDefault="006B5D6A" w:rsidP="00D01B28">
      <w:pPr>
        <w:spacing w:after="0" w:line="480" w:lineRule="auto"/>
        <w:jc w:val="both"/>
        <w:rPr>
          <w:rFonts w:ascii="Times New Roman" w:eastAsia="Calibri" w:hAnsi="Times New Roman" w:cs="Times New Roman"/>
          <w:b/>
          <w:sz w:val="24"/>
          <w:szCs w:val="24"/>
          <w:lang w:val="en-US"/>
        </w:rPr>
      </w:pPr>
    </w:p>
    <w:p w14:paraId="2C6B17A3" w14:textId="77777777" w:rsidR="00FC4BC3" w:rsidRPr="00E72B75" w:rsidRDefault="00FC4BC3" w:rsidP="00D01B28">
      <w:pPr>
        <w:spacing w:after="0" w:line="480" w:lineRule="auto"/>
        <w:jc w:val="both"/>
        <w:rPr>
          <w:rFonts w:ascii="Times New Roman" w:eastAsia="Calibri" w:hAnsi="Times New Roman" w:cs="Times New Roman"/>
          <w:b/>
          <w:sz w:val="24"/>
          <w:szCs w:val="24"/>
          <w:lang w:val="en-US"/>
        </w:rPr>
      </w:pPr>
    </w:p>
    <w:p w14:paraId="54109B15" w14:textId="73600DAB" w:rsidR="006B5D6A" w:rsidRPr="00E72B75" w:rsidRDefault="00FC4BC3" w:rsidP="00D01B28">
      <w:pPr>
        <w:numPr>
          <w:ilvl w:val="0"/>
          <w:numId w:val="4"/>
        </w:numPr>
        <w:spacing w:after="0" w:line="480" w:lineRule="auto"/>
        <w:contextualSpacing/>
        <w:jc w:val="both"/>
        <w:rPr>
          <w:rFonts w:ascii="Times New Roman" w:eastAsia="Calibri" w:hAnsi="Times New Roman" w:cs="Times New Roman"/>
          <w:b/>
          <w:sz w:val="24"/>
          <w:szCs w:val="24"/>
          <w:lang w:val="en-US"/>
        </w:rPr>
      </w:pPr>
      <w:r w:rsidRPr="00E72B75">
        <w:rPr>
          <w:rFonts w:ascii="Times New Roman" w:eastAsia="Calibri" w:hAnsi="Times New Roman" w:cs="Times New Roman"/>
          <w:b/>
          <w:sz w:val="24"/>
          <w:szCs w:val="24"/>
          <w:lang w:val="en-US"/>
        </w:rPr>
        <w:t>The Performance of Multicultural Religiosity as a Moral P</w:t>
      </w:r>
      <w:r w:rsidR="006B5D6A" w:rsidRPr="00E72B75">
        <w:rPr>
          <w:rFonts w:ascii="Times New Roman" w:eastAsia="Calibri" w:hAnsi="Times New Roman" w:cs="Times New Roman"/>
          <w:b/>
          <w:sz w:val="24"/>
          <w:szCs w:val="24"/>
          <w:lang w:val="en-US"/>
        </w:rPr>
        <w:t>osition</w:t>
      </w:r>
    </w:p>
    <w:p w14:paraId="237692FF" w14:textId="77777777" w:rsidR="00FC4BC3" w:rsidRPr="00E72B75" w:rsidRDefault="00FC4BC3" w:rsidP="00D01B28">
      <w:pPr>
        <w:spacing w:after="0" w:line="480" w:lineRule="auto"/>
        <w:jc w:val="both"/>
        <w:rPr>
          <w:rFonts w:ascii="Times New Roman" w:eastAsia="Calibri" w:hAnsi="Times New Roman" w:cs="Times New Roman"/>
          <w:sz w:val="24"/>
          <w:szCs w:val="24"/>
          <w:lang w:val="en-US"/>
        </w:rPr>
      </w:pPr>
    </w:p>
    <w:p w14:paraId="1C1A4734" w14:textId="24F4CF4F" w:rsidR="006B5D6A" w:rsidRPr="00E72B75" w:rsidRDefault="006B5D6A" w:rsidP="00D01B28">
      <w:pPr>
        <w:spacing w:after="0" w:line="480" w:lineRule="auto"/>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But exactly which form of public religiosity is performed at these events? And which form of religiosity is produced from the </w:t>
      </w:r>
      <w:r w:rsidR="007B5AB8" w:rsidRPr="00E72B75">
        <w:rPr>
          <w:rFonts w:ascii="Times New Roman" w:eastAsia="Calibri" w:hAnsi="Times New Roman" w:cs="Times New Roman"/>
          <w:sz w:val="24"/>
          <w:szCs w:val="24"/>
          <w:lang w:val="en-US"/>
        </w:rPr>
        <w:t xml:space="preserve">FTL </w:t>
      </w:r>
      <w:r w:rsidRPr="00E72B75">
        <w:rPr>
          <w:rFonts w:ascii="Times New Roman" w:eastAsia="Calibri" w:hAnsi="Times New Roman" w:cs="Times New Roman"/>
          <w:sz w:val="24"/>
          <w:szCs w:val="24"/>
          <w:lang w:val="en-US"/>
        </w:rPr>
        <w:t>forum as a result? Sociologist Bryan S. Turner distinguishes between three modes of multiculturalism: as policy, as moral position</w:t>
      </w:r>
      <w:r w:rsidR="00FA26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as description of state affairs.</w:t>
      </w:r>
      <w:r w:rsidRPr="00E72B75">
        <w:rPr>
          <w:rFonts w:ascii="Times New Roman" w:eastAsia="Calibri" w:hAnsi="Times New Roman" w:cs="Times New Roman"/>
          <w:sz w:val="24"/>
          <w:szCs w:val="24"/>
          <w:vertAlign w:val="superscript"/>
          <w:lang w:val="en-US"/>
        </w:rPr>
        <w:footnoteReference w:id="51"/>
      </w:r>
      <w:r w:rsidRPr="00E72B75">
        <w:rPr>
          <w:rFonts w:ascii="Times New Roman" w:eastAsia="Calibri" w:hAnsi="Times New Roman" w:cs="Times New Roman"/>
          <w:sz w:val="24"/>
          <w:szCs w:val="24"/>
          <w:lang w:val="en-US"/>
        </w:rPr>
        <w:t xml:space="preserve"> </w:t>
      </w:r>
      <w:r w:rsidR="00FA26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Multiculturalism,</w:t>
      </w:r>
      <w:r w:rsidR="00FA26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in this case, refers to a moral position of religious pluralism, by which collective identities other than the majority</w:t>
      </w:r>
      <w:r w:rsidR="00FA26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are sought</w:t>
      </w:r>
      <w:r w:rsidR="00FA26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recognized, legitimized</w:t>
      </w:r>
      <w:r w:rsidR="00FA26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supported by the state through civil society actors.</w:t>
      </w:r>
      <w:r w:rsidRPr="00E72B75">
        <w:rPr>
          <w:rFonts w:ascii="Times New Roman" w:eastAsia="Calibri" w:hAnsi="Times New Roman" w:cs="Times New Roman"/>
          <w:sz w:val="24"/>
          <w:szCs w:val="24"/>
          <w:vertAlign w:val="superscript"/>
          <w:lang w:val="en-US"/>
        </w:rPr>
        <w:footnoteReference w:id="52"/>
      </w:r>
      <w:r w:rsidRPr="00E72B75">
        <w:rPr>
          <w:rFonts w:ascii="Times New Roman" w:eastAsia="Calibri" w:hAnsi="Times New Roman" w:cs="Times New Roman"/>
          <w:sz w:val="24"/>
          <w:szCs w:val="24"/>
          <w:lang w:val="en-US"/>
        </w:rPr>
        <w:t xml:space="preserve"> Corresponding with the internal organizational structures of FTL, the public interfaith meetings are organized around a principle of religious diversity as FTL, correspondingly, ritually enacts interaction formats of proper and harmonious diversity when conducting their public interfaith meetings. Such dynamics of religious multiculturalism work to alleviate ongoing anxieties about threats to local </w:t>
      </w:r>
      <w:r w:rsidR="003C4A3A" w:rsidRPr="00E72B75">
        <w:rPr>
          <w:rFonts w:ascii="Times New Roman" w:eastAsia="Calibri" w:hAnsi="Times New Roman" w:cs="Times New Roman"/>
          <w:sz w:val="24"/>
          <w:szCs w:val="24"/>
          <w:lang w:val="en-US"/>
        </w:rPr>
        <w:t xml:space="preserve">and civic </w:t>
      </w:r>
      <w:r w:rsidRPr="00E72B75">
        <w:rPr>
          <w:rFonts w:ascii="Times New Roman" w:eastAsia="Calibri" w:hAnsi="Times New Roman" w:cs="Times New Roman"/>
          <w:sz w:val="24"/>
          <w:szCs w:val="24"/>
          <w:lang w:val="en-US"/>
        </w:rPr>
        <w:t>society, the nation</w:t>
      </w:r>
      <w:r w:rsidR="00C665EE"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its members,</w:t>
      </w:r>
      <w:r w:rsidR="001A24A9" w:rsidRPr="00E72B75">
        <w:rPr>
          <w:rFonts w:ascii="Times New Roman" w:eastAsia="Calibri" w:hAnsi="Times New Roman" w:cs="Times New Roman"/>
          <w:sz w:val="24"/>
          <w:szCs w:val="24"/>
          <w:lang w:val="en-US"/>
        </w:rPr>
        <w:t xml:space="preserve"> thus upholding</w:t>
      </w:r>
      <w:r w:rsidRPr="00E72B75">
        <w:rPr>
          <w:rFonts w:ascii="Times New Roman" w:eastAsia="Calibri" w:hAnsi="Times New Roman" w:cs="Times New Roman"/>
          <w:sz w:val="24"/>
          <w:szCs w:val="24"/>
          <w:lang w:val="en-US"/>
        </w:rPr>
        <w:t xml:space="preserve"> society</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cohesion and legitimacy</w:t>
      </w:r>
      <w:r w:rsidR="001A24A9" w:rsidRPr="00E72B75">
        <w:rPr>
          <w:rFonts w:ascii="Times New Roman" w:eastAsia="Calibri" w:hAnsi="Times New Roman" w:cs="Times New Roman"/>
          <w:sz w:val="24"/>
          <w:szCs w:val="24"/>
          <w:lang w:val="en-US"/>
        </w:rPr>
        <w:t>. Thereby the interfaith meetings</w:t>
      </w:r>
      <w:r w:rsidR="00A44968">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implicitly also</w:t>
      </w:r>
      <w:r w:rsidR="00A44968">
        <w:rPr>
          <w:rFonts w:ascii="Times New Roman" w:eastAsia="Calibri" w:hAnsi="Times New Roman" w:cs="Times New Roman"/>
          <w:sz w:val="24"/>
          <w:szCs w:val="24"/>
          <w:lang w:val="en-US"/>
        </w:rPr>
        <w:t xml:space="preserve"> conduct</w:t>
      </w:r>
      <w:r w:rsidRPr="00E72B75">
        <w:rPr>
          <w:rFonts w:ascii="Times New Roman" w:eastAsia="Calibri" w:hAnsi="Times New Roman" w:cs="Times New Roman"/>
          <w:sz w:val="24"/>
          <w:szCs w:val="24"/>
          <w:lang w:val="en-US"/>
        </w:rPr>
        <w:t xml:space="preserve"> citizenship (and disciplin</w:t>
      </w:r>
      <w:r w:rsidR="001A24A9" w:rsidRPr="00E72B75">
        <w:rPr>
          <w:rFonts w:ascii="Times New Roman" w:eastAsia="Calibri" w:hAnsi="Times New Roman" w:cs="Times New Roman"/>
          <w:sz w:val="24"/>
          <w:szCs w:val="24"/>
          <w:lang w:val="en-US"/>
        </w:rPr>
        <w:t>e</w:t>
      </w:r>
      <w:r w:rsidRPr="00E72B75">
        <w:rPr>
          <w:rFonts w:ascii="Times New Roman" w:eastAsia="Calibri" w:hAnsi="Times New Roman" w:cs="Times New Roman"/>
          <w:sz w:val="24"/>
          <w:szCs w:val="24"/>
          <w:lang w:val="en-US"/>
        </w:rPr>
        <w:t xml:space="preserve"> citizens), which I shall return to below. </w:t>
      </w:r>
    </w:p>
    <w:p w14:paraId="372A4FD0" w14:textId="3047D079"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In his seminal work on </w:t>
      </w:r>
      <w:r w:rsidR="007C06D6">
        <w:rPr>
          <w:rFonts w:ascii="Times New Roman" w:eastAsia="Calibri" w:hAnsi="Times New Roman" w:cs="Times New Roman"/>
          <w:sz w:val="24"/>
          <w:szCs w:val="24"/>
          <w:lang w:val="en-US"/>
        </w:rPr>
        <w:t>“</w:t>
      </w:r>
      <w:r w:rsidRPr="007C06D6">
        <w:rPr>
          <w:rFonts w:ascii="Times New Roman" w:eastAsia="Calibri" w:hAnsi="Times New Roman" w:cs="Times New Roman"/>
          <w:sz w:val="24"/>
          <w:szCs w:val="24"/>
          <w:lang w:val="en-US"/>
        </w:rPr>
        <w:t>Religion as a Cultural System</w:t>
      </w:r>
      <w:r w:rsidRPr="00E72B75">
        <w:rPr>
          <w:rFonts w:ascii="Times New Roman" w:eastAsia="Calibri" w:hAnsi="Times New Roman" w:cs="Times New Roman"/>
          <w:sz w:val="24"/>
          <w:szCs w:val="24"/>
          <w:lang w:val="en-US"/>
        </w:rPr>
        <w:t>,</w:t>
      </w:r>
      <w:r w:rsidR="007C06D6">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Clifford Geertz suggests, with an implicit functional focus, that religion constitutes a cultural meaning system that orders and </w:t>
      </w:r>
      <w:r w:rsidRPr="00E72B75">
        <w:rPr>
          <w:rFonts w:ascii="Times New Roman" w:eastAsia="Calibri" w:hAnsi="Times New Roman" w:cs="Times New Roman"/>
          <w:sz w:val="24"/>
          <w:szCs w:val="24"/>
          <w:lang w:val="en-US"/>
        </w:rPr>
        <w:lastRenderedPageBreak/>
        <w:t>organizes the world for the interpreting human species.</w:t>
      </w:r>
      <w:r w:rsidRPr="00E72B75">
        <w:rPr>
          <w:rFonts w:ascii="Times New Roman" w:eastAsia="Calibri" w:hAnsi="Times New Roman" w:cs="Times New Roman"/>
          <w:sz w:val="24"/>
          <w:szCs w:val="24"/>
          <w:vertAlign w:val="superscript"/>
          <w:lang w:val="en-US"/>
        </w:rPr>
        <w:footnoteReference w:id="53"/>
      </w:r>
      <w:r w:rsidRPr="00E72B75">
        <w:rPr>
          <w:rFonts w:ascii="Times New Roman" w:eastAsia="Calibri" w:hAnsi="Times New Roman" w:cs="Times New Roman"/>
          <w:sz w:val="24"/>
          <w:szCs w:val="24"/>
          <w:lang w:val="en-US"/>
        </w:rPr>
        <w:t xml:space="preserve"> Religion comprises symbolic models</w:t>
      </w:r>
      <w:r w:rsidRPr="00E72B75">
        <w:rPr>
          <w:rFonts w:ascii="Times New Roman" w:eastAsia="Calibri" w:hAnsi="Times New Roman" w:cs="Times New Roman"/>
          <w:i/>
          <w:sz w:val="24"/>
          <w:szCs w:val="24"/>
          <w:lang w:val="en-US"/>
        </w:rPr>
        <w:t xml:space="preserve"> of</w:t>
      </w:r>
      <w:r w:rsidRPr="00E72B75">
        <w:rPr>
          <w:rFonts w:ascii="Times New Roman" w:eastAsia="Calibri" w:hAnsi="Times New Roman" w:cs="Times New Roman"/>
          <w:sz w:val="24"/>
          <w:szCs w:val="24"/>
          <w:lang w:val="en-US"/>
        </w:rPr>
        <w:t xml:space="preserve"> and </w:t>
      </w:r>
      <w:r w:rsidRPr="00E72B75">
        <w:rPr>
          <w:rFonts w:ascii="Times New Roman" w:eastAsia="Calibri" w:hAnsi="Times New Roman" w:cs="Times New Roman"/>
          <w:i/>
          <w:sz w:val="24"/>
          <w:szCs w:val="24"/>
          <w:lang w:val="en-US"/>
        </w:rPr>
        <w:t>for</w:t>
      </w:r>
      <w:r w:rsidRPr="00E72B75">
        <w:rPr>
          <w:rFonts w:ascii="Times New Roman" w:eastAsia="Calibri" w:hAnsi="Times New Roman" w:cs="Times New Roman"/>
          <w:sz w:val="24"/>
          <w:szCs w:val="24"/>
          <w:lang w:val="en-US"/>
        </w:rPr>
        <w:t xml:space="preserve"> society</w:t>
      </w:r>
      <w:r w:rsidR="00D46FC3" w:rsidRPr="00E72B75">
        <w:rPr>
          <w:rFonts w:ascii="Times New Roman" w:eastAsia="Calibri" w:hAnsi="Times New Roman" w:cs="Times New Roman"/>
          <w:sz w:val="24"/>
          <w:szCs w:val="24"/>
          <w:lang w:val="en-US"/>
        </w:rPr>
        <w:t>,</w:t>
      </w:r>
      <w:r w:rsidR="0067570A">
        <w:rPr>
          <w:rFonts w:ascii="Times New Roman" w:eastAsia="Calibri" w:hAnsi="Times New Roman" w:cs="Times New Roman"/>
          <w:sz w:val="24"/>
          <w:szCs w:val="24"/>
          <w:vertAlign w:val="superscript"/>
          <w:lang w:val="en-US"/>
        </w:rPr>
        <w:t xml:space="preserve"> </w:t>
      </w:r>
      <w:r w:rsidRPr="00E72B75">
        <w:rPr>
          <w:rFonts w:ascii="Times New Roman" w:eastAsia="Calibri" w:hAnsi="Times New Roman" w:cs="Times New Roman"/>
          <w:sz w:val="24"/>
          <w:szCs w:val="24"/>
          <w:lang w:val="en-US"/>
        </w:rPr>
        <w:t>and it entails both utopian and tangible elements since it fuses the two in its tendency to both reflect and shape</w:t>
      </w:r>
      <w:r w:rsidR="00D46FC3" w:rsidRPr="00E72B75">
        <w:rPr>
          <w:rFonts w:ascii="Times New Roman" w:eastAsia="Calibri" w:hAnsi="Times New Roman" w:cs="Times New Roman"/>
          <w:sz w:val="24"/>
          <w:szCs w:val="24"/>
          <w:vertAlign w:val="superscript"/>
          <w:lang w:val="en-US"/>
        </w:rPr>
        <w:t>.</w:t>
      </w:r>
      <w:r w:rsidR="00D46FC3" w:rsidRPr="00E72B75">
        <w:rPr>
          <w:rFonts w:ascii="Times New Roman" w:eastAsia="Calibri" w:hAnsi="Times New Roman" w:cs="Times New Roman"/>
          <w:sz w:val="24"/>
          <w:szCs w:val="24"/>
          <w:vertAlign w:val="superscript"/>
          <w:lang w:val="en-US"/>
        </w:rPr>
        <w:footnoteReference w:id="54"/>
      </w:r>
      <w:r w:rsidRPr="00E72B75">
        <w:rPr>
          <w:rFonts w:ascii="Times New Roman" w:eastAsia="Calibri" w:hAnsi="Times New Roman" w:cs="Times New Roman"/>
          <w:sz w:val="24"/>
          <w:szCs w:val="24"/>
          <w:lang w:val="en-US"/>
        </w:rPr>
        <w:t xml:space="preserve"> </w:t>
      </w:r>
      <w:r w:rsidR="00D46FC3" w:rsidRPr="00E72B75">
        <w:rPr>
          <w:rFonts w:ascii="Times New Roman" w:eastAsia="Calibri" w:hAnsi="Times New Roman" w:cs="Times New Roman"/>
          <w:sz w:val="24"/>
          <w:szCs w:val="24"/>
          <w:lang w:val="en-US"/>
        </w:rPr>
        <w:t>A</w:t>
      </w:r>
      <w:r w:rsidRPr="00E72B75">
        <w:rPr>
          <w:rFonts w:ascii="Times New Roman" w:eastAsia="Calibri" w:hAnsi="Times New Roman" w:cs="Times New Roman"/>
          <w:sz w:val="24"/>
          <w:szCs w:val="24"/>
          <w:lang w:val="en-US"/>
        </w:rPr>
        <w:t>s public events</w:t>
      </w:r>
      <w:r w:rsidR="00D46F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the interfaith meetings constitute representations of the way things are (</w:t>
      </w:r>
      <w:r w:rsidR="00D46F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models of</w:t>
      </w:r>
      <w:r w:rsidR="00D46F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w:t>
      </w:r>
      <w:r w:rsidR="00D46F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00D46FC3" w:rsidRPr="00E72B75">
        <w:rPr>
          <w:rFonts w:ascii="Times New Roman" w:eastAsia="Calibri" w:hAnsi="Times New Roman" w:cs="Times New Roman"/>
          <w:sz w:val="24"/>
          <w:szCs w:val="24"/>
          <w:lang w:val="en-US"/>
        </w:rPr>
        <w:t>while they simultaneously</w:t>
      </w:r>
      <w:r w:rsidRPr="00E72B75">
        <w:rPr>
          <w:rFonts w:ascii="Times New Roman" w:eastAsia="Calibri" w:hAnsi="Times New Roman" w:cs="Times New Roman"/>
          <w:sz w:val="24"/>
          <w:szCs w:val="24"/>
          <w:lang w:val="en-US"/>
        </w:rPr>
        <w:t xml:space="preserve"> guide human activity (</w:t>
      </w:r>
      <w:r w:rsidR="00D46F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models for</w:t>
      </w:r>
      <w:r w:rsidR="00D46FC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take active part in shaping the social world. As public events with ritual features, the meetings mirror the religious and cultural diversity in Kristiansand, visibly illustrated through the religiously diverse FTL speakers, at the same time as they project visions of how cultural and religious encounters are to be tackled and positions of religious differences to be addressed. Just as pluralistic states with complex internal structures for recognizing and empowering regions and minorities are increasingly seen as representing the truly (pre-)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modern</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approach, internalization of multiculturalism is tied to views of what characterizes a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normal</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modern</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person.</w:t>
      </w:r>
      <w:r w:rsidR="001B7B60" w:rsidRPr="00E72B75">
        <w:rPr>
          <w:rFonts w:ascii="Times New Roman" w:eastAsia="Calibri" w:hAnsi="Times New Roman" w:cs="Times New Roman"/>
          <w:sz w:val="24"/>
          <w:szCs w:val="24"/>
          <w:vertAlign w:val="superscript"/>
          <w:lang w:val="en-US"/>
        </w:rPr>
        <w:footnoteReference w:id="55"/>
      </w:r>
      <w:r w:rsidRPr="00E72B75">
        <w:rPr>
          <w:rFonts w:ascii="Times New Roman" w:eastAsia="Calibri" w:hAnsi="Times New Roman" w:cs="Times New Roman"/>
          <w:sz w:val="24"/>
          <w:szCs w:val="24"/>
          <w:lang w:val="en-US"/>
        </w:rPr>
        <w:t xml:space="preserve"> To put it differently, diplomatic, open-minded, tolerant, kind</w:t>
      </w:r>
      <w:r w:rsidR="001B7B6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considerate citizens who further the cause of inclusivity and justice are not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born, the</w:t>
      </w:r>
      <w:r w:rsidR="00AA2EC2" w:rsidRPr="00E72B75">
        <w:rPr>
          <w:rFonts w:ascii="Times New Roman" w:eastAsia="Calibri" w:hAnsi="Times New Roman" w:cs="Times New Roman"/>
          <w:sz w:val="24"/>
          <w:szCs w:val="24"/>
          <w:lang w:val="en-US"/>
        </w:rPr>
        <w:t>y are rather made through talk.</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vertAlign w:val="superscript"/>
          <w:lang w:val="en-US"/>
        </w:rPr>
        <w:footnoteReference w:id="56"/>
      </w:r>
      <w:r w:rsidRPr="00E72B75">
        <w:rPr>
          <w:rFonts w:ascii="Times New Roman" w:eastAsia="Calibri" w:hAnsi="Times New Roman" w:cs="Times New Roman"/>
          <w:sz w:val="24"/>
          <w:szCs w:val="24"/>
          <w:lang w:val="en-US"/>
        </w:rPr>
        <w:t xml:space="preserve"> Thus, the meetings not only offer an idealized order </w:t>
      </w:r>
      <w:r w:rsidR="00EC15BC" w:rsidRPr="00E72B75">
        <w:rPr>
          <w:rFonts w:ascii="Times New Roman" w:hAnsi="Times New Roman" w:cs="Times New Roman"/>
          <w:sz w:val="24"/>
          <w:szCs w:val="24"/>
          <w:lang w:val="en-US"/>
        </w:rPr>
        <w:t>but also an idealized conversation that constitutes harmonious multi-religious diversity as a reaction to transformations and tensions in society, and they</w:t>
      </w:r>
      <w:r w:rsidR="00EC15BC" w:rsidRPr="00E72B75">
        <w:rPr>
          <w:rFonts w:ascii="Times New Roman" w:hAnsi="Times New Roman" w:cs="Times New Roman"/>
          <w:color w:val="000000"/>
          <w:sz w:val="24"/>
          <w:szCs w:val="24"/>
          <w:lang w:val="en-US"/>
        </w:rPr>
        <w:t xml:space="preserve"> </w:t>
      </w:r>
      <w:r w:rsidR="00EC15BC" w:rsidRPr="00E72B75">
        <w:rPr>
          <w:rFonts w:ascii="Times New Roman" w:hAnsi="Times New Roman" w:cs="Times New Roman"/>
          <w:sz w:val="24"/>
          <w:szCs w:val="24"/>
          <w:lang w:val="en-US"/>
        </w:rPr>
        <w:t>serve as exemplars of acceptable, respectable</w:t>
      </w:r>
      <w:r w:rsidR="001B7B60" w:rsidRPr="00E72B75">
        <w:rPr>
          <w:rFonts w:ascii="Times New Roman" w:hAnsi="Times New Roman" w:cs="Times New Roman"/>
          <w:sz w:val="24"/>
          <w:szCs w:val="24"/>
          <w:lang w:val="en-US"/>
        </w:rPr>
        <w:t>,</w:t>
      </w:r>
      <w:r w:rsidR="00EC15BC" w:rsidRPr="00E72B75">
        <w:rPr>
          <w:rFonts w:ascii="Times New Roman" w:hAnsi="Times New Roman" w:cs="Times New Roman"/>
          <w:sz w:val="24"/>
          <w:szCs w:val="24"/>
          <w:lang w:val="en-US"/>
        </w:rPr>
        <w:t xml:space="preserve"> and thus proper cross-religious and cross-cultural encounters.</w:t>
      </w:r>
    </w:p>
    <w:p w14:paraId="6D44A1B2" w14:textId="09C92402" w:rsidR="006B5D6A" w:rsidRPr="00E72B75" w:rsidRDefault="006B5D6A" w:rsidP="00D01B28">
      <w:pPr>
        <w:spacing w:after="0" w:line="480" w:lineRule="auto"/>
        <w:ind w:firstLine="708"/>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 xml:space="preserve">From the perspective of public events as performance rituals, the FTL meetings do not attempt to reflect the real world accurately but to reduce and simplify it so as to create </w:t>
      </w:r>
      <w:r w:rsidR="001B7B60" w:rsidRPr="00E72B75">
        <w:rPr>
          <w:rFonts w:ascii="Times New Roman" w:eastAsia="Times New Roman" w:hAnsi="Times New Roman" w:cs="Times New Roman"/>
          <w:sz w:val="24"/>
          <w:szCs w:val="24"/>
          <w:lang w:val="en-US" w:eastAsia="nb-NO"/>
        </w:rPr>
        <w:t xml:space="preserve">a </w:t>
      </w:r>
      <w:r w:rsidRPr="00E72B75">
        <w:rPr>
          <w:rFonts w:ascii="Times New Roman" w:eastAsia="Times New Roman" w:hAnsi="Times New Roman" w:cs="Times New Roman"/>
          <w:sz w:val="24"/>
          <w:szCs w:val="24"/>
          <w:lang w:val="en-US" w:eastAsia="nb-NO"/>
        </w:rPr>
        <w:t xml:space="preserve">more </w:t>
      </w:r>
      <w:r w:rsidRPr="00E72B75">
        <w:rPr>
          <w:rFonts w:ascii="Times New Roman" w:eastAsia="Times New Roman" w:hAnsi="Times New Roman" w:cs="Times New Roman"/>
          <w:sz w:val="24"/>
          <w:szCs w:val="24"/>
          <w:lang w:val="en-US" w:eastAsia="nb-NO"/>
        </w:rPr>
        <w:lastRenderedPageBreak/>
        <w:t>or less coherent system of categories that can then be projected onto the full spectrum of the human experience.</w:t>
      </w:r>
      <w:r w:rsidRPr="00E72B75">
        <w:rPr>
          <w:rFonts w:ascii="Times New Roman" w:eastAsia="Times New Roman" w:hAnsi="Times New Roman" w:cs="Times New Roman"/>
          <w:sz w:val="24"/>
          <w:szCs w:val="24"/>
          <w:vertAlign w:val="superscript"/>
          <w:lang w:val="en-US" w:eastAsia="nb-NO"/>
        </w:rPr>
        <w:footnoteReference w:id="57"/>
      </w:r>
      <w:r w:rsidRPr="00E72B75">
        <w:rPr>
          <w:rFonts w:ascii="Times New Roman" w:eastAsia="Times New Roman" w:hAnsi="Times New Roman" w:cs="Times New Roman"/>
          <w:sz w:val="24"/>
          <w:szCs w:val="24"/>
          <w:lang w:val="en-US" w:eastAsia="nb-NO"/>
        </w:rPr>
        <w:t xml:space="preserve"> As such, the meetings not only create a reduced and simplified world, a microcos</w:t>
      </w:r>
      <w:r w:rsidR="007C06D6">
        <w:rPr>
          <w:rFonts w:ascii="Times New Roman" w:eastAsia="Times New Roman" w:hAnsi="Times New Roman" w:cs="Times New Roman"/>
          <w:sz w:val="24"/>
          <w:szCs w:val="24"/>
          <w:lang w:val="en-US" w:eastAsia="nb-NO"/>
        </w:rPr>
        <w:t>m of an ethnically transforming</w:t>
      </w:r>
      <w:r w:rsidRPr="00E72B75">
        <w:rPr>
          <w:rFonts w:ascii="Times New Roman" w:eastAsia="Times New Roman" w:hAnsi="Times New Roman" w:cs="Times New Roman"/>
          <w:sz w:val="24"/>
          <w:szCs w:val="24"/>
          <w:lang w:val="en-US" w:eastAsia="nb-NO"/>
        </w:rPr>
        <w:t xml:space="preserve"> society that mirrors that of local society and the nation. The dialogue meetings also serve as symbols of Norwegian humanism and civility</w:t>
      </w:r>
      <w:r w:rsidR="004B5769" w:rsidRPr="00E72B75">
        <w:rPr>
          <w:rFonts w:ascii="Times New Roman" w:eastAsia="Times New Roman" w:hAnsi="Times New Roman" w:cs="Times New Roman"/>
          <w:sz w:val="24"/>
          <w:szCs w:val="24"/>
          <w:lang w:val="en-US" w:eastAsia="nb-NO"/>
        </w:rPr>
        <w:t xml:space="preserve">, </w:t>
      </w:r>
      <w:r w:rsidRPr="00E72B75">
        <w:rPr>
          <w:rFonts w:ascii="Times New Roman" w:eastAsia="Times New Roman" w:hAnsi="Times New Roman" w:cs="Times New Roman"/>
          <w:sz w:val="24"/>
          <w:szCs w:val="24"/>
          <w:lang w:val="en-US" w:eastAsia="nb-NO"/>
        </w:rPr>
        <w:t>display</w:t>
      </w:r>
      <w:r w:rsidR="004B5769" w:rsidRPr="00E72B75">
        <w:rPr>
          <w:rFonts w:ascii="Times New Roman" w:eastAsia="Times New Roman" w:hAnsi="Times New Roman" w:cs="Times New Roman"/>
          <w:sz w:val="24"/>
          <w:szCs w:val="24"/>
          <w:lang w:val="en-US" w:eastAsia="nb-NO"/>
        </w:rPr>
        <w:t>ing</w:t>
      </w:r>
      <w:r w:rsidRPr="00E72B75">
        <w:rPr>
          <w:rFonts w:ascii="Times New Roman" w:eastAsia="Times New Roman" w:hAnsi="Times New Roman" w:cs="Times New Roman"/>
          <w:sz w:val="24"/>
          <w:szCs w:val="24"/>
          <w:lang w:val="en-US" w:eastAsia="nb-NO"/>
        </w:rPr>
        <w:t xml:space="preserve"> and enact</w:t>
      </w:r>
      <w:r w:rsidR="004B5769" w:rsidRPr="00E72B75">
        <w:rPr>
          <w:rFonts w:ascii="Times New Roman" w:eastAsia="Times New Roman" w:hAnsi="Times New Roman" w:cs="Times New Roman"/>
          <w:sz w:val="24"/>
          <w:szCs w:val="24"/>
          <w:lang w:val="en-US" w:eastAsia="nb-NO"/>
        </w:rPr>
        <w:t>ing</w:t>
      </w:r>
      <w:r w:rsidRPr="00E72B75">
        <w:rPr>
          <w:rFonts w:ascii="Times New Roman" w:eastAsia="Times New Roman" w:hAnsi="Times New Roman" w:cs="Times New Roman"/>
          <w:sz w:val="24"/>
          <w:szCs w:val="24"/>
          <w:lang w:val="en-US" w:eastAsia="nb-NO"/>
        </w:rPr>
        <w:t xml:space="preserve"> </w:t>
      </w:r>
      <w:r w:rsidRPr="00E72B75">
        <w:rPr>
          <w:rFonts w:ascii="Times New Roman" w:eastAsia="Times New Roman" w:hAnsi="Times New Roman" w:cs="Times New Roman"/>
          <w:color w:val="000000"/>
          <w:sz w:val="24"/>
          <w:szCs w:val="24"/>
          <w:lang w:val="en-US" w:eastAsia="nb-NO"/>
        </w:rPr>
        <w:t>civilizing</w:t>
      </w:r>
      <w:r w:rsidRPr="00E72B75">
        <w:rPr>
          <w:rFonts w:ascii="Times New Roman" w:eastAsia="Times New Roman" w:hAnsi="Times New Roman" w:cs="Times New Roman"/>
          <w:sz w:val="24"/>
          <w:szCs w:val="24"/>
          <w:lang w:val="en-US" w:eastAsia="nb-NO"/>
        </w:rPr>
        <w:t xml:space="preserve"> interaction formats of religious and cultural encounters that are transmitted through norms of tolerance and multicultural inclusivity. The significance of the performance of multicultural religiosity lies in asserting a form of religiosity that passes as proper, cultivated</w:t>
      </w:r>
      <w:r w:rsidR="004B5769"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thus respectable to a wide range of people.</w:t>
      </w:r>
      <w:r w:rsidRPr="00E72B75">
        <w:rPr>
          <w:rFonts w:ascii="Times New Roman" w:eastAsia="Times New Roman" w:hAnsi="Times New Roman" w:cs="Times New Roman"/>
          <w:sz w:val="24"/>
          <w:szCs w:val="24"/>
          <w:vertAlign w:val="superscript"/>
          <w:lang w:val="en-US" w:eastAsia="nb-NO"/>
        </w:rPr>
        <w:footnoteReference w:id="58"/>
      </w:r>
      <w:r w:rsidRPr="00E72B75">
        <w:rPr>
          <w:rFonts w:ascii="Times New Roman" w:eastAsia="Times New Roman" w:hAnsi="Times New Roman" w:cs="Times New Roman"/>
          <w:b/>
          <w:sz w:val="24"/>
          <w:szCs w:val="24"/>
          <w:lang w:val="en-US" w:eastAsia="nb-NO"/>
        </w:rPr>
        <w:t xml:space="preserve"> </w:t>
      </w:r>
      <w:r w:rsidRPr="00E72B75">
        <w:rPr>
          <w:rFonts w:ascii="Times New Roman" w:eastAsia="Times New Roman" w:hAnsi="Times New Roman" w:cs="Times New Roman"/>
          <w:sz w:val="24"/>
          <w:szCs w:val="24"/>
          <w:lang w:val="en-US" w:eastAsia="nb-NO"/>
        </w:rPr>
        <w:t xml:space="preserve">To this end, STL recently received an official seal of approval from one of its prime societal institutions, the Royal House of Norway, when STL leaders in 2014 were invited to a </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dialogic conversation</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with Crown Prince Haakon and Crown Princess Mette-Marit inside the royal palace</w:t>
      </w:r>
      <w:r w:rsidR="004B5769" w:rsidRPr="00E72B75">
        <w:rPr>
          <w:rFonts w:ascii="Times New Roman" w:eastAsia="Times New Roman" w:hAnsi="Times New Roman" w:cs="Times New Roman"/>
          <w:sz w:val="24"/>
          <w:szCs w:val="24"/>
          <w:lang w:val="en-US" w:eastAsia="nb-NO"/>
        </w:rPr>
        <w:t>.</w:t>
      </w:r>
      <w:r w:rsidR="004B5769" w:rsidRPr="00E72B75">
        <w:rPr>
          <w:rFonts w:ascii="Times New Roman" w:eastAsia="Times New Roman" w:hAnsi="Times New Roman" w:cs="Times New Roman"/>
          <w:sz w:val="24"/>
          <w:szCs w:val="24"/>
          <w:vertAlign w:val="superscript"/>
          <w:lang w:val="en-US" w:eastAsia="nb-NO"/>
        </w:rPr>
        <w:footnoteReference w:id="59"/>
      </w:r>
      <w:r w:rsidRPr="00E72B75">
        <w:rPr>
          <w:rFonts w:ascii="Times New Roman" w:eastAsia="Times New Roman" w:hAnsi="Times New Roman" w:cs="Times New Roman"/>
          <w:sz w:val="24"/>
          <w:szCs w:val="24"/>
          <w:lang w:val="en-US" w:eastAsia="nb-NO"/>
        </w:rPr>
        <w:t xml:space="preserve"> </w:t>
      </w:r>
      <w:r w:rsidR="004B5769" w:rsidRPr="00E72B75">
        <w:rPr>
          <w:rFonts w:ascii="Times New Roman" w:eastAsia="Times New Roman" w:hAnsi="Times New Roman" w:cs="Times New Roman"/>
          <w:sz w:val="24"/>
          <w:szCs w:val="24"/>
          <w:lang w:val="en-US" w:eastAsia="nb-NO"/>
        </w:rPr>
        <w:t>Since then,</w:t>
      </w:r>
      <w:r w:rsidRPr="00E72B75">
        <w:rPr>
          <w:rFonts w:ascii="Times New Roman" w:eastAsia="Times New Roman" w:hAnsi="Times New Roman" w:cs="Times New Roman"/>
          <w:sz w:val="24"/>
          <w:szCs w:val="24"/>
          <w:lang w:val="en-US" w:eastAsia="nb-NO"/>
        </w:rPr>
        <w:t xml:space="preserve"> the royal couple </w:t>
      </w:r>
      <w:r w:rsidR="004B5769" w:rsidRPr="00E72B75">
        <w:rPr>
          <w:rFonts w:ascii="Times New Roman" w:eastAsia="Times New Roman" w:hAnsi="Times New Roman" w:cs="Times New Roman"/>
          <w:sz w:val="24"/>
          <w:szCs w:val="24"/>
          <w:lang w:val="en-US" w:eastAsia="nb-NO"/>
        </w:rPr>
        <w:t xml:space="preserve">have </w:t>
      </w:r>
      <w:r w:rsidRPr="00E72B75">
        <w:rPr>
          <w:rFonts w:ascii="Times New Roman" w:eastAsia="Times New Roman" w:hAnsi="Times New Roman" w:cs="Times New Roman"/>
          <w:sz w:val="24"/>
          <w:szCs w:val="24"/>
          <w:lang w:val="en-US" w:eastAsia="nb-NO"/>
        </w:rPr>
        <w:t>repeatedly visited local interfaith initiatives and opened a range of STL interfaith conferences.</w:t>
      </w:r>
      <w:r w:rsidRPr="00E72B75">
        <w:rPr>
          <w:rFonts w:ascii="Times New Roman" w:eastAsia="Times New Roman" w:hAnsi="Times New Roman" w:cs="Times New Roman"/>
          <w:sz w:val="24"/>
          <w:szCs w:val="24"/>
          <w:vertAlign w:val="superscript"/>
          <w:lang w:val="en-US" w:eastAsia="nb-NO"/>
        </w:rPr>
        <w:footnoteReference w:id="60"/>
      </w:r>
      <w:r w:rsidRPr="00E72B75">
        <w:rPr>
          <w:rFonts w:ascii="Times New Roman" w:eastAsia="Times New Roman" w:hAnsi="Times New Roman" w:cs="Times New Roman"/>
          <w:sz w:val="24"/>
          <w:szCs w:val="24"/>
          <w:lang w:val="en-US" w:eastAsia="nb-NO"/>
        </w:rPr>
        <w:t xml:space="preserve"> </w:t>
      </w:r>
      <w:r w:rsidR="004B5769" w:rsidRPr="00E72B75">
        <w:rPr>
          <w:rFonts w:ascii="Times New Roman" w:eastAsia="Times New Roman" w:hAnsi="Times New Roman" w:cs="Times New Roman"/>
          <w:sz w:val="24"/>
          <w:szCs w:val="24"/>
          <w:lang w:val="en-US" w:eastAsia="nb-NO"/>
        </w:rPr>
        <w:t>It is p</w:t>
      </w:r>
      <w:r w:rsidRPr="00E72B75">
        <w:rPr>
          <w:rFonts w:ascii="Times New Roman" w:eastAsia="Times New Roman" w:hAnsi="Times New Roman" w:cs="Times New Roman"/>
          <w:sz w:val="24"/>
          <w:szCs w:val="24"/>
          <w:lang w:val="en-US" w:eastAsia="nb-NO"/>
        </w:rPr>
        <w:t>recisely th</w:t>
      </w:r>
      <w:r w:rsidR="004B5769" w:rsidRPr="00E72B75">
        <w:rPr>
          <w:rFonts w:ascii="Times New Roman" w:eastAsia="Times New Roman" w:hAnsi="Times New Roman" w:cs="Times New Roman"/>
          <w:sz w:val="24"/>
          <w:szCs w:val="24"/>
          <w:lang w:val="en-US" w:eastAsia="nb-NO"/>
        </w:rPr>
        <w:t>is</w:t>
      </w:r>
      <w:r w:rsidRPr="00E72B75">
        <w:rPr>
          <w:rFonts w:ascii="Times New Roman" w:eastAsia="Times New Roman" w:hAnsi="Times New Roman" w:cs="Times New Roman"/>
          <w:sz w:val="24"/>
          <w:szCs w:val="24"/>
          <w:lang w:val="en-US" w:eastAsia="nb-NO"/>
        </w:rPr>
        <w:t xml:space="preserve"> engagement of the otherwise politically neutral Royal Norwegian Family </w:t>
      </w:r>
      <w:r w:rsidR="004B5769" w:rsidRPr="00E72B75">
        <w:rPr>
          <w:rFonts w:ascii="Times New Roman" w:eastAsia="Times New Roman" w:hAnsi="Times New Roman" w:cs="Times New Roman"/>
          <w:sz w:val="24"/>
          <w:szCs w:val="24"/>
          <w:lang w:val="en-US" w:eastAsia="nb-NO"/>
        </w:rPr>
        <w:t xml:space="preserve">that </w:t>
      </w:r>
      <w:r w:rsidRPr="00E72B75">
        <w:rPr>
          <w:rFonts w:ascii="Times New Roman" w:eastAsia="Times New Roman" w:hAnsi="Times New Roman" w:cs="Times New Roman"/>
          <w:sz w:val="24"/>
          <w:szCs w:val="24"/>
          <w:lang w:val="en-US" w:eastAsia="nb-NO"/>
        </w:rPr>
        <w:t>indicates</w:t>
      </w:r>
      <w:r w:rsidR="00DC0FBF" w:rsidRPr="00E72B75">
        <w:rPr>
          <w:rFonts w:ascii="Times New Roman" w:eastAsia="Times New Roman" w:hAnsi="Times New Roman" w:cs="Times New Roman"/>
          <w:sz w:val="24"/>
          <w:szCs w:val="24"/>
          <w:lang w:val="en-US" w:eastAsia="nb-NO"/>
        </w:rPr>
        <w:t xml:space="preserve"> how</w:t>
      </w:r>
      <w:r w:rsidRPr="00E72B75">
        <w:rPr>
          <w:rFonts w:ascii="Times New Roman" w:eastAsia="Times New Roman" w:hAnsi="Times New Roman" w:cs="Times New Roman"/>
          <w:sz w:val="24"/>
          <w:szCs w:val="24"/>
          <w:lang w:val="en-US" w:eastAsia="nb-NO"/>
        </w:rPr>
        <w:t xml:space="preserve"> FTL</w:t>
      </w:r>
      <w:r w:rsidR="004B5769"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through STL</w:t>
      </w:r>
      <w:r w:rsidR="004B5769"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offers a benign and respectable form of religiosity deemed acceptable to all strands of society</w:t>
      </w:r>
      <w:r w:rsidR="004B5769"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capable of being displayed i</w:t>
      </w:r>
      <w:r w:rsidR="00FE1E97" w:rsidRPr="00E72B75">
        <w:rPr>
          <w:rFonts w:ascii="Times New Roman" w:eastAsia="Times New Roman" w:hAnsi="Times New Roman" w:cs="Times New Roman"/>
          <w:sz w:val="24"/>
          <w:szCs w:val="24"/>
          <w:lang w:val="en-US" w:eastAsia="nb-NO"/>
        </w:rPr>
        <w:t xml:space="preserve">n public. </w:t>
      </w:r>
      <w:r w:rsidR="00455B18" w:rsidRPr="00E72B75">
        <w:rPr>
          <w:rFonts w:ascii="Times New Roman" w:eastAsia="Times New Roman" w:hAnsi="Times New Roman" w:cs="Times New Roman"/>
          <w:sz w:val="24"/>
          <w:szCs w:val="24"/>
          <w:lang w:val="en-US" w:eastAsia="nb-NO"/>
        </w:rPr>
        <w:t>The</w:t>
      </w:r>
      <w:r w:rsidR="00FE1E97" w:rsidRPr="00E72B75">
        <w:rPr>
          <w:rFonts w:ascii="Times New Roman" w:eastAsia="Times New Roman" w:hAnsi="Times New Roman" w:cs="Times New Roman"/>
          <w:sz w:val="24"/>
          <w:szCs w:val="24"/>
          <w:lang w:val="en-US" w:eastAsia="nb-NO"/>
        </w:rPr>
        <w:t xml:space="preserve"> </w:t>
      </w:r>
      <w:r w:rsidR="00EC15BC" w:rsidRPr="00E72B75">
        <w:rPr>
          <w:rFonts w:ascii="Times New Roman" w:eastAsia="Times New Roman" w:hAnsi="Times New Roman" w:cs="Times New Roman"/>
          <w:sz w:val="24"/>
          <w:szCs w:val="24"/>
          <w:lang w:val="en-US" w:eastAsia="nb-NO"/>
        </w:rPr>
        <w:t>social practices of the open</w:t>
      </w:r>
      <w:r w:rsidR="004B5352" w:rsidRPr="00E72B75">
        <w:rPr>
          <w:rFonts w:ascii="Times New Roman" w:eastAsia="Times New Roman" w:hAnsi="Times New Roman" w:cs="Times New Roman"/>
          <w:sz w:val="24"/>
          <w:szCs w:val="24"/>
          <w:lang w:val="en-US" w:eastAsia="nb-NO"/>
        </w:rPr>
        <w:t xml:space="preserve"> </w:t>
      </w:r>
      <w:r w:rsidR="00FE1E97" w:rsidRPr="00E72B75">
        <w:rPr>
          <w:rFonts w:ascii="Times New Roman" w:eastAsia="Times New Roman" w:hAnsi="Times New Roman" w:cs="Times New Roman"/>
          <w:sz w:val="24"/>
          <w:szCs w:val="24"/>
          <w:lang w:val="en-US" w:eastAsia="nb-NO"/>
        </w:rPr>
        <w:t xml:space="preserve">dialogue meetings, and </w:t>
      </w:r>
      <w:r w:rsidR="00EC15BC" w:rsidRPr="00E72B75">
        <w:rPr>
          <w:rFonts w:ascii="Times New Roman" w:eastAsia="Times New Roman" w:hAnsi="Times New Roman" w:cs="Times New Roman"/>
          <w:sz w:val="24"/>
          <w:szCs w:val="24"/>
          <w:lang w:val="en-US" w:eastAsia="nb-NO"/>
        </w:rPr>
        <w:t xml:space="preserve">the </w:t>
      </w:r>
      <w:r w:rsidR="00FE1E97" w:rsidRPr="00E72B75">
        <w:rPr>
          <w:rFonts w:ascii="Times New Roman" w:eastAsia="Times New Roman" w:hAnsi="Times New Roman" w:cs="Times New Roman"/>
          <w:sz w:val="24"/>
          <w:szCs w:val="24"/>
          <w:lang w:val="en-US" w:eastAsia="nb-NO"/>
        </w:rPr>
        <w:t>religiosity that</w:t>
      </w:r>
      <w:r w:rsidR="00EC15BC" w:rsidRPr="00E72B75">
        <w:rPr>
          <w:rFonts w:ascii="Times New Roman" w:eastAsia="Times New Roman" w:hAnsi="Times New Roman" w:cs="Times New Roman"/>
          <w:sz w:val="24"/>
          <w:szCs w:val="24"/>
          <w:lang w:val="en-US" w:eastAsia="nb-NO"/>
        </w:rPr>
        <w:t xml:space="preserve"> is produced from those spaces, lea</w:t>
      </w:r>
      <w:r w:rsidR="00455B18" w:rsidRPr="00E72B75">
        <w:rPr>
          <w:rFonts w:ascii="Times New Roman" w:eastAsia="Times New Roman" w:hAnsi="Times New Roman" w:cs="Times New Roman"/>
          <w:sz w:val="24"/>
          <w:szCs w:val="24"/>
          <w:lang w:val="en-US" w:eastAsia="nb-NO"/>
        </w:rPr>
        <w:t xml:space="preserve">d to felt responses that proscribe and prescribe </w:t>
      </w:r>
      <w:r w:rsidR="00EC15BC" w:rsidRPr="00E72B75">
        <w:rPr>
          <w:rFonts w:ascii="Times New Roman" w:eastAsia="Times New Roman" w:hAnsi="Times New Roman" w:cs="Times New Roman"/>
          <w:sz w:val="24"/>
          <w:szCs w:val="24"/>
          <w:lang w:val="en-US" w:eastAsia="nb-NO"/>
        </w:rPr>
        <w:t xml:space="preserve">the specified </w:t>
      </w:r>
      <w:r w:rsidR="004B5769" w:rsidRPr="00E72B75">
        <w:rPr>
          <w:rFonts w:ascii="Times New Roman" w:eastAsia="Times New Roman" w:hAnsi="Times New Roman" w:cs="Times New Roman"/>
          <w:sz w:val="24"/>
          <w:szCs w:val="24"/>
          <w:lang w:val="en-US" w:eastAsia="nb-NO"/>
        </w:rPr>
        <w:t>behaviors</w:t>
      </w:r>
      <w:r w:rsidR="00FE1E97" w:rsidRPr="00E72B75">
        <w:rPr>
          <w:rFonts w:ascii="Times New Roman" w:eastAsia="Times New Roman" w:hAnsi="Times New Roman" w:cs="Times New Roman"/>
          <w:sz w:val="24"/>
          <w:szCs w:val="24"/>
          <w:lang w:val="en-US" w:eastAsia="nb-NO"/>
        </w:rPr>
        <w:t>,</w:t>
      </w:r>
      <w:r w:rsidR="00455B18" w:rsidRPr="00E72B75">
        <w:rPr>
          <w:rFonts w:ascii="Times New Roman" w:eastAsia="Times New Roman" w:hAnsi="Times New Roman" w:cs="Times New Roman"/>
          <w:sz w:val="24"/>
          <w:szCs w:val="24"/>
          <w:lang w:val="en-US" w:eastAsia="nb-NO"/>
        </w:rPr>
        <w:t xml:space="preserve"> </w:t>
      </w:r>
      <w:r w:rsidR="00A827BC" w:rsidRPr="00E72B75">
        <w:rPr>
          <w:rFonts w:ascii="Times New Roman" w:eastAsia="Times New Roman" w:hAnsi="Times New Roman" w:cs="Times New Roman"/>
          <w:sz w:val="24"/>
          <w:szCs w:val="24"/>
          <w:lang w:val="en-US" w:eastAsia="nb-NO"/>
        </w:rPr>
        <w:lastRenderedPageBreak/>
        <w:t>socialize individuals</w:t>
      </w:r>
      <w:r w:rsidR="004B5769" w:rsidRPr="00E72B75">
        <w:rPr>
          <w:rFonts w:ascii="Times New Roman" w:eastAsia="Times New Roman" w:hAnsi="Times New Roman" w:cs="Times New Roman"/>
          <w:sz w:val="24"/>
          <w:szCs w:val="24"/>
          <w:lang w:val="en-US" w:eastAsia="nb-NO"/>
        </w:rPr>
        <w:t>,</w:t>
      </w:r>
      <w:r w:rsidR="00A827BC" w:rsidRPr="00E72B75">
        <w:rPr>
          <w:rFonts w:ascii="Times New Roman" w:eastAsia="Times New Roman" w:hAnsi="Times New Roman" w:cs="Times New Roman"/>
          <w:sz w:val="24"/>
          <w:szCs w:val="24"/>
          <w:lang w:val="en-US" w:eastAsia="nb-NO"/>
        </w:rPr>
        <w:t xml:space="preserve"> and </w:t>
      </w:r>
      <w:r w:rsidR="00EC15BC" w:rsidRPr="00E72B75">
        <w:rPr>
          <w:rFonts w:ascii="Times New Roman" w:eastAsia="Times New Roman" w:hAnsi="Times New Roman" w:cs="Times New Roman"/>
          <w:sz w:val="24"/>
          <w:szCs w:val="24"/>
          <w:lang w:val="en-US" w:eastAsia="nb-NO"/>
        </w:rPr>
        <w:t xml:space="preserve">(aspire to) produce multi-religious </w:t>
      </w:r>
      <w:r w:rsidR="00AC4843" w:rsidRPr="00E72B75">
        <w:rPr>
          <w:rFonts w:ascii="Times New Roman" w:eastAsia="Times New Roman" w:hAnsi="Times New Roman" w:cs="Times New Roman"/>
          <w:sz w:val="24"/>
          <w:szCs w:val="24"/>
          <w:lang w:val="en-US" w:eastAsia="nb-NO"/>
        </w:rPr>
        <w:t>‘</w:t>
      </w:r>
      <w:r w:rsidR="00EC15BC" w:rsidRPr="00E72B75">
        <w:rPr>
          <w:rFonts w:ascii="Times New Roman" w:eastAsia="Times New Roman" w:hAnsi="Times New Roman" w:cs="Times New Roman"/>
          <w:sz w:val="24"/>
          <w:szCs w:val="24"/>
          <w:lang w:val="en-US" w:eastAsia="nb-NO"/>
        </w:rPr>
        <w:t>literate</w:t>
      </w:r>
      <w:r w:rsidR="00AC4843" w:rsidRPr="00E72B75">
        <w:rPr>
          <w:rFonts w:ascii="Times New Roman" w:eastAsia="Times New Roman" w:hAnsi="Times New Roman" w:cs="Times New Roman"/>
          <w:sz w:val="24"/>
          <w:szCs w:val="24"/>
          <w:lang w:val="en-US" w:eastAsia="nb-NO"/>
        </w:rPr>
        <w:t>’</w:t>
      </w:r>
      <w:r w:rsidR="00EC15BC" w:rsidRPr="00E72B75">
        <w:rPr>
          <w:rFonts w:ascii="Times New Roman" w:eastAsia="Times New Roman" w:hAnsi="Times New Roman" w:cs="Times New Roman"/>
          <w:sz w:val="24"/>
          <w:szCs w:val="24"/>
          <w:lang w:val="en-US" w:eastAsia="nb-NO"/>
        </w:rPr>
        <w:t xml:space="preserve"> and thus</w:t>
      </w:r>
      <w:r w:rsidR="00A827BC" w:rsidRPr="00E72B75">
        <w:rPr>
          <w:rFonts w:ascii="Times New Roman" w:eastAsia="Times New Roman" w:hAnsi="Times New Roman" w:cs="Times New Roman"/>
          <w:sz w:val="24"/>
          <w:szCs w:val="24"/>
          <w:lang w:val="en-US" w:eastAsia="nb-NO"/>
        </w:rPr>
        <w:t xml:space="preserve"> </w:t>
      </w:r>
      <w:r w:rsidR="00AC4843" w:rsidRPr="00E72B75">
        <w:rPr>
          <w:rFonts w:ascii="Times New Roman" w:eastAsia="Times New Roman" w:hAnsi="Times New Roman" w:cs="Times New Roman"/>
          <w:sz w:val="24"/>
          <w:szCs w:val="24"/>
          <w:lang w:val="en-US" w:eastAsia="nb-NO"/>
        </w:rPr>
        <w:t>‘</w:t>
      </w:r>
      <w:r w:rsidR="00A827BC" w:rsidRPr="00E72B75">
        <w:rPr>
          <w:rFonts w:ascii="Times New Roman" w:eastAsia="Times New Roman" w:hAnsi="Times New Roman" w:cs="Times New Roman"/>
          <w:sz w:val="24"/>
          <w:szCs w:val="24"/>
          <w:lang w:val="en-US" w:eastAsia="nb-NO"/>
        </w:rPr>
        <w:t>responsible</w:t>
      </w:r>
      <w:r w:rsidR="00AC4843" w:rsidRPr="00E72B75">
        <w:rPr>
          <w:rFonts w:ascii="Times New Roman" w:eastAsia="Times New Roman" w:hAnsi="Times New Roman" w:cs="Times New Roman"/>
          <w:sz w:val="24"/>
          <w:szCs w:val="24"/>
          <w:lang w:val="en-US" w:eastAsia="nb-NO"/>
        </w:rPr>
        <w:t>’</w:t>
      </w:r>
      <w:r w:rsidR="00A827BC" w:rsidRPr="00E72B75">
        <w:rPr>
          <w:rFonts w:ascii="Times New Roman" w:eastAsia="Times New Roman" w:hAnsi="Times New Roman" w:cs="Times New Roman"/>
          <w:sz w:val="24"/>
          <w:szCs w:val="24"/>
          <w:lang w:val="en-US" w:eastAsia="nb-NO"/>
        </w:rPr>
        <w:t xml:space="preserve"> citizens</w:t>
      </w:r>
      <w:r w:rsidR="00FE1E97" w:rsidRPr="00E72B75">
        <w:rPr>
          <w:rFonts w:ascii="Times New Roman" w:eastAsia="Times New Roman" w:hAnsi="Times New Roman" w:cs="Times New Roman"/>
          <w:sz w:val="24"/>
          <w:szCs w:val="24"/>
          <w:lang w:val="en-US" w:eastAsia="nb-NO"/>
        </w:rPr>
        <w:t xml:space="preserve"> in an institutionally secular</w:t>
      </w:r>
      <w:r w:rsidR="00EC15BC" w:rsidRPr="00E72B75">
        <w:rPr>
          <w:rFonts w:ascii="Times New Roman" w:eastAsia="Times New Roman" w:hAnsi="Times New Roman" w:cs="Times New Roman"/>
          <w:sz w:val="24"/>
          <w:szCs w:val="24"/>
          <w:lang w:val="en-US" w:eastAsia="nb-NO"/>
        </w:rPr>
        <w:t xml:space="preserve"> Norwegian</w:t>
      </w:r>
      <w:r w:rsidR="00FE1E97" w:rsidRPr="00E72B75">
        <w:rPr>
          <w:rFonts w:ascii="Times New Roman" w:eastAsia="Times New Roman" w:hAnsi="Times New Roman" w:cs="Times New Roman"/>
          <w:sz w:val="24"/>
          <w:szCs w:val="24"/>
          <w:lang w:val="en-US" w:eastAsia="nb-NO"/>
        </w:rPr>
        <w:t xml:space="preserve"> society</w:t>
      </w:r>
      <w:r w:rsidR="00EC15BC" w:rsidRPr="00E72B75">
        <w:rPr>
          <w:rFonts w:ascii="Times New Roman" w:eastAsia="Times New Roman" w:hAnsi="Times New Roman" w:cs="Times New Roman"/>
          <w:sz w:val="24"/>
          <w:szCs w:val="24"/>
          <w:lang w:val="en-US" w:eastAsia="nb-NO"/>
        </w:rPr>
        <w:t>.</w:t>
      </w:r>
      <w:r w:rsidR="00FE1E97" w:rsidRPr="00E72B75">
        <w:rPr>
          <w:rStyle w:val="Fotnotereferanse"/>
          <w:rFonts w:ascii="Times New Roman" w:eastAsia="Times New Roman" w:hAnsi="Times New Roman" w:cs="Times New Roman"/>
          <w:sz w:val="24"/>
          <w:szCs w:val="24"/>
          <w:lang w:val="en-US" w:eastAsia="nb-NO"/>
        </w:rPr>
        <w:footnoteReference w:id="61"/>
      </w:r>
      <w:r w:rsidR="00A827BC" w:rsidRPr="00E72B75">
        <w:rPr>
          <w:rFonts w:ascii="Times New Roman" w:eastAsia="Times New Roman" w:hAnsi="Times New Roman" w:cs="Times New Roman"/>
          <w:sz w:val="24"/>
          <w:szCs w:val="24"/>
          <w:lang w:val="en-US" w:eastAsia="nb-NO"/>
        </w:rPr>
        <w:t xml:space="preserve"> </w:t>
      </w:r>
    </w:p>
    <w:p w14:paraId="7CFC2046" w14:textId="233F614E"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However, the offered positions of </w:t>
      </w:r>
      <w:r w:rsidRPr="00E72B75">
        <w:rPr>
          <w:rFonts w:ascii="Times New Roman" w:eastAsia="Calibri" w:hAnsi="Times New Roman" w:cs="Times New Roman"/>
          <w:color w:val="000000"/>
          <w:sz w:val="24"/>
          <w:szCs w:val="24"/>
          <w:lang w:val="en-US"/>
        </w:rPr>
        <w:t>proper and cultivated</w:t>
      </w:r>
      <w:r w:rsidRPr="00E72B75">
        <w:rPr>
          <w:rFonts w:ascii="Times New Roman" w:eastAsia="Calibri" w:hAnsi="Times New Roman" w:cs="Times New Roman"/>
          <w:sz w:val="24"/>
          <w:szCs w:val="24"/>
          <w:lang w:val="en-US"/>
        </w:rPr>
        <w:t xml:space="preserve"> multicultural religiosity</w:t>
      </w:r>
      <w:r w:rsidRPr="00E72B75">
        <w:rPr>
          <w:rFonts w:ascii="Times New Roman" w:eastAsia="Calibri" w:hAnsi="Times New Roman" w:cs="Times New Roman"/>
          <w:color w:val="000000"/>
          <w:sz w:val="24"/>
          <w:szCs w:val="24"/>
          <w:lang w:val="en-US"/>
        </w:rPr>
        <w:t xml:space="preserve"> result in a softening of the religious content</w:t>
      </w:r>
      <w:r w:rsidR="004B5352" w:rsidRPr="00E72B75">
        <w:rPr>
          <w:rFonts w:ascii="Times New Roman" w:eastAsia="Calibri" w:hAnsi="Times New Roman" w:cs="Times New Roman"/>
          <w:color w:val="000000"/>
          <w:sz w:val="24"/>
          <w:szCs w:val="24"/>
          <w:lang w:val="en-US"/>
        </w:rPr>
        <w:t>,</w:t>
      </w:r>
      <w:r w:rsidRPr="00E72B75">
        <w:rPr>
          <w:rFonts w:ascii="Times New Roman" w:eastAsia="Calibri" w:hAnsi="Times New Roman" w:cs="Times New Roman"/>
          <w:color w:val="000000"/>
          <w:sz w:val="24"/>
          <w:szCs w:val="24"/>
          <w:lang w:val="en-US"/>
        </w:rPr>
        <w:t xml:space="preserve"> as the tremendous focus on form produces minor space for zooming in on, and </w:t>
      </w:r>
      <w:proofErr w:type="gramStart"/>
      <w:r w:rsidRPr="00E72B75">
        <w:rPr>
          <w:rFonts w:ascii="Times New Roman" w:eastAsia="Calibri" w:hAnsi="Times New Roman" w:cs="Times New Roman"/>
          <w:color w:val="000000"/>
          <w:sz w:val="24"/>
          <w:szCs w:val="24"/>
          <w:lang w:val="en-US"/>
        </w:rPr>
        <w:t>actually solving</w:t>
      </w:r>
      <w:proofErr w:type="gramEnd"/>
      <w:r w:rsidRPr="00E72B75">
        <w:rPr>
          <w:rFonts w:ascii="Times New Roman" w:eastAsia="Calibri" w:hAnsi="Times New Roman" w:cs="Times New Roman"/>
          <w:color w:val="000000"/>
          <w:sz w:val="24"/>
          <w:szCs w:val="24"/>
          <w:lang w:val="en-US"/>
        </w:rPr>
        <w:t xml:space="preserve">, any religious or religious-secular conflictual issues. To be able to uphold </w:t>
      </w:r>
      <w:r w:rsidRPr="00E72B75">
        <w:rPr>
          <w:rFonts w:ascii="Times New Roman" w:eastAsia="Calibri" w:hAnsi="Times New Roman" w:cs="Times New Roman"/>
          <w:sz w:val="24"/>
          <w:szCs w:val="24"/>
          <w:lang w:val="en-US"/>
        </w:rPr>
        <w:t>dialogue as an exemplary manner of speech and mode of interaction characteristically void of tensions and conflicts, the public FTL speakers are supposed to establish their stories on personal experiences, emotions</w:t>
      </w:r>
      <w:r w:rsidR="004B53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subjective beliefs</w:t>
      </w:r>
      <w:r w:rsidR="004B53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just as attendants are expected to base their comments on religious testimonies or on personal interests in socio-ethical issues of key concern to most (middle-class) Norwegian citizens</w:t>
      </w:r>
      <w:r w:rsidR="0067570A">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across religious and secular divides.</w:t>
      </w:r>
      <w:r w:rsidR="004B5352" w:rsidRPr="00E72B75">
        <w:rPr>
          <w:rFonts w:ascii="Times New Roman" w:eastAsia="Calibri" w:hAnsi="Times New Roman" w:cs="Times New Roman"/>
          <w:sz w:val="24"/>
          <w:szCs w:val="24"/>
          <w:vertAlign w:val="superscript"/>
          <w:lang w:val="en-US"/>
        </w:rPr>
        <w:footnoteReference w:id="62"/>
      </w:r>
      <w:r w:rsidRPr="00E72B75">
        <w:rPr>
          <w:rFonts w:ascii="Times New Roman" w:eastAsia="Calibri" w:hAnsi="Times New Roman" w:cs="Times New Roman"/>
          <w:sz w:val="24"/>
          <w:szCs w:val="24"/>
          <w:lang w:val="en-US"/>
        </w:rPr>
        <w:t xml:space="preserve"> This way, the attendants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subjective renderings steer away focus from any substantive differences within the cross-religious conversations and redirect awareness to the realm of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the common good</w:t>
      </w:r>
      <w:r w:rsidR="004B5352" w:rsidRPr="00E72B75">
        <w:rPr>
          <w:rFonts w:ascii="Times New Roman" w:eastAsia="Calibri" w:hAnsi="Times New Roman" w:cs="Times New Roman"/>
          <w:sz w:val="24"/>
          <w:szCs w:val="24"/>
          <w:lang w:val="en-US"/>
        </w:rPr>
        <w: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such as preservation of nature and climate, street begging, consumer culture</w:t>
      </w:r>
      <w:r w:rsidR="004B53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etc.</w:t>
      </w:r>
      <w:r w:rsidR="004B53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issues and concerns that</w:t>
      </w:r>
      <w:r w:rsidR="004B53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in the end</w:t>
      </w:r>
      <w:r w:rsidR="004B53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unite most local</w:t>
      </w:r>
      <w:r w:rsidR="003C4A3A" w:rsidRPr="00E72B75">
        <w:rPr>
          <w:rFonts w:ascii="Times New Roman" w:eastAsia="Calibri" w:hAnsi="Times New Roman" w:cs="Times New Roman"/>
          <w:sz w:val="24"/>
          <w:szCs w:val="24"/>
          <w:lang w:val="en-US"/>
        </w:rPr>
        <w:t xml:space="preserve"> and civic</w:t>
      </w:r>
      <w:r w:rsidRPr="00E72B75">
        <w:rPr>
          <w:rFonts w:ascii="Times New Roman" w:eastAsia="Calibri" w:hAnsi="Times New Roman" w:cs="Times New Roman"/>
          <w:sz w:val="24"/>
          <w:szCs w:val="24"/>
          <w:lang w:val="en-US"/>
        </w:rPr>
        <w:t xml:space="preserve"> society members and the nation more than they divide.</w:t>
      </w:r>
      <w:r w:rsidRPr="00E72B75">
        <w:rPr>
          <w:rFonts w:ascii="Times New Roman" w:eastAsia="Calibri" w:hAnsi="Times New Roman" w:cs="Times New Roman"/>
          <w:sz w:val="24"/>
          <w:szCs w:val="24"/>
          <w:vertAlign w:val="superscript"/>
          <w:lang w:val="en-US"/>
        </w:rPr>
        <w:footnoteReference w:id="63"/>
      </w:r>
      <w:r w:rsidRPr="00E72B75">
        <w:rPr>
          <w:rFonts w:ascii="Times New Roman" w:eastAsia="Calibri" w:hAnsi="Times New Roman" w:cs="Times New Roman"/>
          <w:sz w:val="24"/>
          <w:szCs w:val="24"/>
          <w:lang w:val="en-US"/>
        </w:rPr>
        <w:t xml:space="preserve"> However, but to no surprise, the overt attention to form comes at a cost. During the meetings</w:t>
      </w:r>
      <w:r w:rsidR="004B53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the political reality in Norway and Kristiansand is rarely directly addressed</w:t>
      </w:r>
      <w:r w:rsidR="004B53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just as the unequal power relations between FTL member organizations and (the world) religions they represent remain undeliberated. This is probably </w:t>
      </w:r>
      <w:proofErr w:type="gramStart"/>
      <w:r w:rsidRPr="00E72B75">
        <w:rPr>
          <w:rFonts w:ascii="Times New Roman" w:eastAsia="Calibri" w:hAnsi="Times New Roman" w:cs="Times New Roman"/>
          <w:sz w:val="24"/>
          <w:szCs w:val="24"/>
          <w:lang w:val="en-US"/>
        </w:rPr>
        <w:t>due to the fact that</w:t>
      </w:r>
      <w:proofErr w:type="gramEnd"/>
      <w:r w:rsidRPr="00E72B75">
        <w:rPr>
          <w:rFonts w:ascii="Times New Roman" w:eastAsia="Calibri" w:hAnsi="Times New Roman" w:cs="Times New Roman"/>
          <w:sz w:val="24"/>
          <w:szCs w:val="24"/>
          <w:lang w:val="en-US"/>
        </w:rPr>
        <w:t xml:space="preserve"> the avoidance of direct exchanges of opinions that risk fostering heated discussions goes hand in hand with the aspiration and ability to perform and enact </w:t>
      </w:r>
      <w:r w:rsidRPr="00E72B75">
        <w:rPr>
          <w:rFonts w:ascii="Times New Roman" w:eastAsia="Calibri" w:hAnsi="Times New Roman" w:cs="Times New Roman"/>
          <w:color w:val="000000"/>
          <w:sz w:val="24"/>
          <w:szCs w:val="24"/>
          <w:lang w:val="en-US"/>
        </w:rPr>
        <w:t>displays of civilized and harmonious diversity.</w:t>
      </w:r>
    </w:p>
    <w:p w14:paraId="6F6F0BF2" w14:textId="77777777" w:rsidR="006B5D6A" w:rsidRPr="00E72B75" w:rsidRDefault="006B5D6A" w:rsidP="00D01B28">
      <w:pPr>
        <w:spacing w:after="0" w:line="480" w:lineRule="auto"/>
        <w:ind w:firstLine="708"/>
        <w:jc w:val="both"/>
        <w:rPr>
          <w:rFonts w:ascii="Times New Roman" w:eastAsia="Calibri" w:hAnsi="Times New Roman" w:cs="Times New Roman"/>
          <w:b/>
          <w:sz w:val="24"/>
          <w:szCs w:val="24"/>
          <w:lang w:val="en-US"/>
        </w:rPr>
      </w:pPr>
    </w:p>
    <w:p w14:paraId="46F93E46" w14:textId="77777777" w:rsidR="00FC4BC3" w:rsidRPr="00E72B75" w:rsidRDefault="00FC4BC3" w:rsidP="00D01B28">
      <w:pPr>
        <w:spacing w:after="0" w:line="480" w:lineRule="auto"/>
        <w:ind w:firstLine="708"/>
        <w:jc w:val="both"/>
        <w:rPr>
          <w:rFonts w:ascii="Times New Roman" w:eastAsia="Calibri" w:hAnsi="Times New Roman" w:cs="Times New Roman"/>
          <w:b/>
          <w:sz w:val="24"/>
          <w:szCs w:val="24"/>
          <w:lang w:val="en-US"/>
        </w:rPr>
      </w:pPr>
    </w:p>
    <w:p w14:paraId="122A401F" w14:textId="2E7F8CA9" w:rsidR="006B5D6A" w:rsidRPr="00E72B75" w:rsidRDefault="00FC4BC3" w:rsidP="00D01B28">
      <w:pPr>
        <w:numPr>
          <w:ilvl w:val="0"/>
          <w:numId w:val="4"/>
        </w:numPr>
        <w:spacing w:after="0" w:line="480" w:lineRule="auto"/>
        <w:contextualSpacing/>
        <w:jc w:val="both"/>
        <w:rPr>
          <w:rFonts w:ascii="Times New Roman" w:eastAsia="Calibri" w:hAnsi="Times New Roman" w:cs="Times New Roman"/>
          <w:b/>
          <w:sz w:val="24"/>
          <w:szCs w:val="24"/>
          <w:lang w:val="en-US"/>
        </w:rPr>
      </w:pPr>
      <w:r w:rsidRPr="00E72B75">
        <w:rPr>
          <w:rFonts w:ascii="Times New Roman" w:eastAsia="Calibri" w:hAnsi="Times New Roman" w:cs="Times New Roman"/>
          <w:b/>
          <w:sz w:val="24"/>
          <w:szCs w:val="24"/>
          <w:lang w:val="en-US"/>
        </w:rPr>
        <w:t>Governance of Religious D</w:t>
      </w:r>
      <w:r w:rsidR="006B5D6A" w:rsidRPr="00E72B75">
        <w:rPr>
          <w:rFonts w:ascii="Times New Roman" w:eastAsia="Calibri" w:hAnsi="Times New Roman" w:cs="Times New Roman"/>
          <w:b/>
          <w:sz w:val="24"/>
          <w:szCs w:val="24"/>
          <w:lang w:val="en-US"/>
        </w:rPr>
        <w:t>iversity and Islam</w:t>
      </w:r>
    </w:p>
    <w:p w14:paraId="6E43F05B" w14:textId="77777777" w:rsidR="00FC4BC3" w:rsidRPr="00E72B75" w:rsidRDefault="00FC4BC3" w:rsidP="00D01B28">
      <w:pPr>
        <w:spacing w:after="0" w:line="480" w:lineRule="auto"/>
        <w:jc w:val="both"/>
        <w:rPr>
          <w:rFonts w:ascii="Times New Roman" w:eastAsia="Calibri" w:hAnsi="Times New Roman" w:cs="Times New Roman"/>
          <w:sz w:val="24"/>
          <w:szCs w:val="24"/>
          <w:lang w:val="en-US"/>
        </w:rPr>
      </w:pPr>
    </w:p>
    <w:p w14:paraId="226F79D8" w14:textId="382C5748" w:rsidR="00777B52" w:rsidRPr="00E72B75" w:rsidRDefault="006B5D6A" w:rsidP="00D01B28">
      <w:pPr>
        <w:spacing w:after="0" w:line="480" w:lineRule="auto"/>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As pointed out by anthropologist Lise Galal, interfaith meetings unavoidably categorize people into factions based on </w:t>
      </w:r>
      <w:r w:rsidRPr="00E72B75">
        <w:rPr>
          <w:rFonts w:ascii="Times New Roman" w:eastAsia="Calibri" w:hAnsi="Times New Roman" w:cs="Times New Roman"/>
          <w:i/>
          <w:sz w:val="24"/>
          <w:szCs w:val="24"/>
          <w:lang w:val="en-US"/>
        </w:rPr>
        <w:t>a priori</w:t>
      </w:r>
      <w:r w:rsidRPr="00E72B75">
        <w:rPr>
          <w:rFonts w:ascii="Times New Roman" w:eastAsia="Calibri" w:hAnsi="Times New Roman" w:cs="Times New Roman"/>
          <w:sz w:val="24"/>
          <w:szCs w:val="24"/>
          <w:lang w:val="en-US"/>
        </w:rPr>
        <w:t xml:space="preserve"> ascribed differences within their respective groups</w:t>
      </w:r>
      <w:r w:rsidR="00777B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vertAlign w:val="superscript"/>
          <w:lang w:val="en-US"/>
        </w:rPr>
        <w:footnoteReference w:id="64"/>
      </w:r>
      <w:r w:rsidRPr="00E72B75">
        <w:rPr>
          <w:rFonts w:ascii="Times New Roman" w:eastAsia="Calibri" w:hAnsi="Times New Roman" w:cs="Times New Roman"/>
          <w:sz w:val="24"/>
          <w:szCs w:val="24"/>
          <w:lang w:val="en-US"/>
        </w:rPr>
        <w:t xml:space="preserve"> </w:t>
      </w:r>
      <w:r w:rsidR="00777B52" w:rsidRPr="00E72B75">
        <w:rPr>
          <w:rFonts w:ascii="Times New Roman" w:eastAsia="Calibri" w:hAnsi="Times New Roman" w:cs="Times New Roman"/>
          <w:sz w:val="24"/>
          <w:szCs w:val="24"/>
          <w:lang w:val="en-US"/>
        </w:rPr>
        <w:t>I</w:t>
      </w:r>
      <w:r w:rsidRPr="00E72B75">
        <w:rPr>
          <w:rFonts w:ascii="Times New Roman" w:eastAsia="Calibri" w:hAnsi="Times New Roman" w:cs="Times New Roman"/>
          <w:sz w:val="24"/>
          <w:szCs w:val="24"/>
          <w:lang w:val="en-US"/>
        </w:rPr>
        <w:t>n this case</w:t>
      </w:r>
      <w:r w:rsidR="00777B52" w:rsidRPr="00E72B75">
        <w:rPr>
          <w:rFonts w:ascii="Times New Roman" w:eastAsia="Calibri" w:hAnsi="Times New Roman" w:cs="Times New Roman"/>
          <w:sz w:val="24"/>
          <w:szCs w:val="24"/>
          <w:lang w:val="en-US"/>
        </w:rPr>
        <w:t>, those ascribed differences are,</w:t>
      </w:r>
      <w:r w:rsidRPr="00E72B75">
        <w:rPr>
          <w:rFonts w:ascii="Times New Roman" w:eastAsia="Calibri" w:hAnsi="Times New Roman" w:cs="Times New Roman"/>
          <w:sz w:val="24"/>
          <w:szCs w:val="24"/>
          <w:lang w:val="en-US"/>
        </w:rPr>
        <w:t xml:space="preserve"> namely</w:t>
      </w:r>
      <w:r w:rsidR="00777B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those of (ethnicity and) religion. As such, respective minority groups are</w:t>
      </w:r>
      <w:r w:rsidR="00777B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from the outset</w:t>
      </w:r>
      <w:r w:rsidR="00777B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understood</w:t>
      </w:r>
      <w:r w:rsidR="00777B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as well as constructed in</w:t>
      </w:r>
      <w:r w:rsidR="00777B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overly homogenous terms, as if their practices were not themselves always contested and reflective of power relations. To this end, the very organization of FTL</w:t>
      </w:r>
      <w:r w:rsidR="00777B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and other interfaith fora alike</w:t>
      </w:r>
      <w:r w:rsidR="00777B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illustrates the ambivalent position in which most religious minorities find themselves: the structure of FTL and its organizing of representatives from different religious and life stance organizations around public interfaith meetings inevitably turns all members, but especially the public FTL speakers, into generic religious figures that do not just talk and engage on their own behalf, but on behalf of their ascribed religious factions and their respective congregations and organizations. </w:t>
      </w:r>
    </w:p>
    <w:p w14:paraId="5EE09D0B" w14:textId="6FB73707" w:rsidR="00DB5F5E" w:rsidRPr="00E72B75" w:rsidRDefault="006B5D6A" w:rsidP="00B7286E">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However, such cultural and organizational mechanisms potentially put minority members</w:t>
      </w:r>
      <w:r w:rsidR="00777B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and speakers</w:t>
      </w:r>
      <w:r w:rsidR="00777B52"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in vulnerable positions. As seen in members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explicit emphasis on dialogue as a manner of speech, and</w:t>
      </w:r>
      <w:r w:rsidR="00777B52" w:rsidRPr="00E72B75">
        <w:rPr>
          <w:rFonts w:ascii="Times New Roman" w:eastAsia="Calibri" w:hAnsi="Times New Roman" w:cs="Times New Roman"/>
          <w:sz w:val="24"/>
          <w:szCs w:val="24"/>
          <w:lang w:val="en-US"/>
        </w:rPr>
        <w:t xml:space="preserve"> their</w:t>
      </w:r>
      <w:r w:rsidRPr="00E72B75">
        <w:rPr>
          <w:rFonts w:ascii="Times New Roman" w:eastAsia="Calibri" w:hAnsi="Times New Roman" w:cs="Times New Roman"/>
          <w:sz w:val="24"/>
          <w:szCs w:val="24"/>
          <w:lang w:val="en-US"/>
        </w:rPr>
        <w:t xml:space="preserve"> implicit mode of interaction, the categorizations in question work to both concede and delimit attendants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actions. To this end, attendants face public criticism and condemnation in the very moment they voice perspectives that are conflictual with those of the dominant (Christian-secular Norwegian) majority society. Especially Muslim members constantly </w:t>
      </w:r>
      <w:proofErr w:type="gramStart"/>
      <w:r w:rsidRPr="00E72B75">
        <w:rPr>
          <w:rFonts w:ascii="Times New Roman" w:eastAsia="Calibri" w:hAnsi="Times New Roman" w:cs="Times New Roman"/>
          <w:sz w:val="24"/>
          <w:szCs w:val="24"/>
          <w:lang w:val="en-US"/>
        </w:rPr>
        <w:t>have to</w:t>
      </w:r>
      <w:proofErr w:type="gramEnd"/>
      <w:r w:rsidRPr="00E72B75">
        <w:rPr>
          <w:rFonts w:ascii="Times New Roman" w:eastAsia="Calibri" w:hAnsi="Times New Roman" w:cs="Times New Roman"/>
          <w:sz w:val="24"/>
          <w:szCs w:val="24"/>
          <w:lang w:val="en-US"/>
        </w:rPr>
        <w:t xml:space="preserve"> be aware of what might be referred to as the </w:t>
      </w:r>
      <w:r w:rsidRPr="00E72B75">
        <w:rPr>
          <w:rFonts w:ascii="Times New Roman" w:eastAsia="Calibri" w:hAnsi="Times New Roman" w:cs="Times New Roman"/>
          <w:sz w:val="24"/>
          <w:szCs w:val="24"/>
          <w:lang w:val="en-US"/>
        </w:rPr>
        <w:lastRenderedPageBreak/>
        <w:t>dangers of representation.</w:t>
      </w:r>
      <w:r w:rsidRPr="00E72B75">
        <w:rPr>
          <w:rFonts w:ascii="Times New Roman" w:eastAsia="Calibri" w:hAnsi="Times New Roman" w:cs="Times New Roman"/>
          <w:sz w:val="24"/>
          <w:szCs w:val="24"/>
          <w:vertAlign w:val="superscript"/>
          <w:lang w:val="en-US"/>
        </w:rPr>
        <w:footnoteReference w:id="65"/>
      </w:r>
      <w:r w:rsidRPr="00E72B75">
        <w:rPr>
          <w:rFonts w:ascii="Times New Roman" w:eastAsia="Calibri" w:hAnsi="Times New Roman" w:cs="Times New Roman"/>
          <w:sz w:val="24"/>
          <w:szCs w:val="24"/>
          <w:lang w:val="en-US"/>
        </w:rPr>
        <w:t xml:space="preserve"> If a minority group member behaves illiberally, it is easily taken to be because (s)he is actualizing certain customs or </w:t>
      </w:r>
      <w:r w:rsidR="00777B52" w:rsidRPr="00E72B75">
        <w:rPr>
          <w:rFonts w:ascii="Times New Roman" w:eastAsia="Calibri" w:hAnsi="Times New Roman" w:cs="Times New Roman"/>
          <w:sz w:val="24"/>
          <w:szCs w:val="24"/>
          <w:lang w:val="en-US"/>
        </w:rPr>
        <w:t>behaviors</w:t>
      </w:r>
      <w:r w:rsidRPr="00E72B75">
        <w:rPr>
          <w:rFonts w:ascii="Times New Roman" w:eastAsia="Calibri" w:hAnsi="Times New Roman" w:cs="Times New Roman"/>
          <w:sz w:val="24"/>
          <w:szCs w:val="24"/>
          <w:lang w:val="en-US"/>
        </w:rPr>
        <w:t xml:space="preserve"> that define the identity of the group as a whole.</w:t>
      </w:r>
      <w:r w:rsidRPr="00E72B75">
        <w:rPr>
          <w:rFonts w:ascii="Times New Roman" w:eastAsia="Calibri" w:hAnsi="Times New Roman" w:cs="Times New Roman"/>
          <w:sz w:val="24"/>
          <w:szCs w:val="24"/>
          <w:vertAlign w:val="superscript"/>
          <w:lang w:val="en-US"/>
        </w:rPr>
        <w:footnoteReference w:id="66"/>
      </w:r>
      <w:r w:rsidRPr="00E72B75">
        <w:rPr>
          <w:rFonts w:ascii="Times New Roman" w:eastAsia="Calibri" w:hAnsi="Times New Roman" w:cs="Times New Roman"/>
          <w:sz w:val="24"/>
          <w:szCs w:val="24"/>
          <w:lang w:val="en-US"/>
        </w:rPr>
        <w:t xml:space="preserve"> </w:t>
      </w:r>
    </w:p>
    <w:p w14:paraId="79EAACD1" w14:textId="5ABAB75C" w:rsidR="006B5D6A" w:rsidRPr="00E72B75" w:rsidRDefault="006B5D6A" w:rsidP="00B7286E">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Adding to this, some religious groups run the risk of</w:t>
      </w:r>
      <w:r w:rsidR="001A24A9" w:rsidRPr="00E72B75">
        <w:rPr>
          <w:rFonts w:ascii="Times New Roman" w:eastAsia="Calibri" w:hAnsi="Times New Roman" w:cs="Times New Roman"/>
          <w:sz w:val="24"/>
          <w:szCs w:val="24"/>
          <w:lang w:val="en-US"/>
        </w:rPr>
        <w:t xml:space="preserve"> automatically</w:t>
      </w:r>
      <w:r w:rsidRPr="00E72B75">
        <w:rPr>
          <w:rFonts w:ascii="Times New Roman" w:eastAsia="Calibri" w:hAnsi="Times New Roman" w:cs="Times New Roman"/>
          <w:sz w:val="24"/>
          <w:szCs w:val="24"/>
          <w:lang w:val="en-US"/>
        </w:rPr>
        <w:t xml:space="preserve"> being cast as</w:t>
      </w:r>
      <w:r w:rsidR="0051540F" w:rsidRPr="00E72B75">
        <w:rPr>
          <w:rFonts w:ascii="Times New Roman" w:eastAsia="Calibri" w:hAnsi="Times New Roman" w:cs="Times New Roman"/>
          <w:sz w:val="24"/>
          <w:szCs w:val="24"/>
          <w:lang w:val="en-US"/>
        </w:rPr>
        <w:t xml:space="preserve"> deviant, and thus</w:t>
      </w:r>
      <w:r w:rsidRPr="00E72B75">
        <w:rPr>
          <w:rFonts w:ascii="Times New Roman" w:eastAsia="Calibri" w:hAnsi="Times New Roman" w:cs="Times New Roman"/>
          <w:sz w:val="24"/>
          <w:szCs w:val="24"/>
          <w:lang w:val="en-US"/>
        </w:rPr>
        <w:t xml:space="preserve"> radical</w:t>
      </w:r>
      <w:r w:rsidR="0051540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if they </w:t>
      </w:r>
      <w:r w:rsidR="00777B52" w:rsidRPr="00E72B75">
        <w:rPr>
          <w:rFonts w:ascii="Times New Roman" w:eastAsia="Calibri" w:hAnsi="Times New Roman" w:cs="Times New Roman"/>
          <w:sz w:val="24"/>
          <w:szCs w:val="24"/>
          <w:lang w:val="en-US"/>
        </w:rPr>
        <w:t xml:space="preserve">decline </w:t>
      </w:r>
      <w:r w:rsidRPr="00E72B75">
        <w:rPr>
          <w:rFonts w:ascii="Times New Roman" w:eastAsia="Calibri" w:hAnsi="Times New Roman" w:cs="Times New Roman"/>
          <w:sz w:val="24"/>
          <w:szCs w:val="24"/>
          <w:lang w:val="en-US"/>
        </w:rPr>
        <w:t xml:space="preserve">to engage in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moral</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society initiatives, such as interfaith platforms, which are not only perceived as benign efforts, but also as good, beneficial</w:t>
      </w:r>
      <w:r w:rsidR="00DB5F5E"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respectable projects by several significant members and institutions within the Norwegian majority society. To </w:t>
      </w:r>
      <w:proofErr w:type="spellStart"/>
      <w:r w:rsidRPr="00E72B75">
        <w:rPr>
          <w:rFonts w:ascii="Times New Roman" w:eastAsia="Calibri" w:hAnsi="Times New Roman" w:cs="Times New Roman"/>
          <w:sz w:val="24"/>
          <w:szCs w:val="24"/>
          <w:lang w:val="en-US"/>
        </w:rPr>
        <w:t>publically</w:t>
      </w:r>
      <w:proofErr w:type="spellEnd"/>
      <w:r w:rsidRPr="00E72B75">
        <w:rPr>
          <w:rFonts w:ascii="Times New Roman" w:eastAsia="Calibri" w:hAnsi="Times New Roman" w:cs="Times New Roman"/>
          <w:sz w:val="24"/>
          <w:szCs w:val="24"/>
          <w:lang w:val="en-US"/>
        </w:rPr>
        <w:t xml:space="preserve"> participate in and attend interfaith meetings </w:t>
      </w:r>
      <w:r w:rsidR="00EC15BC" w:rsidRPr="00E72B75">
        <w:rPr>
          <w:rFonts w:ascii="Times New Roman" w:eastAsia="Calibri" w:hAnsi="Times New Roman" w:cs="Times New Roman"/>
          <w:sz w:val="24"/>
          <w:szCs w:val="24"/>
          <w:lang w:val="en-US"/>
        </w:rPr>
        <w:t>can possibly prove</w:t>
      </w:r>
      <w:r w:rsidRPr="00E72B75">
        <w:rPr>
          <w:rFonts w:ascii="Times New Roman" w:eastAsia="Calibri" w:hAnsi="Times New Roman" w:cs="Times New Roman"/>
          <w:sz w:val="24"/>
          <w:szCs w:val="24"/>
          <w:lang w:val="en-US"/>
        </w:rPr>
        <w:t xml:space="preserve">, for several religious and life stance organizations, worthwhile in more than just one way. The importance of public attendance especially applies to minority religions since their public image, and </w:t>
      </w:r>
      <w:r w:rsidR="009B6616" w:rsidRPr="00E72B75">
        <w:rPr>
          <w:rFonts w:ascii="Times New Roman" w:eastAsia="Calibri" w:hAnsi="Times New Roman" w:cs="Times New Roman"/>
          <w:sz w:val="24"/>
          <w:szCs w:val="24"/>
          <w:lang w:val="en-US"/>
        </w:rPr>
        <w:t>the possibility for modifying</w:t>
      </w:r>
      <w:r w:rsidR="002F0719" w:rsidRPr="00E72B75">
        <w:rPr>
          <w:rFonts w:ascii="Times New Roman" w:eastAsia="Calibri" w:hAnsi="Times New Roman" w:cs="Times New Roman"/>
          <w:sz w:val="24"/>
          <w:szCs w:val="24"/>
          <w:lang w:val="en-US"/>
        </w:rPr>
        <w:t xml:space="preserve"> that image</w:t>
      </w:r>
      <w:r w:rsidRPr="00E72B75">
        <w:rPr>
          <w:rFonts w:ascii="Times New Roman" w:eastAsia="Calibri" w:hAnsi="Times New Roman" w:cs="Times New Roman"/>
          <w:sz w:val="24"/>
          <w:szCs w:val="24"/>
          <w:lang w:val="en-US"/>
        </w:rPr>
        <w:t>, to a large degree depend upon how they represent their customs, beliefs</w:t>
      </w:r>
      <w:r w:rsidR="006B1FC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and engagements in wider society and, accordingly, how they are perceived therein. </w:t>
      </w:r>
    </w:p>
    <w:p w14:paraId="3AF4B9AC" w14:textId="107659AD" w:rsidR="006B5D6A" w:rsidRPr="00E72B75" w:rsidRDefault="006B5D6A" w:rsidP="00D01B28">
      <w:pPr>
        <w:spacing w:after="0" w:line="480" w:lineRule="auto"/>
        <w:ind w:firstLine="708"/>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lastRenderedPageBreak/>
        <w:t xml:space="preserve">Islamic scholar </w:t>
      </w:r>
      <w:proofErr w:type="spellStart"/>
      <w:r w:rsidRPr="00E72B75">
        <w:rPr>
          <w:rFonts w:ascii="Times New Roman" w:eastAsia="Calibri" w:hAnsi="Times New Roman" w:cs="Times New Roman"/>
          <w:sz w:val="24"/>
          <w:szCs w:val="24"/>
          <w:lang w:val="en-US"/>
        </w:rPr>
        <w:t>Schirin</w:t>
      </w:r>
      <w:proofErr w:type="spellEnd"/>
      <w:r w:rsidRPr="00E72B75">
        <w:rPr>
          <w:rFonts w:ascii="Times New Roman" w:eastAsia="Calibri" w:hAnsi="Times New Roman" w:cs="Times New Roman"/>
          <w:sz w:val="24"/>
          <w:szCs w:val="24"/>
          <w:lang w:val="en-US"/>
        </w:rPr>
        <w:t xml:space="preserve"> Amir-</w:t>
      </w:r>
      <w:proofErr w:type="spellStart"/>
      <w:r w:rsidRPr="00E72B75">
        <w:rPr>
          <w:rFonts w:ascii="Times New Roman" w:eastAsia="Calibri" w:hAnsi="Times New Roman" w:cs="Times New Roman"/>
          <w:sz w:val="24"/>
          <w:szCs w:val="24"/>
          <w:lang w:val="en-US"/>
        </w:rPr>
        <w:t>Moazami</w:t>
      </w:r>
      <w:proofErr w:type="spellEnd"/>
      <w:r w:rsidRPr="00E72B75">
        <w:rPr>
          <w:rFonts w:ascii="Times New Roman" w:eastAsia="Calibri" w:hAnsi="Times New Roman" w:cs="Times New Roman"/>
          <w:sz w:val="24"/>
          <w:szCs w:val="24"/>
          <w:lang w:val="en-US"/>
        </w:rPr>
        <w:t xml:space="preserve"> suggests that a central motive for public funding of interfaith fora is based on the mode of governance it constitutes</w:t>
      </w:r>
      <w:r w:rsidR="00A22785"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vertAlign w:val="superscript"/>
          <w:lang w:val="en-US"/>
        </w:rPr>
        <w:footnoteReference w:id="67"/>
      </w:r>
      <w:r w:rsidRPr="00E72B75">
        <w:rPr>
          <w:rFonts w:ascii="Times New Roman" w:eastAsia="Calibri" w:hAnsi="Times New Roman" w:cs="Times New Roman"/>
          <w:sz w:val="24"/>
          <w:szCs w:val="24"/>
          <w:lang w:val="en-US"/>
        </w:rPr>
        <w:t xml:space="preserve"> </w:t>
      </w:r>
      <w:r w:rsidR="00A22785" w:rsidRPr="00E72B75">
        <w:rPr>
          <w:rFonts w:ascii="Times New Roman" w:eastAsia="Calibri" w:hAnsi="Times New Roman" w:cs="Times New Roman"/>
          <w:sz w:val="24"/>
          <w:szCs w:val="24"/>
          <w:lang w:val="en-US"/>
        </w:rPr>
        <w:t xml:space="preserve">For example, </w:t>
      </w:r>
      <w:r w:rsidRPr="00E72B75">
        <w:rPr>
          <w:rFonts w:ascii="Times New Roman" w:eastAsia="Calibri" w:hAnsi="Times New Roman" w:cs="Times New Roman"/>
          <w:sz w:val="24"/>
          <w:szCs w:val="24"/>
          <w:lang w:val="en-US"/>
        </w:rPr>
        <w:t xml:space="preserve">the organizations help create fora from which public parties </w:t>
      </w:r>
      <w:proofErr w:type="gramStart"/>
      <w:r w:rsidRPr="00E72B75">
        <w:rPr>
          <w:rFonts w:ascii="Times New Roman" w:eastAsia="Calibri" w:hAnsi="Times New Roman" w:cs="Times New Roman"/>
          <w:sz w:val="24"/>
          <w:szCs w:val="24"/>
          <w:lang w:val="en-US"/>
        </w:rPr>
        <w:t>are able to</w:t>
      </w:r>
      <w:proofErr w:type="gramEnd"/>
      <w:r w:rsidRPr="00E72B75">
        <w:rPr>
          <w:rFonts w:ascii="Times New Roman" w:eastAsia="Calibri" w:hAnsi="Times New Roman" w:cs="Times New Roman"/>
          <w:sz w:val="24"/>
          <w:szCs w:val="24"/>
          <w:lang w:val="en-US"/>
        </w:rPr>
        <w:t xml:space="preserve"> conduct and steer minorities, and especially Muslims, into moderate and liberal citizens of the modern nation state. </w:t>
      </w:r>
      <w:r w:rsidR="001A24A9" w:rsidRPr="00E72B75">
        <w:rPr>
          <w:rFonts w:ascii="Times New Roman" w:eastAsia="Calibri" w:hAnsi="Times New Roman" w:cs="Times New Roman"/>
          <w:sz w:val="24"/>
          <w:szCs w:val="24"/>
          <w:lang w:val="en-US"/>
        </w:rPr>
        <w:t xml:space="preserve">As a case in point, </w:t>
      </w:r>
      <w:r w:rsidRPr="00E72B75">
        <w:rPr>
          <w:rFonts w:ascii="Times New Roman" w:eastAsia="Calibri" w:hAnsi="Times New Roman" w:cs="Times New Roman"/>
          <w:sz w:val="24"/>
          <w:szCs w:val="24"/>
          <w:lang w:val="en-US"/>
        </w:rPr>
        <w:t xml:space="preserve">the founding of the Islamic Council of Norway </w:t>
      </w:r>
      <w:r w:rsidR="00A22785" w:rsidRPr="00E72B75">
        <w:rPr>
          <w:rFonts w:ascii="Times New Roman" w:eastAsia="Calibri" w:hAnsi="Times New Roman" w:cs="Times New Roman"/>
          <w:sz w:val="24"/>
          <w:szCs w:val="24"/>
          <w:lang w:val="en-US"/>
        </w:rPr>
        <w:t>(</w:t>
      </w:r>
      <w:proofErr w:type="spellStart"/>
      <w:r w:rsidRPr="00E72B75">
        <w:rPr>
          <w:rFonts w:ascii="Times New Roman" w:eastAsia="Calibri" w:hAnsi="Times New Roman" w:cs="Times New Roman"/>
          <w:sz w:val="24"/>
          <w:szCs w:val="24"/>
          <w:lang w:val="en-US"/>
        </w:rPr>
        <w:t>Islamisk</w:t>
      </w:r>
      <w:proofErr w:type="spellEnd"/>
      <w:r w:rsidRPr="00E72B75">
        <w:rPr>
          <w:rFonts w:ascii="Times New Roman" w:eastAsia="Calibri" w:hAnsi="Times New Roman" w:cs="Times New Roman"/>
          <w:sz w:val="24"/>
          <w:szCs w:val="24"/>
          <w:lang w:val="en-US"/>
        </w:rPr>
        <w:t xml:space="preserve"> </w:t>
      </w:r>
      <w:proofErr w:type="spellStart"/>
      <w:r w:rsidRPr="00E72B75">
        <w:rPr>
          <w:rFonts w:ascii="Times New Roman" w:eastAsia="Calibri" w:hAnsi="Times New Roman" w:cs="Times New Roman"/>
          <w:sz w:val="24"/>
          <w:szCs w:val="24"/>
          <w:lang w:val="en-US"/>
        </w:rPr>
        <w:t>Råd</w:t>
      </w:r>
      <w:proofErr w:type="spellEnd"/>
      <w:r w:rsidRPr="00E72B75">
        <w:rPr>
          <w:rFonts w:ascii="Times New Roman" w:eastAsia="Calibri" w:hAnsi="Times New Roman" w:cs="Times New Roman"/>
          <w:sz w:val="24"/>
          <w:szCs w:val="24"/>
          <w:lang w:val="en-US"/>
        </w:rPr>
        <w:t xml:space="preserve"> Norge</w:t>
      </w:r>
      <w:r w:rsidR="00A22785"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testifies to the role played by external, state</w:t>
      </w:r>
      <w:r w:rsidR="00A22785"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funded parties </w:t>
      </w:r>
      <w:r w:rsidR="00A22785" w:rsidRPr="00E72B75">
        <w:rPr>
          <w:rFonts w:ascii="Times New Roman" w:eastAsia="Calibri" w:hAnsi="Times New Roman" w:cs="Times New Roman"/>
          <w:sz w:val="24"/>
          <w:szCs w:val="24"/>
          <w:lang w:val="en-US"/>
        </w:rPr>
        <w:t xml:space="preserve">in </w:t>
      </w:r>
      <w:r w:rsidRPr="00E72B75">
        <w:rPr>
          <w:rFonts w:ascii="Times New Roman" w:eastAsia="Calibri" w:hAnsi="Times New Roman" w:cs="Times New Roman"/>
          <w:sz w:val="24"/>
          <w:szCs w:val="24"/>
          <w:lang w:val="en-US"/>
        </w:rPr>
        <w:t xml:space="preserve">Norwegian-based Muslim interfaith fora. As it so happens, the Islamic Council of Norway was initiated by a Christian organization, </w:t>
      </w:r>
      <w:r w:rsidR="00A22785" w:rsidRPr="00E72B75">
        <w:rPr>
          <w:rFonts w:ascii="Times New Roman" w:eastAsia="Calibri" w:hAnsi="Times New Roman" w:cs="Times New Roman"/>
          <w:sz w:val="24"/>
          <w:szCs w:val="24"/>
          <w:lang w:val="en-US"/>
        </w:rPr>
        <w:t>t</w:t>
      </w:r>
      <w:r w:rsidRPr="00E72B75">
        <w:rPr>
          <w:rFonts w:ascii="Times New Roman" w:eastAsia="Calibri" w:hAnsi="Times New Roman" w:cs="Times New Roman"/>
          <w:sz w:val="24"/>
          <w:szCs w:val="24"/>
          <w:lang w:val="en-US"/>
        </w:rPr>
        <w:t>he Church of Norway</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Council of Ecumenical and Internati</w:t>
      </w:r>
      <w:r w:rsidR="0051540F" w:rsidRPr="00E72B75">
        <w:rPr>
          <w:rFonts w:ascii="Times New Roman" w:eastAsia="Calibri" w:hAnsi="Times New Roman" w:cs="Times New Roman"/>
          <w:sz w:val="24"/>
          <w:szCs w:val="24"/>
          <w:lang w:val="en-US"/>
        </w:rPr>
        <w:t xml:space="preserve">onal Relations </w:t>
      </w:r>
      <w:r w:rsidR="00A22785" w:rsidRPr="00E72B75">
        <w:rPr>
          <w:rFonts w:ascii="Times New Roman" w:eastAsia="Calibri" w:hAnsi="Times New Roman" w:cs="Times New Roman"/>
          <w:sz w:val="24"/>
          <w:szCs w:val="24"/>
          <w:lang w:val="en-US"/>
        </w:rPr>
        <w:t>(</w:t>
      </w:r>
      <w:proofErr w:type="spellStart"/>
      <w:r w:rsidR="0051540F" w:rsidRPr="00E72B75">
        <w:rPr>
          <w:rFonts w:ascii="Times New Roman" w:eastAsia="Calibri" w:hAnsi="Times New Roman" w:cs="Times New Roman"/>
          <w:sz w:val="24"/>
          <w:szCs w:val="24"/>
          <w:lang w:val="en-US"/>
        </w:rPr>
        <w:t>Mellemkirkelig</w:t>
      </w:r>
      <w:proofErr w:type="spellEnd"/>
      <w:r w:rsidR="0051540F" w:rsidRPr="00E72B75">
        <w:rPr>
          <w:rFonts w:ascii="Times New Roman" w:eastAsia="Calibri" w:hAnsi="Times New Roman" w:cs="Times New Roman"/>
          <w:sz w:val="24"/>
          <w:szCs w:val="24"/>
          <w:lang w:val="en-US"/>
        </w:rPr>
        <w:t xml:space="preserve"> </w:t>
      </w:r>
      <w:proofErr w:type="spellStart"/>
      <w:r w:rsidR="0051540F" w:rsidRPr="00E72B75">
        <w:rPr>
          <w:rFonts w:ascii="Times New Roman" w:eastAsia="Calibri" w:hAnsi="Times New Roman" w:cs="Times New Roman"/>
          <w:sz w:val="24"/>
          <w:szCs w:val="24"/>
          <w:lang w:val="en-US"/>
        </w:rPr>
        <w:t>R</w:t>
      </w:r>
      <w:r w:rsidRPr="00E72B75">
        <w:rPr>
          <w:rFonts w:ascii="Times New Roman" w:eastAsia="Calibri" w:hAnsi="Times New Roman" w:cs="Times New Roman"/>
          <w:sz w:val="24"/>
          <w:szCs w:val="24"/>
          <w:lang w:val="en-US"/>
        </w:rPr>
        <w:t>åd</w:t>
      </w:r>
      <w:proofErr w:type="spellEnd"/>
      <w:r w:rsidR="00A22785"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in 1993</w:t>
      </w:r>
      <w:r w:rsidR="00A22785"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as the latter called for a dialogue partner to represent as many Muslim communities as possible.</w:t>
      </w:r>
      <w:r w:rsidRPr="00E72B75">
        <w:rPr>
          <w:rFonts w:ascii="Times New Roman" w:eastAsia="Calibri" w:hAnsi="Times New Roman" w:cs="Times New Roman"/>
          <w:sz w:val="24"/>
          <w:szCs w:val="24"/>
          <w:vertAlign w:val="superscript"/>
          <w:lang w:val="en-US"/>
        </w:rPr>
        <w:footnoteReference w:id="68"/>
      </w:r>
      <w:r w:rsidRPr="00E72B75">
        <w:rPr>
          <w:rFonts w:ascii="Times New Roman" w:eastAsia="Calibri" w:hAnsi="Times New Roman" w:cs="Times New Roman"/>
          <w:sz w:val="24"/>
          <w:szCs w:val="24"/>
          <w:lang w:val="en-US"/>
        </w:rPr>
        <w:t xml:space="preserve"> </w:t>
      </w:r>
      <w:r w:rsidR="002D15D4" w:rsidRPr="00E72B75">
        <w:rPr>
          <w:rFonts w:ascii="Times New Roman" w:eastAsia="Calibri" w:hAnsi="Times New Roman" w:cs="Times New Roman"/>
          <w:sz w:val="24"/>
          <w:szCs w:val="24"/>
          <w:lang w:val="en-US"/>
        </w:rPr>
        <w:t>It is p</w:t>
      </w:r>
      <w:r w:rsidRPr="00E72B75">
        <w:rPr>
          <w:rFonts w:ascii="Times New Roman" w:eastAsia="Calibri" w:hAnsi="Times New Roman" w:cs="Times New Roman"/>
          <w:sz w:val="24"/>
          <w:szCs w:val="24"/>
          <w:lang w:val="en-US"/>
        </w:rPr>
        <w:t xml:space="preserve">recisely the presence of the Islamic Council of Norway along with the interfaith work they provide </w:t>
      </w:r>
      <w:r w:rsidR="002D15D4" w:rsidRPr="00E72B75">
        <w:rPr>
          <w:rFonts w:ascii="Times New Roman" w:eastAsia="Calibri" w:hAnsi="Times New Roman" w:cs="Times New Roman"/>
          <w:sz w:val="24"/>
          <w:szCs w:val="24"/>
          <w:lang w:val="en-US"/>
        </w:rPr>
        <w:t xml:space="preserve">that </w:t>
      </w:r>
      <w:r w:rsidRPr="00E72B75">
        <w:rPr>
          <w:rFonts w:ascii="Times New Roman" w:eastAsia="Calibri" w:hAnsi="Times New Roman" w:cs="Times New Roman"/>
          <w:sz w:val="24"/>
          <w:szCs w:val="24"/>
          <w:lang w:val="en-US"/>
        </w:rPr>
        <w:t>are often stressed as crucial elements in the Norwegian government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w:t>
      </w:r>
      <w:r w:rsidR="002D15D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successful</w:t>
      </w:r>
      <w:r w:rsidR="002D15D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management of the cartoon crisis from 2006 and onward. Notably, the crisis has not, on the same scale, resulted in conflictual confrontations between the Muslim minority and the Christian-secular majority</w:t>
      </w:r>
      <w:r w:rsidR="002D15D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as has been the case in Denmark.</w:t>
      </w:r>
      <w:r w:rsidRPr="00E72B75">
        <w:rPr>
          <w:rFonts w:ascii="Times New Roman" w:eastAsia="Calibri" w:hAnsi="Times New Roman" w:cs="Times New Roman"/>
          <w:sz w:val="24"/>
          <w:szCs w:val="24"/>
          <w:vertAlign w:val="superscript"/>
          <w:lang w:val="en-US"/>
        </w:rPr>
        <w:footnoteReference w:id="69"/>
      </w:r>
      <w:r w:rsidRPr="00E72B75">
        <w:rPr>
          <w:rFonts w:ascii="Times New Roman" w:eastAsia="Calibri" w:hAnsi="Times New Roman" w:cs="Times New Roman"/>
          <w:sz w:val="24"/>
          <w:szCs w:val="24"/>
          <w:lang w:val="en-US"/>
        </w:rPr>
        <w:t xml:space="preserve"> Instead, </w:t>
      </w:r>
      <w:proofErr w:type="gramStart"/>
      <w:r w:rsidRPr="00E72B75">
        <w:rPr>
          <w:rFonts w:ascii="Times New Roman" w:eastAsia="Calibri" w:hAnsi="Times New Roman" w:cs="Times New Roman"/>
          <w:sz w:val="24"/>
          <w:szCs w:val="24"/>
          <w:lang w:val="en-US"/>
        </w:rPr>
        <w:t>the means by which</w:t>
      </w:r>
      <w:proofErr w:type="gramEnd"/>
      <w:r w:rsidRPr="00E72B75">
        <w:rPr>
          <w:rFonts w:ascii="Times New Roman" w:eastAsia="Calibri" w:hAnsi="Times New Roman" w:cs="Times New Roman"/>
          <w:sz w:val="24"/>
          <w:szCs w:val="24"/>
          <w:lang w:val="en-US"/>
        </w:rPr>
        <w:t xml:space="preserve"> state and civil society actors in unison pacified Muslim sentiments in Norway has been deemed a success</w:t>
      </w:r>
      <w:r w:rsidR="002D15D4"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an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ambivalent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yet excellent instance of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good governance</w:t>
      </w:r>
      <w:r w:rsidR="00F2513F"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vertAlign w:val="superscript"/>
          <w:lang w:val="en-US"/>
        </w:rPr>
        <w:footnoteReference w:id="70"/>
      </w:r>
    </w:p>
    <w:p w14:paraId="5983DD1D" w14:textId="5C04B386" w:rsidR="006B5D6A" w:rsidRPr="00E72B75" w:rsidRDefault="006B5D6A" w:rsidP="00D01B28">
      <w:pPr>
        <w:spacing w:after="0" w:line="480" w:lineRule="auto"/>
        <w:ind w:firstLine="360"/>
        <w:jc w:val="both"/>
        <w:rPr>
          <w:rFonts w:ascii="Times New Roman" w:eastAsia="Calibri" w:hAnsi="Times New Roman" w:cs="Times New Roman"/>
          <w:color w:val="FF0000"/>
          <w:sz w:val="24"/>
          <w:szCs w:val="24"/>
          <w:lang w:val="en-US"/>
        </w:rPr>
      </w:pPr>
      <w:r w:rsidRPr="00E72B75">
        <w:rPr>
          <w:rFonts w:ascii="Times New Roman" w:eastAsia="Calibri" w:hAnsi="Times New Roman" w:cs="Times New Roman"/>
          <w:sz w:val="24"/>
          <w:szCs w:val="24"/>
          <w:lang w:val="en-US"/>
        </w:rPr>
        <w:lastRenderedPageBreak/>
        <w:t>What is ultimately at stake here is the conduct of citizenship in a religiously rich context and within an ethnically changing landscape</w:t>
      </w:r>
      <w:r w:rsidR="007C06D6">
        <w:rPr>
          <w:rFonts w:ascii="Times New Roman" w:eastAsia="Calibri" w:hAnsi="Times New Roman" w:cs="Times New Roman"/>
          <w:sz w:val="24"/>
          <w:szCs w:val="24"/>
          <w:lang w:val="en-US"/>
        </w:rPr>
        <w:t xml:space="preserve"> and the</w:t>
      </w:r>
      <w:r w:rsidR="00541302">
        <w:rPr>
          <w:rFonts w:ascii="Times New Roman" w:eastAsia="Calibri" w:hAnsi="Times New Roman" w:cs="Times New Roman"/>
          <w:sz w:val="24"/>
          <w:szCs w:val="24"/>
          <w:lang w:val="en-US"/>
        </w:rPr>
        <w:t xml:space="preserve"> fostering of formations</w:t>
      </w:r>
      <w:r w:rsidRPr="00E72B75">
        <w:rPr>
          <w:rFonts w:ascii="Times New Roman" w:eastAsia="Calibri" w:hAnsi="Times New Roman" w:cs="Times New Roman"/>
          <w:sz w:val="24"/>
          <w:szCs w:val="24"/>
          <w:lang w:val="en-US"/>
        </w:rPr>
        <w:t xml:space="preserve"> of citizenship through enactment of proper and respectable cross-cultural and thus inclusive religiosity. As illustrated throughout the article, the formation of a cultivated form of religiosity is closely linked to civilizing processes and</w:t>
      </w:r>
      <w:r w:rsidR="002A6DA1"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through these mechanisms</w:t>
      </w:r>
      <w:r w:rsidR="002A6DA1"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to the formation of moderate and liberal citizens able to interact and ultimately co-exist. The conduct of the Kristiansand</w:t>
      </w:r>
      <w:r w:rsidR="002A6DA1"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based interfaith attendants and audiences</w:t>
      </w:r>
      <w:r w:rsidR="002A6DA1"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as a diverse population in Norway</w:t>
      </w:r>
      <w:r w:rsidR="002A6DA1"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is the object of extensive scrutiny because diversity generates considerable cultural anxiety and is thus taken to represent a problem that must be acted upon to ensure cohesion and stability. Rather than to suppress diversity, multicultural governance acts through the multicultural subject, to facilitate the playing out of diversity along paths deemed less intimidating. Thereby, as political scientist Gerald </w:t>
      </w:r>
      <w:proofErr w:type="spellStart"/>
      <w:r w:rsidRPr="00E72B75">
        <w:rPr>
          <w:rFonts w:ascii="Times New Roman" w:eastAsia="Calibri" w:hAnsi="Times New Roman" w:cs="Times New Roman"/>
          <w:sz w:val="24"/>
          <w:szCs w:val="24"/>
          <w:lang w:val="en-US"/>
        </w:rPr>
        <w:t>Kernerman</w:t>
      </w:r>
      <w:proofErr w:type="spellEnd"/>
      <w:r w:rsidRPr="00E72B75">
        <w:rPr>
          <w:rFonts w:ascii="Times New Roman" w:eastAsia="Calibri" w:hAnsi="Times New Roman" w:cs="Times New Roman"/>
          <w:sz w:val="24"/>
          <w:szCs w:val="24"/>
          <w:lang w:val="en-US"/>
        </w:rPr>
        <w:t xml:space="preserve"> has argued elsewhere, multicultural governance does considerably more than protect the spaces within which diversity thrives</w:t>
      </w:r>
      <w:r w:rsidR="001E2FAC"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it </w:t>
      </w:r>
      <w:r w:rsidR="00B7225A" w:rsidRPr="00E72B75">
        <w:rPr>
          <w:rFonts w:ascii="Times New Roman" w:eastAsia="Calibri" w:hAnsi="Times New Roman" w:cs="Times New Roman"/>
          <w:sz w:val="24"/>
          <w:szCs w:val="24"/>
          <w:lang w:val="en-US"/>
        </w:rPr>
        <w:t xml:space="preserve">also </w:t>
      </w:r>
      <w:r w:rsidRPr="00E72B75">
        <w:rPr>
          <w:rFonts w:ascii="Times New Roman" w:eastAsia="Calibri" w:hAnsi="Times New Roman" w:cs="Times New Roman"/>
          <w:sz w:val="24"/>
          <w:szCs w:val="24"/>
          <w:lang w:val="en-US"/>
        </w:rPr>
        <w:t>helps to create those spaces</w:t>
      </w:r>
      <w:r w:rsidR="00B7225A" w:rsidRPr="00E72B75">
        <w:rPr>
          <w:rFonts w:ascii="Times New Roman" w:eastAsia="Calibri" w:hAnsi="Times New Roman" w:cs="Times New Roman"/>
          <w:sz w:val="24"/>
          <w:szCs w:val="24"/>
          <w:lang w:val="en-US"/>
        </w:rPr>
        <w:t xml:space="preserve"> to begin with</w:t>
      </w:r>
      <w:r w:rsidRPr="00E72B75">
        <w:rPr>
          <w:rFonts w:ascii="Times New Roman" w:eastAsia="Calibri" w:hAnsi="Times New Roman" w:cs="Times New Roman"/>
          <w:sz w:val="24"/>
          <w:szCs w:val="24"/>
          <w:lang w:val="en-US"/>
        </w:rPr>
        <w:t>.</w:t>
      </w:r>
      <w:r w:rsidR="001E2FAC" w:rsidRPr="00E72B75">
        <w:rPr>
          <w:rFonts w:ascii="Times New Roman" w:eastAsia="Calibri" w:hAnsi="Times New Roman" w:cs="Times New Roman"/>
          <w:sz w:val="24"/>
          <w:szCs w:val="24"/>
          <w:vertAlign w:val="superscript"/>
          <w:lang w:val="en-US"/>
        </w:rPr>
        <w:footnoteReference w:id="71"/>
      </w:r>
      <w:r w:rsidRPr="00E72B75">
        <w:rPr>
          <w:rFonts w:ascii="Times New Roman" w:eastAsia="Calibri" w:hAnsi="Times New Roman" w:cs="Times New Roman"/>
          <w:sz w:val="24"/>
          <w:szCs w:val="24"/>
          <w:lang w:val="en-US"/>
        </w:rPr>
        <w:t xml:space="preserve"> Like other religiously diverse regions and towns, Kristiansand locals are not able to know </w:t>
      </w:r>
      <w:r w:rsidRPr="00E72B75">
        <w:rPr>
          <w:rFonts w:ascii="Times New Roman" w:eastAsia="Calibri" w:hAnsi="Times New Roman" w:cs="Times New Roman"/>
          <w:i/>
          <w:sz w:val="24"/>
          <w:szCs w:val="24"/>
          <w:lang w:val="en-US"/>
        </w:rPr>
        <w:t>a priori</w:t>
      </w:r>
      <w:r w:rsidRPr="00E72B75">
        <w:rPr>
          <w:rFonts w:ascii="Times New Roman" w:eastAsia="Calibri" w:hAnsi="Times New Roman" w:cs="Times New Roman"/>
          <w:sz w:val="24"/>
          <w:szCs w:val="24"/>
          <w:lang w:val="en-US"/>
        </w:rPr>
        <w:t xml:space="preserve"> how to express themselves in multicultural terms, but must instead be trained to understand, and operate within, the categorization process of inclusive religiosity and multicultural citizenship.</w:t>
      </w:r>
    </w:p>
    <w:p w14:paraId="32C69560" w14:textId="77777777" w:rsidR="006B5D6A" w:rsidRPr="00E72B75" w:rsidRDefault="006B5D6A" w:rsidP="00D01B28">
      <w:pPr>
        <w:spacing w:after="0" w:line="480" w:lineRule="auto"/>
        <w:ind w:firstLine="708"/>
        <w:jc w:val="both"/>
        <w:rPr>
          <w:rFonts w:ascii="Times New Roman" w:eastAsia="Calibri" w:hAnsi="Times New Roman" w:cs="Times New Roman"/>
          <w:b/>
          <w:sz w:val="24"/>
          <w:szCs w:val="24"/>
          <w:lang w:val="en-US"/>
        </w:rPr>
      </w:pPr>
    </w:p>
    <w:p w14:paraId="075D56AD" w14:textId="77777777" w:rsidR="00EC15BC" w:rsidRPr="00E72B75" w:rsidRDefault="00EC15BC" w:rsidP="00D01B28">
      <w:pPr>
        <w:spacing w:after="0" w:line="480" w:lineRule="auto"/>
        <w:ind w:firstLine="708"/>
        <w:jc w:val="both"/>
        <w:rPr>
          <w:rFonts w:ascii="Times New Roman" w:eastAsia="Calibri" w:hAnsi="Times New Roman" w:cs="Times New Roman"/>
          <w:b/>
          <w:sz w:val="24"/>
          <w:szCs w:val="24"/>
          <w:lang w:val="en-US"/>
        </w:rPr>
      </w:pPr>
    </w:p>
    <w:p w14:paraId="22D2D350" w14:textId="77777777" w:rsidR="006B5D6A" w:rsidRPr="00E72B75" w:rsidRDefault="006B5D6A" w:rsidP="00D01B28">
      <w:pPr>
        <w:numPr>
          <w:ilvl w:val="0"/>
          <w:numId w:val="4"/>
        </w:numPr>
        <w:spacing w:after="0" w:line="480" w:lineRule="auto"/>
        <w:contextualSpacing/>
        <w:jc w:val="both"/>
        <w:rPr>
          <w:rFonts w:ascii="Times New Roman" w:eastAsia="Calibri" w:hAnsi="Times New Roman" w:cs="Times New Roman"/>
          <w:b/>
          <w:sz w:val="24"/>
          <w:szCs w:val="24"/>
          <w:lang w:val="en-US"/>
        </w:rPr>
      </w:pPr>
      <w:r w:rsidRPr="00E72B75">
        <w:rPr>
          <w:rFonts w:ascii="Times New Roman" w:eastAsia="Calibri" w:hAnsi="Times New Roman" w:cs="Times New Roman"/>
          <w:b/>
          <w:sz w:val="24"/>
          <w:szCs w:val="24"/>
          <w:lang w:val="en-US"/>
        </w:rPr>
        <w:t>Conclusion</w:t>
      </w:r>
    </w:p>
    <w:p w14:paraId="62C3F656" w14:textId="77777777" w:rsidR="00D01B28" w:rsidRPr="00E72B75" w:rsidRDefault="00D01B28" w:rsidP="00D01B28">
      <w:pPr>
        <w:spacing w:after="0" w:line="480" w:lineRule="auto"/>
        <w:jc w:val="both"/>
        <w:rPr>
          <w:rFonts w:ascii="Times New Roman" w:eastAsia="Times New Roman" w:hAnsi="Times New Roman" w:cs="Times New Roman"/>
          <w:sz w:val="24"/>
          <w:szCs w:val="24"/>
          <w:lang w:val="en-US" w:eastAsia="nb-NO"/>
        </w:rPr>
      </w:pPr>
    </w:p>
    <w:p w14:paraId="0D015AD7" w14:textId="213D5A7E" w:rsidR="006B5D6A" w:rsidRPr="00E72B75" w:rsidRDefault="006B5D6A" w:rsidP="00D01B28">
      <w:pPr>
        <w:spacing w:after="0" w:line="480" w:lineRule="auto"/>
        <w:jc w:val="both"/>
        <w:rPr>
          <w:rFonts w:ascii="Times New Roman" w:eastAsia="Times New Roman" w:hAnsi="Times New Roman" w:cs="Times New Roman"/>
          <w:sz w:val="24"/>
          <w:szCs w:val="24"/>
          <w:lang w:val="en-US" w:eastAsia="nb-NO"/>
        </w:rPr>
      </w:pPr>
      <w:r w:rsidRPr="00E72B75">
        <w:rPr>
          <w:rFonts w:ascii="Times New Roman" w:eastAsia="Times New Roman" w:hAnsi="Times New Roman" w:cs="Times New Roman"/>
          <w:sz w:val="24"/>
          <w:szCs w:val="24"/>
          <w:lang w:val="en-US" w:eastAsia="nb-NO"/>
        </w:rPr>
        <w:t>As illustrated throughout the article, interfaith platforms may be perceived as civic responses to societal transformations in which ethnic and religious differences have come to play a considerable role. Through the conduction of a case study of public interfaith meetings held by Forum for Religious and Life Stances in Kristiansand, a Norwegian interfaith forum based in Kristiansand in Southern Norway, the article pointed to transformative aspects within the pre-structuring of the dialogic event itself. Combining theories of interaction, ritual performance</w:t>
      </w:r>
      <w:r w:rsidR="00DC71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civilizing processes, the study has explored the performative-constitutive roles of public formations of religion in Kristiansand, a town characterized by increasing multi-ethnicity and ensuing multi-religiosity. By analyzing these public interfaith meetings as organized cultural encounters</w:t>
      </w:r>
      <w:r w:rsidR="00DC71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the article has illustrated how the enactment of certain forms of cross-cultural religiosity created within and by the public interfaith meetings </w:t>
      </w:r>
      <w:r w:rsidR="00DC71BB" w:rsidRPr="00E72B75">
        <w:rPr>
          <w:rFonts w:ascii="Times New Roman" w:eastAsia="Times New Roman" w:hAnsi="Times New Roman" w:cs="Times New Roman"/>
          <w:sz w:val="24"/>
          <w:szCs w:val="24"/>
          <w:lang w:val="en-US" w:eastAsia="nb-NO"/>
        </w:rPr>
        <w:t xml:space="preserve">are </w:t>
      </w:r>
      <w:r w:rsidRPr="00E72B75">
        <w:rPr>
          <w:rFonts w:ascii="Times New Roman" w:eastAsia="Times New Roman" w:hAnsi="Times New Roman" w:cs="Times New Roman"/>
          <w:sz w:val="24"/>
          <w:szCs w:val="24"/>
          <w:lang w:val="en-US" w:eastAsia="nb-NO"/>
        </w:rPr>
        <w:t>interlinked with the formation of moderate and liberal citizens: by conducting cross-cultural and cross-religious conversations void of direct confrontations or tensions, the meetings offer idealized conversations that display harmonious multi-religious diversity as a reaction to transformations and (potential) tensions in society. Thereby, the meetings serve as exemplars of inclusive religiosity as civilized behavior in cross-religious encounters. As illustrated throughout the article, the formation of a cultivated form of religiosity is closely linked to civilizing processes and</w:t>
      </w:r>
      <w:r w:rsidR="00DC71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through these mechanisms</w:t>
      </w:r>
      <w:r w:rsidR="00DC71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to the formation of moderate and liberal citizens </w:t>
      </w:r>
      <w:r w:rsidR="00D1465F" w:rsidRPr="00E72B75">
        <w:rPr>
          <w:rFonts w:ascii="Times New Roman" w:eastAsia="Times New Roman" w:hAnsi="Times New Roman" w:cs="Times New Roman"/>
          <w:sz w:val="24"/>
          <w:szCs w:val="24"/>
          <w:lang w:val="en-US" w:eastAsia="nb-NO"/>
        </w:rPr>
        <w:t xml:space="preserve">who </w:t>
      </w:r>
      <w:proofErr w:type="gramStart"/>
      <w:r w:rsidR="00D1465F" w:rsidRPr="00E72B75">
        <w:rPr>
          <w:rFonts w:ascii="Times New Roman" w:eastAsia="Times New Roman" w:hAnsi="Times New Roman" w:cs="Times New Roman"/>
          <w:sz w:val="24"/>
          <w:szCs w:val="24"/>
          <w:lang w:val="en-US" w:eastAsia="nb-NO"/>
        </w:rPr>
        <w:t>are able to</w:t>
      </w:r>
      <w:proofErr w:type="gramEnd"/>
      <w:r w:rsidR="00D1465F" w:rsidRPr="00E72B75">
        <w:rPr>
          <w:rFonts w:ascii="Times New Roman" w:eastAsia="Times New Roman" w:hAnsi="Times New Roman" w:cs="Times New Roman"/>
          <w:sz w:val="24"/>
          <w:szCs w:val="24"/>
          <w:lang w:val="en-US" w:eastAsia="nb-NO"/>
        </w:rPr>
        <w:t xml:space="preserve"> peacefully </w:t>
      </w:r>
      <w:r w:rsidRPr="00E72B75">
        <w:rPr>
          <w:rFonts w:ascii="Times New Roman" w:eastAsia="Times New Roman" w:hAnsi="Times New Roman" w:cs="Times New Roman"/>
          <w:sz w:val="24"/>
          <w:szCs w:val="24"/>
          <w:lang w:val="en-US" w:eastAsia="nb-NO"/>
        </w:rPr>
        <w:t xml:space="preserve">interact and co-exist. As such, what is ultimately performed and </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rehearsed</w:t>
      </w:r>
      <w:r w:rsidR="00AC4843"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on this local interfaith scene is the conduct of formations of citizenship through enactment of respectable, proper</w:t>
      </w:r>
      <w:r w:rsidR="00DC71BB" w:rsidRPr="00E72B75">
        <w:rPr>
          <w:rFonts w:ascii="Times New Roman" w:eastAsia="Times New Roman" w:hAnsi="Times New Roman" w:cs="Times New Roman"/>
          <w:sz w:val="24"/>
          <w:szCs w:val="24"/>
          <w:lang w:val="en-US" w:eastAsia="nb-NO"/>
        </w:rPr>
        <w:t>,</w:t>
      </w:r>
      <w:r w:rsidRPr="00E72B75">
        <w:rPr>
          <w:rFonts w:ascii="Times New Roman" w:eastAsia="Times New Roman" w:hAnsi="Times New Roman" w:cs="Times New Roman"/>
          <w:sz w:val="24"/>
          <w:szCs w:val="24"/>
          <w:lang w:val="en-US" w:eastAsia="nb-NO"/>
        </w:rPr>
        <w:t xml:space="preserve"> and inclusive religiosity. </w:t>
      </w:r>
      <w:r w:rsidR="00EC15BC" w:rsidRPr="00E72B75">
        <w:rPr>
          <w:rFonts w:ascii="Times New Roman" w:eastAsia="Calibri" w:hAnsi="Times New Roman" w:cs="Times New Roman"/>
          <w:sz w:val="24"/>
          <w:szCs w:val="24"/>
          <w:lang w:val="en-US"/>
        </w:rPr>
        <w:t xml:space="preserve">Through the </w:t>
      </w:r>
      <w:proofErr w:type="spellStart"/>
      <w:r w:rsidR="00EC15BC" w:rsidRPr="00E72B75">
        <w:rPr>
          <w:rFonts w:ascii="Times New Roman" w:eastAsia="Calibri" w:hAnsi="Times New Roman" w:cs="Times New Roman"/>
          <w:sz w:val="24"/>
          <w:szCs w:val="24"/>
          <w:lang w:val="en-US"/>
        </w:rPr>
        <w:t>responsibilization</w:t>
      </w:r>
      <w:proofErr w:type="spellEnd"/>
      <w:r w:rsidR="00EC15BC" w:rsidRPr="00E72B75">
        <w:rPr>
          <w:rFonts w:ascii="Times New Roman" w:eastAsia="Calibri" w:hAnsi="Times New Roman" w:cs="Times New Roman"/>
          <w:sz w:val="24"/>
          <w:szCs w:val="24"/>
          <w:lang w:val="en-US"/>
        </w:rPr>
        <w:t xml:space="preserve"> of citizens,</w:t>
      </w:r>
      <w:r w:rsidR="00D1465F" w:rsidRPr="00E72B75">
        <w:rPr>
          <w:rFonts w:ascii="Times New Roman" w:eastAsia="Calibri" w:hAnsi="Times New Roman" w:cs="Times New Roman"/>
          <w:sz w:val="24"/>
          <w:szCs w:val="24"/>
          <w:lang w:val="en-US"/>
        </w:rPr>
        <w:t xml:space="preserve"> the</w:t>
      </w:r>
      <w:r w:rsidR="00EC15BC" w:rsidRPr="00E72B75">
        <w:rPr>
          <w:rFonts w:ascii="Times New Roman" w:eastAsia="Calibri" w:hAnsi="Times New Roman" w:cs="Times New Roman"/>
          <w:sz w:val="24"/>
          <w:szCs w:val="24"/>
          <w:lang w:val="en-US"/>
        </w:rPr>
        <w:t xml:space="preserve"> interfaith meetings </w:t>
      </w:r>
      <w:r w:rsidR="006B40AD" w:rsidRPr="00E72B75">
        <w:rPr>
          <w:rFonts w:ascii="Times New Roman" w:eastAsia="Calibri" w:hAnsi="Times New Roman" w:cs="Times New Roman"/>
          <w:sz w:val="24"/>
          <w:szCs w:val="24"/>
          <w:lang w:val="en-US"/>
        </w:rPr>
        <w:t xml:space="preserve">exemplify a surging </w:t>
      </w:r>
      <w:r w:rsidR="00EC15BC" w:rsidRPr="00E72B75">
        <w:rPr>
          <w:rFonts w:ascii="Times New Roman" w:eastAsia="Calibri" w:hAnsi="Times New Roman" w:cs="Times New Roman"/>
          <w:sz w:val="24"/>
          <w:szCs w:val="24"/>
          <w:lang w:val="en-US"/>
        </w:rPr>
        <w:t xml:space="preserve">governance </w:t>
      </w:r>
      <w:r w:rsidR="006B40AD" w:rsidRPr="00E72B75">
        <w:rPr>
          <w:rFonts w:ascii="Times New Roman" w:eastAsia="Calibri" w:hAnsi="Times New Roman" w:cs="Times New Roman"/>
          <w:sz w:val="24"/>
          <w:szCs w:val="24"/>
          <w:lang w:val="en-US"/>
        </w:rPr>
        <w:t xml:space="preserve">of religious diversity </w:t>
      </w:r>
      <w:r w:rsidR="00EC15BC" w:rsidRPr="00E72B75">
        <w:rPr>
          <w:rFonts w:ascii="Times New Roman" w:eastAsia="Calibri" w:hAnsi="Times New Roman" w:cs="Times New Roman"/>
          <w:sz w:val="24"/>
          <w:szCs w:val="24"/>
          <w:lang w:val="en-US"/>
        </w:rPr>
        <w:t xml:space="preserve">in a secular and mediatized age, which </w:t>
      </w:r>
      <w:r w:rsidR="006B40AD" w:rsidRPr="00E72B75">
        <w:rPr>
          <w:rFonts w:ascii="Times New Roman" w:eastAsia="Calibri" w:hAnsi="Times New Roman" w:cs="Times New Roman"/>
          <w:sz w:val="24"/>
          <w:szCs w:val="24"/>
          <w:lang w:val="en-US"/>
        </w:rPr>
        <w:t>allows</w:t>
      </w:r>
      <w:r w:rsidR="00EC15BC" w:rsidRPr="00E72B75">
        <w:rPr>
          <w:rFonts w:ascii="Times New Roman" w:eastAsia="Calibri" w:hAnsi="Times New Roman" w:cs="Times New Roman"/>
          <w:sz w:val="24"/>
          <w:szCs w:val="24"/>
          <w:lang w:val="en-US"/>
        </w:rPr>
        <w:t xml:space="preserve"> for a more nuanced understanding of interfaith initiatives as instances of public religion.</w:t>
      </w:r>
      <w:r w:rsidR="0067570A">
        <w:rPr>
          <w:rFonts w:ascii="Times New Roman" w:eastAsia="Calibri" w:hAnsi="Times New Roman" w:cs="Times New Roman"/>
          <w:sz w:val="24"/>
          <w:szCs w:val="24"/>
          <w:lang w:val="en-US"/>
        </w:rPr>
        <w:t xml:space="preserve"> </w:t>
      </w:r>
    </w:p>
    <w:p w14:paraId="0806951E" w14:textId="5364D3E4" w:rsidR="002B56F9" w:rsidRPr="00E72B75" w:rsidRDefault="00687838" w:rsidP="00D01B28">
      <w:pPr>
        <w:spacing w:after="0" w:line="480" w:lineRule="auto"/>
        <w:ind w:firstLine="708"/>
        <w:jc w:val="both"/>
        <w:rPr>
          <w:rFonts w:ascii="Times New Roman" w:eastAsia="Calibri" w:hAnsi="Times New Roman" w:cs="Times New Roman"/>
          <w:color w:val="FF0000"/>
          <w:sz w:val="24"/>
          <w:szCs w:val="24"/>
          <w:lang w:val="en-US"/>
        </w:rPr>
      </w:pPr>
      <w:r w:rsidRPr="00E72B75">
        <w:rPr>
          <w:rFonts w:ascii="Times New Roman" w:eastAsia="Calibri" w:hAnsi="Times New Roman" w:cs="Times New Roman"/>
          <w:sz w:val="24"/>
          <w:szCs w:val="24"/>
          <w:lang w:val="en-US"/>
        </w:rPr>
        <w:lastRenderedPageBreak/>
        <w:t>Yet,</w:t>
      </w:r>
      <w:r w:rsidR="006B5D6A" w:rsidRPr="00E72B75">
        <w:rPr>
          <w:rFonts w:ascii="Times New Roman" w:eastAsia="Calibri" w:hAnsi="Times New Roman" w:cs="Times New Roman"/>
          <w:sz w:val="24"/>
          <w:szCs w:val="24"/>
          <w:lang w:val="en-US"/>
        </w:rPr>
        <w:t xml:space="preserve"> an obvious limitation to these formations of citizenship through inclusive religiosity is the avoidance of direct, straightforward exchanges of opinions and </w:t>
      </w:r>
      <w:r w:rsidR="00DC71BB" w:rsidRPr="00E72B75">
        <w:rPr>
          <w:rFonts w:ascii="Times New Roman" w:eastAsia="Calibri" w:hAnsi="Times New Roman" w:cs="Times New Roman"/>
          <w:sz w:val="24"/>
          <w:szCs w:val="24"/>
          <w:lang w:val="en-US"/>
        </w:rPr>
        <w:t xml:space="preserve">the </w:t>
      </w:r>
      <w:r w:rsidR="006B5D6A" w:rsidRPr="00E72B75">
        <w:rPr>
          <w:rFonts w:ascii="Times New Roman" w:eastAsia="Calibri" w:hAnsi="Times New Roman" w:cs="Times New Roman"/>
          <w:sz w:val="24"/>
          <w:szCs w:val="24"/>
          <w:lang w:val="en-US"/>
        </w:rPr>
        <w:t xml:space="preserve">ensuing lack of hands-on and solutions-oriented efforts. Another constraint lies within the ambivalent position between recognition and culpability, between rights and disciplining duties afforded to representatives of (minority) religions and life stances, particularly </w:t>
      </w:r>
      <w:proofErr w:type="gramStart"/>
      <w:r w:rsidR="006B5D6A" w:rsidRPr="00E72B75">
        <w:rPr>
          <w:rFonts w:ascii="Times New Roman" w:eastAsia="Calibri" w:hAnsi="Times New Roman" w:cs="Times New Roman"/>
          <w:sz w:val="24"/>
          <w:szCs w:val="24"/>
          <w:lang w:val="en-US"/>
        </w:rPr>
        <w:t>with regard to</w:t>
      </w:r>
      <w:proofErr w:type="gramEnd"/>
      <w:r w:rsidR="006B5D6A" w:rsidRPr="00E72B75">
        <w:rPr>
          <w:rFonts w:ascii="Times New Roman" w:eastAsia="Calibri" w:hAnsi="Times New Roman" w:cs="Times New Roman"/>
          <w:sz w:val="24"/>
          <w:szCs w:val="24"/>
          <w:lang w:val="en-US"/>
        </w:rPr>
        <w:t xml:space="preserve"> the Muslim minorities in </w:t>
      </w:r>
      <w:r w:rsidR="00DC71BB" w:rsidRPr="00E72B75">
        <w:rPr>
          <w:rFonts w:ascii="Times New Roman" w:eastAsia="Calibri" w:hAnsi="Times New Roman" w:cs="Times New Roman"/>
          <w:sz w:val="24"/>
          <w:szCs w:val="24"/>
          <w:lang w:val="en-US"/>
        </w:rPr>
        <w:t xml:space="preserve">the given </w:t>
      </w:r>
      <w:r w:rsidR="006B5D6A" w:rsidRPr="00E72B75">
        <w:rPr>
          <w:rFonts w:ascii="Times New Roman" w:eastAsia="Calibri" w:hAnsi="Times New Roman" w:cs="Times New Roman"/>
          <w:sz w:val="24"/>
          <w:szCs w:val="24"/>
          <w:lang w:val="en-US"/>
        </w:rPr>
        <w:t>local</w:t>
      </w:r>
      <w:r w:rsidR="003C4A3A" w:rsidRPr="00E72B75">
        <w:rPr>
          <w:rFonts w:ascii="Times New Roman" w:eastAsia="Calibri" w:hAnsi="Times New Roman" w:cs="Times New Roman"/>
          <w:sz w:val="24"/>
          <w:szCs w:val="24"/>
          <w:lang w:val="en-US"/>
        </w:rPr>
        <w:t xml:space="preserve"> and civic</w:t>
      </w:r>
      <w:r w:rsidR="006B5D6A" w:rsidRPr="00E72B75">
        <w:rPr>
          <w:rFonts w:ascii="Times New Roman" w:eastAsia="Calibri" w:hAnsi="Times New Roman" w:cs="Times New Roman"/>
          <w:sz w:val="24"/>
          <w:szCs w:val="24"/>
          <w:lang w:val="en-US"/>
        </w:rPr>
        <w:t xml:space="preserve"> society. The importance of public attendance especially applies to minority religions</w:t>
      </w:r>
      <w:r w:rsidR="00DC71BB"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and not least Muslims as they constitute visible minorities that take up ample space in local and national media</w:t>
      </w:r>
      <w:r w:rsidR="00DC71BB"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since their</w:t>
      </w:r>
      <w:r w:rsidR="00ED1889">
        <w:rPr>
          <w:rFonts w:ascii="Times New Roman" w:eastAsia="Calibri" w:hAnsi="Times New Roman" w:cs="Times New Roman"/>
          <w:sz w:val="24"/>
          <w:szCs w:val="24"/>
          <w:lang w:val="en-US"/>
        </w:rPr>
        <w:t xml:space="preserve"> autonomy as social </w:t>
      </w:r>
      <w:proofErr w:type="gramStart"/>
      <w:r w:rsidR="00ED1889">
        <w:rPr>
          <w:rFonts w:ascii="Times New Roman" w:eastAsia="Calibri" w:hAnsi="Times New Roman" w:cs="Times New Roman"/>
          <w:sz w:val="24"/>
          <w:szCs w:val="24"/>
          <w:lang w:val="en-US"/>
        </w:rPr>
        <w:t xml:space="preserve">subjects </w:t>
      </w:r>
      <w:r w:rsidR="006B5D6A" w:rsidRPr="00E72B75">
        <w:rPr>
          <w:rFonts w:ascii="Times New Roman" w:eastAsia="Calibri" w:hAnsi="Times New Roman" w:cs="Times New Roman"/>
          <w:sz w:val="24"/>
          <w:szCs w:val="24"/>
          <w:lang w:val="en-US"/>
        </w:rPr>
        <w:t xml:space="preserve"> to</w:t>
      </w:r>
      <w:proofErr w:type="gramEnd"/>
      <w:r w:rsidR="006B5D6A" w:rsidRPr="00E72B75">
        <w:rPr>
          <w:rFonts w:ascii="Times New Roman" w:eastAsia="Calibri" w:hAnsi="Times New Roman" w:cs="Times New Roman"/>
          <w:sz w:val="24"/>
          <w:szCs w:val="24"/>
          <w:lang w:val="en-US"/>
        </w:rPr>
        <w:t xml:space="preserve"> a large degree depend</w:t>
      </w:r>
      <w:r w:rsidR="00805320" w:rsidRPr="00E72B75">
        <w:rPr>
          <w:rFonts w:ascii="Times New Roman" w:eastAsia="Calibri" w:hAnsi="Times New Roman" w:cs="Times New Roman"/>
          <w:sz w:val="24"/>
          <w:szCs w:val="24"/>
          <w:lang w:val="en-US"/>
        </w:rPr>
        <w:t>s</w:t>
      </w:r>
      <w:r w:rsidR="006B5D6A" w:rsidRPr="00E72B75">
        <w:rPr>
          <w:rFonts w:ascii="Times New Roman" w:eastAsia="Calibri" w:hAnsi="Times New Roman" w:cs="Times New Roman"/>
          <w:sz w:val="24"/>
          <w:szCs w:val="24"/>
          <w:lang w:val="en-US"/>
        </w:rPr>
        <w:t xml:space="preserve"> upon how they represent their wider engagements in Norwegian society. These are</w:t>
      </w:r>
      <w:r w:rsidR="003C4A3A" w:rsidRPr="00E72B75">
        <w:rPr>
          <w:rFonts w:ascii="Times New Roman" w:eastAsia="Calibri" w:hAnsi="Times New Roman" w:cs="Times New Roman"/>
          <w:sz w:val="24"/>
          <w:szCs w:val="24"/>
          <w:lang w:val="en-US"/>
        </w:rPr>
        <w:t xml:space="preserve"> circumstances</w:t>
      </w:r>
      <w:r w:rsidR="0067570A">
        <w:rPr>
          <w:rFonts w:ascii="Times New Roman" w:eastAsia="Calibri" w:hAnsi="Times New Roman" w:cs="Times New Roman"/>
          <w:sz w:val="24"/>
          <w:szCs w:val="24"/>
          <w:lang w:val="en-US"/>
        </w:rPr>
        <w:t xml:space="preserve"> </w:t>
      </w:r>
      <w:r w:rsidR="006B5D6A" w:rsidRPr="00E72B75">
        <w:rPr>
          <w:rFonts w:ascii="Times New Roman" w:eastAsia="Calibri" w:hAnsi="Times New Roman" w:cs="Times New Roman"/>
          <w:sz w:val="24"/>
          <w:szCs w:val="24"/>
          <w:lang w:val="en-US"/>
        </w:rPr>
        <w:t xml:space="preserve">that interfaith fora and organizations </w:t>
      </w:r>
      <w:proofErr w:type="gramStart"/>
      <w:r w:rsidR="006B5D6A" w:rsidRPr="00E72B75">
        <w:rPr>
          <w:rFonts w:ascii="Times New Roman" w:eastAsia="Calibri" w:hAnsi="Times New Roman" w:cs="Times New Roman"/>
          <w:sz w:val="24"/>
          <w:szCs w:val="24"/>
          <w:lang w:val="en-US"/>
        </w:rPr>
        <w:t>have to</w:t>
      </w:r>
      <w:proofErr w:type="gramEnd"/>
      <w:r w:rsidR="006B5D6A" w:rsidRPr="00E72B75">
        <w:rPr>
          <w:rFonts w:ascii="Times New Roman" w:eastAsia="Calibri" w:hAnsi="Times New Roman" w:cs="Times New Roman"/>
          <w:sz w:val="24"/>
          <w:szCs w:val="24"/>
          <w:lang w:val="en-US"/>
        </w:rPr>
        <w:t xml:space="preserve"> navigate</w:t>
      </w:r>
      <w:r w:rsidR="00DC71BB" w:rsidRPr="00E72B75">
        <w:rPr>
          <w:rFonts w:ascii="Times New Roman" w:eastAsia="Calibri" w:hAnsi="Times New Roman" w:cs="Times New Roman"/>
          <w:sz w:val="24"/>
          <w:szCs w:val="24"/>
          <w:lang w:val="en-US"/>
        </w:rPr>
        <w:t>,</w:t>
      </w:r>
      <w:r w:rsidR="00EC15BC" w:rsidRPr="00E72B75">
        <w:rPr>
          <w:rFonts w:ascii="Times New Roman" w:eastAsia="Calibri" w:hAnsi="Times New Roman" w:cs="Times New Roman"/>
          <w:sz w:val="24"/>
          <w:szCs w:val="24"/>
          <w:lang w:val="en-US"/>
        </w:rPr>
        <w:t xml:space="preserve"> and the positio</w:t>
      </w:r>
      <w:r w:rsidR="00423758" w:rsidRPr="00E72B75">
        <w:rPr>
          <w:rFonts w:ascii="Times New Roman" w:eastAsia="Calibri" w:hAnsi="Times New Roman" w:cs="Times New Roman"/>
          <w:sz w:val="24"/>
          <w:szCs w:val="24"/>
          <w:lang w:val="en-US"/>
        </w:rPr>
        <w:t>n</w:t>
      </w:r>
      <w:r w:rsidR="00EC15BC" w:rsidRPr="00E72B75">
        <w:rPr>
          <w:rFonts w:ascii="Times New Roman" w:eastAsia="Calibri" w:hAnsi="Times New Roman" w:cs="Times New Roman"/>
          <w:sz w:val="24"/>
          <w:szCs w:val="24"/>
          <w:lang w:val="en-US"/>
        </w:rPr>
        <w:t xml:space="preserve"> of </w:t>
      </w:r>
      <w:r w:rsidR="00F13E9B" w:rsidRPr="00E72B75">
        <w:rPr>
          <w:rFonts w:ascii="Times New Roman" w:eastAsia="Calibri" w:hAnsi="Times New Roman" w:cs="Times New Roman"/>
          <w:sz w:val="24"/>
          <w:szCs w:val="24"/>
          <w:lang w:val="en-US"/>
        </w:rPr>
        <w:t xml:space="preserve">inclusive religiosity </w:t>
      </w:r>
      <w:r w:rsidR="00423758" w:rsidRPr="00E72B75">
        <w:rPr>
          <w:rFonts w:ascii="Times New Roman" w:eastAsia="Calibri" w:hAnsi="Times New Roman" w:cs="Times New Roman"/>
          <w:sz w:val="24"/>
          <w:szCs w:val="24"/>
          <w:lang w:val="en-US"/>
        </w:rPr>
        <w:t>constitutes a</w:t>
      </w:r>
      <w:r w:rsidR="00EC15BC" w:rsidRPr="00E72B75">
        <w:rPr>
          <w:rFonts w:ascii="Times New Roman" w:eastAsia="Calibri" w:hAnsi="Times New Roman" w:cs="Times New Roman"/>
          <w:sz w:val="24"/>
          <w:szCs w:val="24"/>
          <w:lang w:val="en-US"/>
        </w:rPr>
        <w:t xml:space="preserve"> </w:t>
      </w:r>
      <w:r w:rsidR="00423758" w:rsidRPr="00E72B75">
        <w:rPr>
          <w:rFonts w:ascii="Times New Roman" w:eastAsia="Calibri" w:hAnsi="Times New Roman" w:cs="Times New Roman"/>
          <w:sz w:val="24"/>
          <w:szCs w:val="24"/>
          <w:lang w:val="en-US"/>
        </w:rPr>
        <w:t>response</w:t>
      </w:r>
      <w:r w:rsidR="00EC15BC" w:rsidRPr="00E72B75">
        <w:rPr>
          <w:rFonts w:ascii="Times New Roman" w:eastAsia="Calibri" w:hAnsi="Times New Roman" w:cs="Times New Roman"/>
          <w:sz w:val="24"/>
          <w:szCs w:val="24"/>
          <w:lang w:val="en-US"/>
        </w:rPr>
        <w:t xml:space="preserve"> to</w:t>
      </w:r>
      <w:r w:rsidR="00F13E9B" w:rsidRPr="00E72B75">
        <w:rPr>
          <w:rFonts w:ascii="Times New Roman" w:eastAsia="Calibri" w:hAnsi="Times New Roman" w:cs="Times New Roman"/>
          <w:sz w:val="24"/>
          <w:szCs w:val="24"/>
          <w:lang w:val="en-US"/>
        </w:rPr>
        <w:t xml:space="preserve"> societal demands and desires of cohesion, stability</w:t>
      </w:r>
      <w:r w:rsidR="00DC71BB" w:rsidRPr="00E72B75">
        <w:rPr>
          <w:rFonts w:ascii="Times New Roman" w:eastAsia="Calibri" w:hAnsi="Times New Roman" w:cs="Times New Roman"/>
          <w:sz w:val="24"/>
          <w:szCs w:val="24"/>
          <w:lang w:val="en-US"/>
        </w:rPr>
        <w:t>,</w:t>
      </w:r>
      <w:r w:rsidR="00F13E9B" w:rsidRPr="00E72B75">
        <w:rPr>
          <w:rFonts w:ascii="Times New Roman" w:eastAsia="Calibri" w:hAnsi="Times New Roman" w:cs="Times New Roman"/>
          <w:sz w:val="24"/>
          <w:szCs w:val="24"/>
          <w:lang w:val="en-US"/>
        </w:rPr>
        <w:t xml:space="preserve"> and peaceful co-existence that, however, </w:t>
      </w:r>
      <w:r w:rsidR="00DC71BB" w:rsidRPr="00E72B75">
        <w:rPr>
          <w:rFonts w:ascii="Times New Roman" w:eastAsia="Calibri" w:hAnsi="Times New Roman" w:cs="Times New Roman"/>
          <w:sz w:val="24"/>
          <w:szCs w:val="24"/>
          <w:lang w:val="en-US"/>
        </w:rPr>
        <w:t xml:space="preserve">do </w:t>
      </w:r>
      <w:r w:rsidR="00F13E9B" w:rsidRPr="00E72B75">
        <w:rPr>
          <w:rFonts w:ascii="Times New Roman" w:eastAsia="Calibri" w:hAnsi="Times New Roman" w:cs="Times New Roman"/>
          <w:sz w:val="24"/>
          <w:szCs w:val="24"/>
          <w:lang w:val="en-US"/>
        </w:rPr>
        <w:t xml:space="preserve">not necessarily </w:t>
      </w:r>
      <w:r w:rsidR="00F13E9B" w:rsidRPr="00E72B75">
        <w:rPr>
          <w:rFonts w:ascii="Times New Roman" w:hAnsi="Times New Roman" w:cs="Times New Roman"/>
          <w:sz w:val="24"/>
          <w:szCs w:val="24"/>
          <w:lang w:val="en-US"/>
        </w:rPr>
        <w:t xml:space="preserve">reduce religious tensions </w:t>
      </w:r>
      <w:r w:rsidR="00200222" w:rsidRPr="00E72B75">
        <w:rPr>
          <w:rFonts w:ascii="Times New Roman" w:hAnsi="Times New Roman" w:cs="Times New Roman"/>
          <w:sz w:val="24"/>
          <w:szCs w:val="24"/>
          <w:lang w:val="en-US"/>
        </w:rPr>
        <w:t xml:space="preserve">significantly </w:t>
      </w:r>
      <w:r w:rsidR="00F13E9B" w:rsidRPr="00E72B75">
        <w:rPr>
          <w:rFonts w:ascii="Times New Roman" w:hAnsi="Times New Roman" w:cs="Times New Roman"/>
          <w:sz w:val="24"/>
          <w:szCs w:val="24"/>
          <w:lang w:val="en-US"/>
        </w:rPr>
        <w:t>outside the interfaith</w:t>
      </w:r>
      <w:r w:rsidR="00DC71BB" w:rsidRPr="00E72B75">
        <w:rPr>
          <w:rFonts w:ascii="Times New Roman" w:hAnsi="Times New Roman" w:cs="Times New Roman"/>
          <w:sz w:val="24"/>
          <w:szCs w:val="24"/>
          <w:lang w:val="en-US"/>
        </w:rPr>
        <w:t xml:space="preserve"> </w:t>
      </w:r>
      <w:r w:rsidR="00F13E9B" w:rsidRPr="00E72B75">
        <w:rPr>
          <w:rFonts w:ascii="Times New Roman" w:hAnsi="Times New Roman" w:cs="Times New Roman"/>
          <w:sz w:val="24"/>
          <w:szCs w:val="24"/>
          <w:lang w:val="en-US"/>
        </w:rPr>
        <w:t>space</w:t>
      </w:r>
      <w:r w:rsidR="0087622C" w:rsidRPr="00E72B75">
        <w:rPr>
          <w:rFonts w:ascii="Times New Roman" w:eastAsia="Calibri" w:hAnsi="Times New Roman" w:cs="Times New Roman"/>
          <w:sz w:val="24"/>
          <w:szCs w:val="24"/>
          <w:lang w:val="en-US"/>
        </w:rPr>
        <w:t xml:space="preserve">. </w:t>
      </w:r>
    </w:p>
    <w:p w14:paraId="7F935D69" w14:textId="77777777" w:rsidR="006B5D6A" w:rsidRPr="00E72B75" w:rsidRDefault="006B5D6A" w:rsidP="00D01B28">
      <w:pPr>
        <w:spacing w:after="0" w:line="480" w:lineRule="auto"/>
        <w:jc w:val="both"/>
        <w:rPr>
          <w:rFonts w:ascii="Times New Roman" w:eastAsia="Calibri" w:hAnsi="Times New Roman" w:cs="Times New Roman"/>
          <w:sz w:val="24"/>
          <w:szCs w:val="24"/>
          <w:lang w:val="en-US"/>
        </w:rPr>
      </w:pPr>
    </w:p>
    <w:p w14:paraId="12CE1D42" w14:textId="77777777" w:rsidR="00D01B28" w:rsidRPr="00E72B75" w:rsidRDefault="00D01B28" w:rsidP="00D01B28">
      <w:pPr>
        <w:spacing w:after="0" w:line="480" w:lineRule="auto"/>
        <w:jc w:val="both"/>
        <w:rPr>
          <w:rFonts w:ascii="Times New Roman" w:eastAsia="Calibri" w:hAnsi="Times New Roman" w:cs="Times New Roman"/>
          <w:sz w:val="24"/>
          <w:szCs w:val="24"/>
          <w:lang w:val="en-US"/>
        </w:rPr>
      </w:pPr>
    </w:p>
    <w:p w14:paraId="53738A37" w14:textId="77777777" w:rsidR="006B5D6A" w:rsidRPr="00E72B75" w:rsidRDefault="006B5D6A" w:rsidP="00D01B28">
      <w:pPr>
        <w:spacing w:after="0" w:line="480" w:lineRule="auto"/>
        <w:jc w:val="both"/>
        <w:outlineLvl w:val="0"/>
        <w:rPr>
          <w:rFonts w:ascii="Times New Roman" w:eastAsia="Calibri" w:hAnsi="Times New Roman" w:cs="Times New Roman"/>
          <w:b/>
          <w:sz w:val="24"/>
          <w:szCs w:val="24"/>
          <w:lang w:val="en-US"/>
        </w:rPr>
      </w:pPr>
      <w:r w:rsidRPr="00E72B75">
        <w:rPr>
          <w:rFonts w:ascii="Times New Roman" w:eastAsia="Calibri" w:hAnsi="Times New Roman" w:cs="Times New Roman"/>
          <w:b/>
          <w:sz w:val="24"/>
          <w:szCs w:val="24"/>
          <w:lang w:val="en-US"/>
        </w:rPr>
        <w:t>References</w:t>
      </w:r>
    </w:p>
    <w:p w14:paraId="0845228E" w14:textId="77777777" w:rsidR="00D01B28" w:rsidRPr="00E72B75" w:rsidRDefault="00D01B28" w:rsidP="00D01B28">
      <w:pPr>
        <w:spacing w:after="0" w:line="480" w:lineRule="auto"/>
        <w:jc w:val="both"/>
        <w:rPr>
          <w:rFonts w:ascii="Times New Roman" w:eastAsia="Calibri" w:hAnsi="Times New Roman" w:cs="Times New Roman"/>
          <w:sz w:val="24"/>
          <w:szCs w:val="24"/>
          <w:lang w:val="en-US"/>
        </w:rPr>
      </w:pPr>
    </w:p>
    <w:p w14:paraId="128A509A" w14:textId="26E3C910"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Amir-</w:t>
      </w:r>
      <w:proofErr w:type="spellStart"/>
      <w:r w:rsidRPr="00E72B75">
        <w:rPr>
          <w:rFonts w:ascii="Times New Roman" w:eastAsia="Calibri" w:hAnsi="Times New Roman" w:cs="Times New Roman"/>
          <w:sz w:val="24"/>
          <w:szCs w:val="24"/>
          <w:lang w:val="en-US"/>
        </w:rPr>
        <w:t>Moazami</w:t>
      </w:r>
      <w:proofErr w:type="spellEnd"/>
      <w:r w:rsidRPr="00E72B75">
        <w:rPr>
          <w:rFonts w:ascii="Times New Roman" w:eastAsia="Calibri" w:hAnsi="Times New Roman" w:cs="Times New Roman"/>
          <w:sz w:val="24"/>
          <w:szCs w:val="24"/>
          <w:lang w:val="en-US"/>
        </w:rPr>
        <w:t xml:space="preserve">, </w:t>
      </w:r>
      <w:proofErr w:type="spellStart"/>
      <w:r w:rsidRPr="00E72B75">
        <w:rPr>
          <w:rFonts w:ascii="Times New Roman" w:eastAsia="Calibri" w:hAnsi="Times New Roman" w:cs="Times New Roman"/>
          <w:sz w:val="24"/>
          <w:szCs w:val="24"/>
          <w:lang w:val="en-US"/>
        </w:rPr>
        <w:t>Schirin</w:t>
      </w:r>
      <w:proofErr w:type="spellEnd"/>
      <w:r w:rsidRPr="00E72B75">
        <w:rPr>
          <w:rFonts w:ascii="Times New Roman" w:eastAsia="Calibri" w:hAnsi="Times New Roman" w:cs="Times New Roman"/>
          <w:sz w:val="24"/>
          <w:szCs w:val="24"/>
          <w:lang w:val="en-US"/>
        </w:rPr>
        <w:t xml:space="preserve">,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Dialogue as a Governmental Technique: Managing Gendered Islam in Germany,</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Feminist Review</w:t>
      </w:r>
      <w:r w:rsidRPr="00E72B75">
        <w:rPr>
          <w:rFonts w:ascii="Times New Roman" w:eastAsia="Calibri" w:hAnsi="Times New Roman" w:cs="Times New Roman"/>
          <w:sz w:val="24"/>
          <w:szCs w:val="24"/>
          <w:lang w:val="en-US"/>
        </w:rPr>
        <w:t xml:space="preserve"> 98/1 (2011), 9</w:t>
      </w:r>
      <w:r w:rsidR="00D117F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27. </w:t>
      </w:r>
    </w:p>
    <w:p w14:paraId="5F42D7A5" w14:textId="5D7646CB"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Bach, </w:t>
      </w:r>
      <w:proofErr w:type="spellStart"/>
      <w:r w:rsidRPr="00E72B75">
        <w:rPr>
          <w:rFonts w:ascii="Times New Roman" w:eastAsia="Calibri" w:hAnsi="Times New Roman" w:cs="Times New Roman"/>
          <w:sz w:val="24"/>
          <w:szCs w:val="24"/>
          <w:lang w:val="en-US"/>
        </w:rPr>
        <w:t>Dil</w:t>
      </w:r>
      <w:proofErr w:type="spellEnd"/>
      <w:r w:rsidRPr="00E72B75">
        <w:rPr>
          <w:rFonts w:ascii="Times New Roman" w:eastAsia="Calibri" w:hAnsi="Times New Roman" w:cs="Times New Roman"/>
          <w:sz w:val="24"/>
          <w:szCs w:val="24"/>
          <w:lang w:val="en-US"/>
        </w:rPr>
        <w:t xml:space="preserve">, </w:t>
      </w:r>
      <w:r w:rsidR="00552C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Parenting </w:t>
      </w:r>
      <w:r w:rsidR="00552C00" w:rsidRPr="00E72B75">
        <w:rPr>
          <w:rFonts w:ascii="Times New Roman" w:eastAsia="Calibri" w:hAnsi="Times New Roman" w:cs="Times New Roman"/>
          <w:sz w:val="24"/>
          <w:szCs w:val="24"/>
          <w:lang w:val="en-US"/>
        </w:rPr>
        <w:t>among Wealthy Danish Families: A</w:t>
      </w:r>
      <w:r w:rsidRPr="00E72B75">
        <w:rPr>
          <w:rFonts w:ascii="Times New Roman" w:eastAsia="Calibri" w:hAnsi="Times New Roman" w:cs="Times New Roman"/>
          <w:sz w:val="24"/>
          <w:szCs w:val="24"/>
          <w:lang w:val="en-US"/>
        </w:rPr>
        <w:t xml:space="preserve"> Concerted </w:t>
      </w:r>
      <w:proofErr w:type="spellStart"/>
      <w:r w:rsidRPr="00E72B75">
        <w:rPr>
          <w:rFonts w:ascii="Times New Roman" w:eastAsia="Calibri" w:hAnsi="Times New Roman" w:cs="Times New Roman"/>
          <w:sz w:val="24"/>
          <w:szCs w:val="24"/>
          <w:lang w:val="en-US"/>
        </w:rPr>
        <w:t>Civilising</w:t>
      </w:r>
      <w:proofErr w:type="spellEnd"/>
      <w:r w:rsidRPr="00E72B75">
        <w:rPr>
          <w:rFonts w:ascii="Times New Roman" w:eastAsia="Calibri" w:hAnsi="Times New Roman" w:cs="Times New Roman"/>
          <w:sz w:val="24"/>
          <w:szCs w:val="24"/>
          <w:lang w:val="en-US"/>
        </w:rPr>
        <w:t xml:space="preserve"> Process,</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Ethnography and Education</w:t>
      </w:r>
      <w:r w:rsidRPr="00E72B75">
        <w:rPr>
          <w:rFonts w:ascii="Times New Roman" w:eastAsia="Calibri" w:hAnsi="Times New Roman" w:cs="Times New Roman"/>
          <w:sz w:val="24"/>
          <w:szCs w:val="24"/>
          <w:lang w:val="en-US"/>
        </w:rPr>
        <w:t xml:space="preserve"> 9/2 (2014), 224</w:t>
      </w:r>
      <w:r w:rsidR="00D117F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237.</w:t>
      </w:r>
    </w:p>
    <w:p w14:paraId="2257BB85" w14:textId="71B4F079"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Bangstad</w:t>
      </w:r>
      <w:proofErr w:type="spellEnd"/>
      <w:r w:rsidRPr="00E72B75">
        <w:rPr>
          <w:rFonts w:ascii="Times New Roman" w:eastAsia="Calibri" w:hAnsi="Times New Roman" w:cs="Times New Roman"/>
          <w:sz w:val="24"/>
          <w:szCs w:val="24"/>
          <w:lang w:val="en-US"/>
        </w:rPr>
        <w:t xml:space="preserve">, </w:t>
      </w:r>
      <w:proofErr w:type="spellStart"/>
      <w:r w:rsidRPr="00E72B75">
        <w:rPr>
          <w:rFonts w:ascii="Times New Roman" w:eastAsia="Calibri" w:hAnsi="Times New Roman" w:cs="Times New Roman"/>
          <w:sz w:val="24"/>
          <w:szCs w:val="24"/>
          <w:lang w:val="en-US"/>
        </w:rPr>
        <w:t>Sindre</w:t>
      </w:r>
      <w:proofErr w:type="spellEnd"/>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The Politics of Mediated Presence: Exploring the Voices of Muslims in Norway</w:t>
      </w:r>
      <w:r w:rsidR="00AC4843" w:rsidRPr="00E72B75">
        <w:rPr>
          <w:rFonts w:ascii="Times New Roman" w:eastAsia="Calibri" w:hAnsi="Times New Roman" w:cs="Times New Roman"/>
          <w:i/>
          <w:sz w:val="24"/>
          <w:szCs w:val="24"/>
          <w:lang w:val="en-US"/>
        </w:rPr>
        <w:t>’</w:t>
      </w:r>
      <w:r w:rsidRPr="00E72B75">
        <w:rPr>
          <w:rFonts w:ascii="Times New Roman" w:eastAsia="Calibri" w:hAnsi="Times New Roman" w:cs="Times New Roman"/>
          <w:i/>
          <w:sz w:val="24"/>
          <w:szCs w:val="24"/>
          <w:lang w:val="en-US"/>
        </w:rPr>
        <w:t>s Mediated Public Spheres</w:t>
      </w:r>
      <w:r w:rsidRPr="00E72B75">
        <w:rPr>
          <w:rFonts w:ascii="Times New Roman" w:eastAsia="Calibri" w:hAnsi="Times New Roman" w:cs="Times New Roman"/>
          <w:sz w:val="24"/>
          <w:szCs w:val="24"/>
          <w:lang w:val="en-US"/>
        </w:rPr>
        <w:t xml:space="preserve"> (Oslo: Spartacus, 2015).</w:t>
      </w:r>
    </w:p>
    <w:p w14:paraId="1AC1AA58" w14:textId="77777777"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Bell, Catherine, </w:t>
      </w:r>
      <w:r w:rsidRPr="00E72B75">
        <w:rPr>
          <w:rFonts w:ascii="Times New Roman" w:eastAsia="Calibri" w:hAnsi="Times New Roman" w:cs="Times New Roman"/>
          <w:i/>
          <w:sz w:val="24"/>
          <w:szCs w:val="24"/>
          <w:lang w:val="en-US"/>
        </w:rPr>
        <w:t>Rituals: Perspectives and Dimensions</w:t>
      </w:r>
      <w:r w:rsidRPr="00E72B75">
        <w:rPr>
          <w:rFonts w:ascii="Times New Roman" w:eastAsia="Calibri" w:hAnsi="Times New Roman" w:cs="Times New Roman"/>
          <w:sz w:val="24"/>
          <w:szCs w:val="24"/>
          <w:lang w:val="en-US"/>
        </w:rPr>
        <w:t xml:space="preserve"> (New York: Oxford University Press, 1997).</w:t>
      </w:r>
    </w:p>
    <w:p w14:paraId="12B0C152" w14:textId="58413985" w:rsidR="006B5D6A" w:rsidRPr="007F39E9" w:rsidRDefault="006B5D6A" w:rsidP="00D01B28">
      <w:pPr>
        <w:spacing w:after="0" w:line="480" w:lineRule="auto"/>
        <w:ind w:left="720" w:hanging="720"/>
        <w:jc w:val="both"/>
        <w:rPr>
          <w:rFonts w:ascii="Times New Roman" w:eastAsia="Calibri" w:hAnsi="Times New Roman" w:cs="Times New Roman"/>
          <w:sz w:val="24"/>
          <w:szCs w:val="24"/>
          <w:lang w:val="nb-NO"/>
        </w:rPr>
      </w:pPr>
      <w:proofErr w:type="spellStart"/>
      <w:r w:rsidRPr="007F39E9">
        <w:rPr>
          <w:rFonts w:ascii="Times New Roman" w:eastAsia="Calibri" w:hAnsi="Times New Roman" w:cs="Times New Roman"/>
          <w:sz w:val="24"/>
          <w:szCs w:val="24"/>
          <w:lang w:val="nb-NO"/>
        </w:rPr>
        <w:lastRenderedPageBreak/>
        <w:t>Brottveit</w:t>
      </w:r>
      <w:proofErr w:type="spellEnd"/>
      <w:r w:rsidRPr="007F39E9">
        <w:rPr>
          <w:rFonts w:ascii="Times New Roman" w:eastAsia="Calibri" w:hAnsi="Times New Roman" w:cs="Times New Roman"/>
          <w:sz w:val="24"/>
          <w:szCs w:val="24"/>
          <w:lang w:val="nb-NO"/>
        </w:rPr>
        <w:t xml:space="preserve">, Ånund, Ann Kristin </w:t>
      </w:r>
      <w:proofErr w:type="spellStart"/>
      <w:r w:rsidRPr="007F39E9">
        <w:rPr>
          <w:rFonts w:ascii="Times New Roman" w:eastAsia="Calibri" w:hAnsi="Times New Roman" w:cs="Times New Roman"/>
          <w:sz w:val="24"/>
          <w:szCs w:val="24"/>
          <w:lang w:val="nb-NO"/>
        </w:rPr>
        <w:t>Gresaker</w:t>
      </w:r>
      <w:proofErr w:type="spellEnd"/>
      <w:r w:rsidR="006829EF" w:rsidRPr="007F39E9">
        <w:rPr>
          <w:rFonts w:ascii="Times New Roman" w:eastAsia="Calibri" w:hAnsi="Times New Roman" w:cs="Times New Roman"/>
          <w:sz w:val="24"/>
          <w:szCs w:val="24"/>
          <w:lang w:val="nb-NO"/>
        </w:rPr>
        <w:t>,</w:t>
      </w:r>
      <w:r w:rsidRPr="007F39E9">
        <w:rPr>
          <w:rFonts w:ascii="Times New Roman" w:eastAsia="Calibri" w:hAnsi="Times New Roman" w:cs="Times New Roman"/>
          <w:sz w:val="24"/>
          <w:szCs w:val="24"/>
          <w:lang w:val="nb-NO"/>
        </w:rPr>
        <w:t xml:space="preserve"> </w:t>
      </w:r>
      <w:r w:rsidR="006829EF" w:rsidRPr="007F39E9">
        <w:rPr>
          <w:rFonts w:ascii="Times New Roman" w:eastAsia="Calibri" w:hAnsi="Times New Roman" w:cs="Times New Roman"/>
          <w:sz w:val="24"/>
          <w:szCs w:val="24"/>
          <w:lang w:val="nb-NO"/>
        </w:rPr>
        <w:t>&amp;</w:t>
      </w:r>
      <w:r w:rsidRPr="007F39E9">
        <w:rPr>
          <w:rFonts w:ascii="Times New Roman" w:eastAsia="Calibri" w:hAnsi="Times New Roman" w:cs="Times New Roman"/>
          <w:sz w:val="24"/>
          <w:szCs w:val="24"/>
          <w:lang w:val="nb-NO"/>
        </w:rPr>
        <w:t xml:space="preserve"> Nina Hoel, </w:t>
      </w:r>
      <w:r w:rsidR="00AC4843" w:rsidRPr="007F39E9">
        <w:rPr>
          <w:rFonts w:ascii="Times New Roman" w:eastAsia="Calibri" w:hAnsi="Times New Roman" w:cs="Times New Roman"/>
          <w:i/>
          <w:sz w:val="24"/>
          <w:szCs w:val="24"/>
          <w:lang w:val="nb-NO"/>
        </w:rPr>
        <w:t>‘</w:t>
      </w:r>
      <w:r w:rsidRPr="007F39E9">
        <w:rPr>
          <w:rFonts w:ascii="Times New Roman" w:eastAsia="Calibri" w:hAnsi="Times New Roman" w:cs="Times New Roman"/>
          <w:i/>
          <w:sz w:val="24"/>
          <w:szCs w:val="24"/>
          <w:lang w:val="nb-NO"/>
        </w:rPr>
        <w:t>Det handler om verdensfreden</w:t>
      </w:r>
      <w:r w:rsidR="00AC4843" w:rsidRPr="007F39E9">
        <w:rPr>
          <w:rFonts w:ascii="Times New Roman" w:eastAsia="Calibri" w:hAnsi="Times New Roman" w:cs="Times New Roman"/>
          <w:i/>
          <w:sz w:val="24"/>
          <w:szCs w:val="24"/>
          <w:lang w:val="nb-NO"/>
        </w:rPr>
        <w:t>’</w:t>
      </w:r>
      <w:r w:rsidR="006829EF" w:rsidRPr="007F39E9">
        <w:rPr>
          <w:rFonts w:ascii="Times New Roman" w:eastAsia="Calibri" w:hAnsi="Times New Roman" w:cs="Times New Roman"/>
          <w:i/>
          <w:sz w:val="24"/>
          <w:szCs w:val="24"/>
          <w:lang w:val="nb-NO"/>
        </w:rPr>
        <w:t>: E</w:t>
      </w:r>
      <w:r w:rsidRPr="007F39E9">
        <w:rPr>
          <w:rFonts w:ascii="Times New Roman" w:eastAsia="Calibri" w:hAnsi="Times New Roman" w:cs="Times New Roman"/>
          <w:i/>
          <w:sz w:val="24"/>
          <w:szCs w:val="24"/>
          <w:lang w:val="nb-NO"/>
        </w:rPr>
        <w:t>n evaluering av rollen Samarbeidsrådet for tros- og livssynssamfunn, Norges Kristne Råd og Islamsk Råd Norge har i dialogarbeidet</w:t>
      </w:r>
      <w:r w:rsidRPr="007F39E9">
        <w:rPr>
          <w:rFonts w:ascii="Times New Roman" w:eastAsia="Calibri" w:hAnsi="Times New Roman" w:cs="Times New Roman"/>
          <w:sz w:val="24"/>
          <w:szCs w:val="24"/>
          <w:lang w:val="nb-NO"/>
        </w:rPr>
        <w:t xml:space="preserve"> (KIFO Rapport, 2015).</w:t>
      </w:r>
    </w:p>
    <w:p w14:paraId="21F527FB" w14:textId="520D2019"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Casanova, Jose, Rosemarie van den </w:t>
      </w:r>
      <w:proofErr w:type="spellStart"/>
      <w:r w:rsidRPr="00E72B75">
        <w:rPr>
          <w:rFonts w:ascii="Times New Roman" w:eastAsia="Calibri" w:hAnsi="Times New Roman" w:cs="Times New Roman"/>
          <w:sz w:val="24"/>
          <w:szCs w:val="24"/>
          <w:lang w:val="en-US"/>
        </w:rPr>
        <w:t>Breemer</w:t>
      </w:r>
      <w:proofErr w:type="spellEnd"/>
      <w:r w:rsidR="00083649"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00083649" w:rsidRPr="00E72B75">
        <w:rPr>
          <w:rFonts w:ascii="Times New Roman" w:eastAsia="Calibri" w:hAnsi="Times New Roman" w:cs="Times New Roman"/>
          <w:sz w:val="24"/>
          <w:szCs w:val="24"/>
          <w:lang w:val="en-US"/>
        </w:rPr>
        <w:t>&amp;</w:t>
      </w:r>
      <w:r w:rsidRPr="00E72B75">
        <w:rPr>
          <w:rFonts w:ascii="Times New Roman" w:eastAsia="Calibri" w:hAnsi="Times New Roman" w:cs="Times New Roman"/>
          <w:sz w:val="24"/>
          <w:szCs w:val="24"/>
          <w:lang w:val="en-US"/>
        </w:rPr>
        <w:t xml:space="preserve"> </w:t>
      </w:r>
      <w:proofErr w:type="spellStart"/>
      <w:r w:rsidRPr="00E72B75">
        <w:rPr>
          <w:rFonts w:ascii="Times New Roman" w:eastAsia="Calibri" w:hAnsi="Times New Roman" w:cs="Times New Roman"/>
          <w:sz w:val="24"/>
          <w:szCs w:val="24"/>
          <w:lang w:val="en-US"/>
        </w:rPr>
        <w:t>Trygve</w:t>
      </w:r>
      <w:proofErr w:type="spellEnd"/>
      <w:r w:rsidRPr="00E72B75">
        <w:rPr>
          <w:rFonts w:ascii="Times New Roman" w:eastAsia="Calibri" w:hAnsi="Times New Roman" w:cs="Times New Roman"/>
          <w:sz w:val="24"/>
          <w:szCs w:val="24"/>
          <w:lang w:val="en-US"/>
        </w:rPr>
        <w:t xml:space="preserve"> </w:t>
      </w:r>
      <w:proofErr w:type="spellStart"/>
      <w:r w:rsidRPr="00E72B75">
        <w:rPr>
          <w:rFonts w:ascii="Times New Roman" w:eastAsia="Calibri" w:hAnsi="Times New Roman" w:cs="Times New Roman"/>
          <w:sz w:val="24"/>
          <w:szCs w:val="24"/>
          <w:lang w:val="en-US"/>
        </w:rPr>
        <w:t>Wyller</w:t>
      </w:r>
      <w:proofErr w:type="spellEnd"/>
      <w:r w:rsidRPr="00E72B75">
        <w:rPr>
          <w:rFonts w:ascii="Times New Roman" w:eastAsia="Calibri" w:hAnsi="Times New Roman" w:cs="Times New Roman"/>
          <w:sz w:val="24"/>
          <w:szCs w:val="24"/>
          <w:lang w:val="en-US"/>
        </w:rPr>
        <w:t>,</w:t>
      </w:r>
      <w:r w:rsidRPr="00E72B75">
        <w:rPr>
          <w:rFonts w:ascii="Times New Roman" w:eastAsia="Calibri" w:hAnsi="Times New Roman" w:cs="Times New Roman"/>
          <w:i/>
          <w:sz w:val="24"/>
          <w:szCs w:val="24"/>
          <w:lang w:val="en-US"/>
        </w:rPr>
        <w:t xml:space="preserve"> Secular and Sacred</w:t>
      </w:r>
      <w:r w:rsidR="00A144E0">
        <w:rPr>
          <w:rFonts w:ascii="Times New Roman" w:eastAsia="Calibri" w:hAnsi="Times New Roman" w:cs="Times New Roman"/>
          <w:i/>
          <w:sz w:val="24"/>
          <w:szCs w:val="24"/>
          <w:lang w:val="en-US"/>
        </w:rPr>
        <w:t>? The Scandinavian Case of Religion in Human Rights, Law and Public Space</w:t>
      </w:r>
      <w:r w:rsidRPr="00E72B75">
        <w:rPr>
          <w:rFonts w:ascii="Times New Roman" w:eastAsia="Calibri" w:hAnsi="Times New Roman" w:cs="Times New Roman"/>
          <w:sz w:val="24"/>
          <w:szCs w:val="24"/>
          <w:lang w:val="en-US"/>
        </w:rPr>
        <w:t xml:space="preserve"> (Göttingen: </w:t>
      </w:r>
      <w:proofErr w:type="spellStart"/>
      <w:r w:rsidRPr="00E72B75">
        <w:rPr>
          <w:rFonts w:ascii="Times New Roman" w:eastAsia="Calibri" w:hAnsi="Times New Roman" w:cs="Times New Roman"/>
          <w:sz w:val="24"/>
          <w:szCs w:val="24"/>
          <w:lang w:val="en-US"/>
        </w:rPr>
        <w:t>Vandenhoeck</w:t>
      </w:r>
      <w:proofErr w:type="spellEnd"/>
      <w:r w:rsidRPr="00E72B75">
        <w:rPr>
          <w:rFonts w:ascii="Times New Roman" w:eastAsia="Calibri" w:hAnsi="Times New Roman" w:cs="Times New Roman"/>
          <w:sz w:val="24"/>
          <w:szCs w:val="24"/>
          <w:lang w:val="en-US"/>
        </w:rPr>
        <w:t xml:space="preserve"> &amp; </w:t>
      </w:r>
      <w:proofErr w:type="spellStart"/>
      <w:r w:rsidRPr="00E72B75">
        <w:rPr>
          <w:rFonts w:ascii="Times New Roman" w:eastAsia="Calibri" w:hAnsi="Times New Roman" w:cs="Times New Roman"/>
          <w:sz w:val="24"/>
          <w:szCs w:val="24"/>
          <w:lang w:val="en-US"/>
        </w:rPr>
        <w:t>Ruprecht</w:t>
      </w:r>
      <w:proofErr w:type="spellEnd"/>
      <w:r w:rsidRPr="00E72B75">
        <w:rPr>
          <w:rFonts w:ascii="Times New Roman" w:eastAsia="Calibri" w:hAnsi="Times New Roman" w:cs="Times New Roman"/>
          <w:sz w:val="24"/>
          <w:szCs w:val="24"/>
          <w:lang w:val="en-US"/>
        </w:rPr>
        <w:t xml:space="preserve"> </w:t>
      </w:r>
      <w:proofErr w:type="spellStart"/>
      <w:r w:rsidRPr="00E72B75">
        <w:rPr>
          <w:rFonts w:ascii="Times New Roman" w:eastAsia="Calibri" w:hAnsi="Times New Roman" w:cs="Times New Roman"/>
          <w:sz w:val="24"/>
          <w:szCs w:val="24"/>
          <w:lang w:val="en-US"/>
        </w:rPr>
        <w:t>Gmbh</w:t>
      </w:r>
      <w:proofErr w:type="spellEnd"/>
      <w:r w:rsidRPr="00E72B75">
        <w:rPr>
          <w:rFonts w:ascii="Times New Roman" w:eastAsia="Calibri" w:hAnsi="Times New Roman" w:cs="Times New Roman"/>
          <w:sz w:val="24"/>
          <w:szCs w:val="24"/>
          <w:lang w:val="en-US"/>
        </w:rPr>
        <w:t xml:space="preserve"> &amp; Co</w:t>
      </w:r>
      <w:r w:rsidR="00A144E0">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2013).</w:t>
      </w:r>
    </w:p>
    <w:p w14:paraId="550B7CB5" w14:textId="6024B930"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Elias, Nobert, </w:t>
      </w:r>
      <w:r w:rsidRPr="00E72B75">
        <w:rPr>
          <w:rFonts w:ascii="Times New Roman" w:eastAsia="Calibri" w:hAnsi="Times New Roman" w:cs="Times New Roman"/>
          <w:i/>
          <w:sz w:val="24"/>
          <w:szCs w:val="24"/>
          <w:lang w:val="en-US"/>
        </w:rPr>
        <w:t>The Civilizing Process</w:t>
      </w:r>
      <w:r w:rsidRPr="00E72B75">
        <w:rPr>
          <w:rFonts w:ascii="Times New Roman" w:eastAsia="Calibri" w:hAnsi="Times New Roman" w:cs="Times New Roman"/>
          <w:sz w:val="24"/>
          <w:szCs w:val="24"/>
          <w:lang w:val="en-US"/>
        </w:rPr>
        <w:t xml:space="preserve"> (Oxford: Blackwell, 1994</w:t>
      </w:r>
      <w:r w:rsidR="003B6EBA" w:rsidRPr="00E72B75">
        <w:rPr>
          <w:rFonts w:ascii="Times New Roman" w:eastAsia="Calibri" w:hAnsi="Times New Roman" w:cs="Times New Roman"/>
          <w:sz w:val="24"/>
          <w:szCs w:val="24"/>
          <w:lang w:val="en-US"/>
        </w:rPr>
        <w:t xml:space="preserve"> [1939]</w:t>
      </w:r>
      <w:r w:rsidRPr="00E72B75">
        <w:rPr>
          <w:rFonts w:ascii="Times New Roman" w:eastAsia="Calibri" w:hAnsi="Times New Roman" w:cs="Times New Roman"/>
          <w:sz w:val="24"/>
          <w:szCs w:val="24"/>
          <w:lang w:val="en-US"/>
        </w:rPr>
        <w:t>).</w:t>
      </w:r>
    </w:p>
    <w:p w14:paraId="2E153409" w14:textId="26FD051F" w:rsidR="006B5D6A" w:rsidRPr="00E72B75" w:rsidRDefault="003B6EB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b/>
      </w:r>
      <w:r w:rsidR="00AC4843"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The Civilizing of Parents,</w:t>
      </w:r>
      <w:r w:rsidR="00AC4843"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 xml:space="preserve"> in</w:t>
      </w:r>
      <w:r w:rsidRPr="00E72B75">
        <w:rPr>
          <w:rFonts w:ascii="Times New Roman" w:eastAsia="Calibri" w:hAnsi="Times New Roman" w:cs="Times New Roman"/>
          <w:sz w:val="24"/>
          <w:szCs w:val="24"/>
          <w:lang w:val="en-US"/>
        </w:rPr>
        <w:t>: Johan</w:t>
      </w:r>
      <w:r w:rsidR="006B5D6A" w:rsidRPr="00E72B75">
        <w:rPr>
          <w:rFonts w:ascii="Times New Roman" w:eastAsia="Calibri" w:hAnsi="Times New Roman" w:cs="Times New Roman"/>
          <w:sz w:val="24"/>
          <w:szCs w:val="24"/>
          <w:lang w:val="en-US"/>
        </w:rPr>
        <w:t xml:space="preserve"> </w:t>
      </w:r>
      <w:proofErr w:type="spellStart"/>
      <w:r w:rsidR="006B5D6A" w:rsidRPr="00E72B75">
        <w:rPr>
          <w:rFonts w:ascii="Times New Roman" w:eastAsia="Calibri" w:hAnsi="Times New Roman" w:cs="Times New Roman"/>
          <w:sz w:val="24"/>
          <w:szCs w:val="24"/>
          <w:lang w:val="en-US"/>
        </w:rPr>
        <w:t>Goudsblom</w:t>
      </w:r>
      <w:proofErr w:type="spellEnd"/>
      <w:r w:rsidR="006B5D6A"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&amp; Stephen</w:t>
      </w:r>
      <w:r w:rsidR="006B5D6A" w:rsidRPr="00E72B75">
        <w:rPr>
          <w:rFonts w:ascii="Times New Roman" w:eastAsia="Calibri" w:hAnsi="Times New Roman" w:cs="Times New Roman"/>
          <w:sz w:val="24"/>
          <w:szCs w:val="24"/>
          <w:lang w:val="en-US"/>
        </w:rPr>
        <w:t xml:space="preserve"> </w:t>
      </w:r>
      <w:proofErr w:type="spellStart"/>
      <w:r w:rsidR="006B5D6A" w:rsidRPr="00E72B75">
        <w:rPr>
          <w:rFonts w:ascii="Times New Roman" w:eastAsia="Calibri" w:hAnsi="Times New Roman" w:cs="Times New Roman"/>
          <w:sz w:val="24"/>
          <w:szCs w:val="24"/>
          <w:lang w:val="en-US"/>
        </w:rPr>
        <w:t>Menell</w:t>
      </w:r>
      <w:proofErr w:type="spellEnd"/>
      <w:r w:rsidR="006B5D6A" w:rsidRPr="00E72B75">
        <w:rPr>
          <w:rFonts w:ascii="Times New Roman" w:eastAsia="Calibri" w:hAnsi="Times New Roman" w:cs="Times New Roman"/>
          <w:sz w:val="24"/>
          <w:szCs w:val="24"/>
          <w:lang w:val="en-US"/>
        </w:rPr>
        <w:t xml:space="preserve"> (eds.)</w:t>
      </w:r>
      <w:r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 xml:space="preserve"> </w:t>
      </w:r>
      <w:r w:rsidR="006B5D6A" w:rsidRPr="00E72B75">
        <w:rPr>
          <w:rFonts w:ascii="Times New Roman" w:eastAsia="Calibri" w:hAnsi="Times New Roman" w:cs="Times New Roman"/>
          <w:i/>
          <w:sz w:val="24"/>
          <w:szCs w:val="24"/>
          <w:lang w:val="en-US"/>
        </w:rPr>
        <w:t xml:space="preserve">The Norbert Elias Reader </w:t>
      </w:r>
      <w:r w:rsidR="006B5D6A" w:rsidRPr="00E72B75">
        <w:rPr>
          <w:rFonts w:ascii="Times New Roman" w:eastAsia="Calibri" w:hAnsi="Times New Roman" w:cs="Times New Roman"/>
          <w:sz w:val="24"/>
          <w:szCs w:val="24"/>
          <w:lang w:val="en-US"/>
        </w:rPr>
        <w:t>(Oxford: Blackwell, 1998)</w:t>
      </w:r>
      <w:r w:rsidR="00BC2777" w:rsidRPr="00E72B75">
        <w:rPr>
          <w:rFonts w:ascii="Times New Roman" w:eastAsia="Calibri" w:hAnsi="Times New Roman" w:cs="Times New Roman"/>
          <w:sz w:val="24"/>
          <w:szCs w:val="24"/>
          <w:lang w:val="en-US"/>
        </w:rPr>
        <w:t>, 189</w:t>
      </w:r>
      <w:r w:rsidR="009608CD" w:rsidRPr="00E72B75">
        <w:rPr>
          <w:rFonts w:ascii="Times New Roman" w:eastAsia="Calibri" w:hAnsi="Times New Roman" w:cs="Times New Roman"/>
          <w:sz w:val="24"/>
          <w:szCs w:val="24"/>
          <w:lang w:val="en-US"/>
        </w:rPr>
        <w:t>–</w:t>
      </w:r>
      <w:r w:rsidR="00BC2777" w:rsidRPr="00E72B75">
        <w:rPr>
          <w:rFonts w:ascii="Times New Roman" w:eastAsia="Calibri" w:hAnsi="Times New Roman" w:cs="Times New Roman"/>
          <w:sz w:val="24"/>
          <w:szCs w:val="24"/>
          <w:lang w:val="en-US"/>
        </w:rPr>
        <w:t>211</w:t>
      </w:r>
      <w:r w:rsidR="003F0D79" w:rsidRPr="00E72B75">
        <w:rPr>
          <w:rFonts w:ascii="Times New Roman" w:eastAsia="Calibri" w:hAnsi="Times New Roman" w:cs="Times New Roman"/>
          <w:sz w:val="24"/>
          <w:szCs w:val="24"/>
          <w:lang w:val="en-US"/>
        </w:rPr>
        <w:t>.</w:t>
      </w:r>
    </w:p>
    <w:p w14:paraId="363FA445" w14:textId="3302CC43" w:rsidR="00426B8E" w:rsidRPr="00E72B75" w:rsidRDefault="00426B8E"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Elias</w:t>
      </w:r>
      <w:r w:rsidR="005D3009">
        <w:rPr>
          <w:rFonts w:ascii="Times New Roman" w:eastAsia="Calibri" w:hAnsi="Times New Roman" w:cs="Times New Roman"/>
          <w:sz w:val="24"/>
          <w:szCs w:val="24"/>
          <w:lang w:val="en-US"/>
        </w:rPr>
        <w:t>, Norbert,</w:t>
      </w:r>
      <w:r w:rsidRPr="00E72B75">
        <w:rPr>
          <w:rFonts w:ascii="Times New Roman" w:eastAsia="Calibri" w:hAnsi="Times New Roman" w:cs="Times New Roman"/>
          <w:sz w:val="24"/>
          <w:szCs w:val="24"/>
          <w:lang w:val="en-US"/>
        </w:rPr>
        <w:t xml:space="preserve"> &amp; John L. </w:t>
      </w:r>
      <w:proofErr w:type="spellStart"/>
      <w:r w:rsidRPr="00E72B75">
        <w:rPr>
          <w:rFonts w:ascii="Times New Roman" w:eastAsia="Calibri" w:hAnsi="Times New Roman" w:cs="Times New Roman"/>
          <w:sz w:val="24"/>
          <w:szCs w:val="24"/>
          <w:lang w:val="en-US"/>
        </w:rPr>
        <w:t>Scotson</w:t>
      </w:r>
      <w:proofErr w:type="spellEnd"/>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 xml:space="preserve">The Established and the Outsiders: A Sociological Enquiry into Community Problems </w:t>
      </w:r>
      <w:r w:rsidRPr="00E72B75">
        <w:rPr>
          <w:rFonts w:ascii="Times New Roman" w:eastAsia="Calibri" w:hAnsi="Times New Roman" w:cs="Times New Roman"/>
          <w:sz w:val="24"/>
          <w:szCs w:val="24"/>
          <w:lang w:val="en-US"/>
        </w:rPr>
        <w:t>(London: Sage Publications, 1994).</w:t>
      </w:r>
    </w:p>
    <w:p w14:paraId="7E7A10BC" w14:textId="6C7B90B4" w:rsidR="006B5D6A" w:rsidRPr="00E72B75" w:rsidRDefault="006B5D6A" w:rsidP="00D01B28">
      <w:pPr>
        <w:spacing w:after="0" w:line="480" w:lineRule="auto"/>
        <w:ind w:left="720" w:hanging="720"/>
        <w:jc w:val="both"/>
        <w:rPr>
          <w:rFonts w:ascii="Times New Roman" w:eastAsia="Times New Roman" w:hAnsi="Times New Roman" w:cs="Times New Roman"/>
          <w:sz w:val="24"/>
          <w:szCs w:val="24"/>
          <w:lang w:val="en-US" w:eastAsia="da-DK"/>
        </w:rPr>
      </w:pPr>
      <w:proofErr w:type="spellStart"/>
      <w:r w:rsidRPr="00E72B75">
        <w:rPr>
          <w:rFonts w:ascii="Times New Roman" w:eastAsia="Calibri" w:hAnsi="Times New Roman" w:cs="Times New Roman"/>
          <w:sz w:val="24"/>
          <w:szCs w:val="24"/>
          <w:lang w:val="en-US"/>
        </w:rPr>
        <w:t>Engebrigtsen</w:t>
      </w:r>
      <w:proofErr w:type="spellEnd"/>
      <w:r w:rsidRPr="00E72B75">
        <w:rPr>
          <w:rFonts w:ascii="Times New Roman" w:eastAsia="Calibri" w:hAnsi="Times New Roman" w:cs="Times New Roman"/>
          <w:sz w:val="24"/>
          <w:szCs w:val="24"/>
          <w:lang w:val="en-US"/>
        </w:rPr>
        <w:t xml:space="preserve">, Ada, </w:t>
      </w:r>
      <w:r w:rsidR="00AC4843" w:rsidRPr="00E72B75">
        <w:rPr>
          <w:rFonts w:ascii="Times New Roman" w:eastAsia="Calibri" w:hAnsi="Times New Roman" w:cs="Times New Roman"/>
          <w:sz w:val="24"/>
          <w:szCs w:val="24"/>
          <w:lang w:val="en-US"/>
        </w:rPr>
        <w:t>“</w:t>
      </w:r>
      <w:r w:rsidRPr="00E72B75">
        <w:rPr>
          <w:rFonts w:ascii="Times New Roman" w:eastAsia="Times New Roman" w:hAnsi="Times New Roman" w:cs="Times New Roman"/>
          <w:sz w:val="24"/>
          <w:szCs w:val="24"/>
          <w:lang w:val="en-US" w:eastAsia="da-DK"/>
        </w:rPr>
        <w:t>Good Governance? The Prophet Muhammad Controversy and the Norwegian Response,</w:t>
      </w:r>
      <w:r w:rsidR="00AC4843" w:rsidRPr="00E72B75">
        <w:rPr>
          <w:rFonts w:ascii="Times New Roman" w:eastAsia="Times New Roman" w:hAnsi="Times New Roman" w:cs="Times New Roman"/>
          <w:sz w:val="24"/>
          <w:szCs w:val="24"/>
          <w:lang w:val="en-US" w:eastAsia="da-DK"/>
        </w:rPr>
        <w:t>”</w:t>
      </w:r>
      <w:r w:rsidRPr="00E72B75">
        <w:rPr>
          <w:rFonts w:ascii="Times New Roman" w:eastAsia="Times New Roman" w:hAnsi="Times New Roman" w:cs="Times New Roman"/>
          <w:sz w:val="24"/>
          <w:szCs w:val="24"/>
          <w:lang w:val="en-US" w:eastAsia="da-DK"/>
        </w:rPr>
        <w:t xml:space="preserve"> </w:t>
      </w:r>
      <w:proofErr w:type="spellStart"/>
      <w:r w:rsidRPr="00E72B75">
        <w:rPr>
          <w:rFonts w:ascii="Times New Roman" w:eastAsia="Calibri" w:hAnsi="Times New Roman" w:cs="Times New Roman"/>
          <w:i/>
          <w:sz w:val="24"/>
          <w:szCs w:val="24"/>
          <w:lang w:val="en-US"/>
        </w:rPr>
        <w:t>Etniskumo</w:t>
      </w:r>
      <w:proofErr w:type="spellEnd"/>
      <w:r w:rsidRPr="00E72B75">
        <w:rPr>
          <w:rFonts w:ascii="Times New Roman" w:eastAsia="Calibri" w:hAnsi="Times New Roman" w:cs="Times New Roman"/>
          <w:i/>
          <w:sz w:val="24"/>
          <w:szCs w:val="24"/>
          <w:lang w:val="en-US"/>
        </w:rPr>
        <w:t xml:space="preserve"> </w:t>
      </w:r>
      <w:proofErr w:type="spellStart"/>
      <w:r w:rsidRPr="00E72B75">
        <w:rPr>
          <w:rFonts w:ascii="Times New Roman" w:eastAsia="Calibri" w:hAnsi="Times New Roman" w:cs="Times New Roman"/>
          <w:i/>
          <w:sz w:val="24"/>
          <w:szCs w:val="24"/>
          <w:lang w:val="en-US"/>
        </w:rPr>
        <w:t>Studijos</w:t>
      </w:r>
      <w:proofErr w:type="spellEnd"/>
      <w:r w:rsidRPr="00E72B75">
        <w:rPr>
          <w:rFonts w:ascii="Times New Roman" w:eastAsia="Calibri" w:hAnsi="Times New Roman" w:cs="Times New Roman"/>
          <w:i/>
          <w:sz w:val="24"/>
          <w:szCs w:val="24"/>
          <w:lang w:val="en-US"/>
        </w:rPr>
        <w:t>/Ethnicity Studies</w:t>
      </w:r>
      <w:r w:rsidRPr="00E72B75">
        <w:rPr>
          <w:rFonts w:ascii="Times New Roman" w:eastAsia="Times New Roman" w:hAnsi="Times New Roman" w:cs="Times New Roman"/>
          <w:sz w:val="24"/>
          <w:szCs w:val="24"/>
          <w:lang w:val="en-US" w:eastAsia="da-DK"/>
        </w:rPr>
        <w:t xml:space="preserve"> 1</w:t>
      </w:r>
      <w:r w:rsidR="00D117F3" w:rsidRPr="00E72B75">
        <w:rPr>
          <w:rFonts w:ascii="Times New Roman" w:eastAsia="Times New Roman" w:hAnsi="Times New Roman" w:cs="Times New Roman"/>
          <w:sz w:val="24"/>
          <w:szCs w:val="24"/>
          <w:lang w:val="en-US" w:eastAsia="da-DK"/>
        </w:rPr>
        <w:t>–</w:t>
      </w:r>
      <w:r w:rsidRPr="00E72B75">
        <w:rPr>
          <w:rFonts w:ascii="Times New Roman" w:eastAsia="Times New Roman" w:hAnsi="Times New Roman" w:cs="Times New Roman"/>
          <w:sz w:val="24"/>
          <w:szCs w:val="24"/>
          <w:lang w:val="en-US" w:eastAsia="da-DK"/>
        </w:rPr>
        <w:t>2 (2010), 67</w:t>
      </w:r>
      <w:r w:rsidR="00D117F3" w:rsidRPr="00E72B75">
        <w:rPr>
          <w:rFonts w:ascii="Times New Roman" w:eastAsia="Times New Roman" w:hAnsi="Times New Roman" w:cs="Times New Roman"/>
          <w:sz w:val="24"/>
          <w:szCs w:val="24"/>
          <w:lang w:val="en-US" w:eastAsia="da-DK"/>
        </w:rPr>
        <w:t>–</w:t>
      </w:r>
      <w:r w:rsidRPr="00E72B75">
        <w:rPr>
          <w:rFonts w:ascii="Times New Roman" w:eastAsia="Times New Roman" w:hAnsi="Times New Roman" w:cs="Times New Roman"/>
          <w:sz w:val="24"/>
          <w:szCs w:val="24"/>
          <w:lang w:val="en-US" w:eastAsia="da-DK"/>
        </w:rPr>
        <w:t xml:space="preserve">85. </w:t>
      </w:r>
    </w:p>
    <w:p w14:paraId="2BE109D7" w14:textId="5CEFF4AD"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Falcous</w:t>
      </w:r>
      <w:proofErr w:type="spellEnd"/>
      <w:r w:rsidRPr="00E72B75">
        <w:rPr>
          <w:rFonts w:ascii="Times New Roman" w:eastAsia="Calibri" w:hAnsi="Times New Roman" w:cs="Times New Roman"/>
          <w:sz w:val="24"/>
          <w:szCs w:val="24"/>
          <w:lang w:val="en-US"/>
        </w:rPr>
        <w:t>, Mark</w:t>
      </w:r>
      <w:r w:rsidR="001B324A"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001B324A" w:rsidRPr="00E72B75">
        <w:rPr>
          <w:rFonts w:ascii="Times New Roman" w:eastAsia="Calibri" w:hAnsi="Times New Roman" w:cs="Times New Roman"/>
          <w:sz w:val="24"/>
          <w:szCs w:val="24"/>
          <w:lang w:val="en-US"/>
        </w:rPr>
        <w:t>&amp;</w:t>
      </w:r>
      <w:r w:rsidRPr="00E72B75">
        <w:rPr>
          <w:rFonts w:ascii="Times New Roman" w:eastAsia="Calibri" w:hAnsi="Times New Roman" w:cs="Times New Roman"/>
          <w:sz w:val="24"/>
          <w:szCs w:val="24"/>
          <w:lang w:val="en-US"/>
        </w:rPr>
        <w:t xml:space="preserve"> Michael L. Silk,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Olympic Bidding, Multicultural Nationalism, Terror, and the Epistemological Violence of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Making Britain Proud</w:t>
      </w:r>
      <w:r w:rsidR="006829EF" w:rsidRPr="00E72B75">
        <w:rPr>
          <w:rFonts w:ascii="Times New Roman" w:eastAsia="Calibri" w:hAnsi="Times New Roman" w:cs="Times New Roman"/>
          <w:sz w:val="24"/>
          <w:szCs w:val="24"/>
          <w:lang w:val="en-US"/>
        </w:rPr>
        <w: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Studies in Ethnicity and Nationalism</w:t>
      </w:r>
      <w:r w:rsidRPr="00E72B75">
        <w:rPr>
          <w:rFonts w:ascii="Times New Roman" w:eastAsia="Calibri" w:hAnsi="Times New Roman" w:cs="Times New Roman"/>
          <w:sz w:val="24"/>
          <w:szCs w:val="24"/>
          <w:lang w:val="en-US"/>
        </w:rPr>
        <w:t xml:space="preserve"> 10/2 (2010), 167</w:t>
      </w:r>
      <w:r w:rsidR="00D117F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186.</w:t>
      </w:r>
    </w:p>
    <w:p w14:paraId="73433539" w14:textId="0897A04B"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Fish, Stanley, </w:t>
      </w:r>
      <w:r w:rsidR="00A1703D" w:rsidRPr="00E72B75">
        <w:rPr>
          <w:rFonts w:ascii="Times New Roman" w:eastAsia="Calibri" w:hAnsi="Times New Roman" w:cs="Times New Roman"/>
          <w:i/>
          <w:sz w:val="24"/>
          <w:szCs w:val="24"/>
          <w:lang w:val="en-US"/>
        </w:rPr>
        <w:t>Is There a Text in This Class?</w:t>
      </w:r>
      <w:r w:rsidRPr="00E72B75">
        <w:rPr>
          <w:rFonts w:ascii="Times New Roman" w:eastAsia="Calibri" w:hAnsi="Times New Roman" w:cs="Times New Roman"/>
          <w:i/>
          <w:sz w:val="24"/>
          <w:szCs w:val="24"/>
          <w:lang w:val="en-US"/>
        </w:rPr>
        <w:t xml:space="preserve"> The Authority of Interpretive Communities</w:t>
      </w:r>
      <w:r w:rsidRPr="00E72B75">
        <w:rPr>
          <w:rFonts w:ascii="Times New Roman" w:eastAsia="Calibri" w:hAnsi="Times New Roman" w:cs="Times New Roman"/>
          <w:sz w:val="24"/>
          <w:szCs w:val="24"/>
          <w:lang w:val="en-US"/>
        </w:rPr>
        <w:t xml:space="preserve"> (Cambridge: Harvard University Press,1980).</w:t>
      </w:r>
    </w:p>
    <w:p w14:paraId="4DAC5815" w14:textId="62CD3810" w:rsidR="006B5D6A" w:rsidRPr="007F39E9" w:rsidRDefault="006B5D6A" w:rsidP="00D01B28">
      <w:pPr>
        <w:spacing w:after="0" w:line="480" w:lineRule="auto"/>
        <w:ind w:left="720" w:hanging="720"/>
        <w:jc w:val="both"/>
        <w:rPr>
          <w:rFonts w:ascii="Times New Roman" w:eastAsia="Calibri" w:hAnsi="Times New Roman" w:cs="Times New Roman"/>
          <w:sz w:val="24"/>
          <w:szCs w:val="24"/>
          <w:lang w:val="nb-NO"/>
        </w:rPr>
      </w:pPr>
      <w:r w:rsidRPr="00DE6C00">
        <w:rPr>
          <w:rFonts w:ascii="Times New Roman" w:eastAsia="Calibri" w:hAnsi="Times New Roman" w:cs="Times New Roman"/>
          <w:sz w:val="24"/>
          <w:szCs w:val="24"/>
          <w:lang w:val="nb-NO"/>
          <w:rPrChange w:id="15" w:author="Tord Augland" w:date="2018-05-09T08:18:00Z">
            <w:rPr>
              <w:rFonts w:ascii="Times New Roman" w:eastAsia="Calibri" w:hAnsi="Times New Roman" w:cs="Times New Roman"/>
              <w:sz w:val="24"/>
              <w:szCs w:val="24"/>
              <w:lang w:val="en-US"/>
            </w:rPr>
          </w:rPrChange>
        </w:rPr>
        <w:t xml:space="preserve">Furseth, Inger, </w:t>
      </w:r>
      <w:r w:rsidR="008F724E" w:rsidRPr="00DE6C00">
        <w:rPr>
          <w:rFonts w:ascii="Times New Roman" w:eastAsia="Calibri" w:hAnsi="Times New Roman" w:cs="Times New Roman"/>
          <w:sz w:val="24"/>
          <w:szCs w:val="24"/>
          <w:lang w:val="nb-NO"/>
          <w:rPrChange w:id="16" w:author="Tord Augland" w:date="2018-05-09T08:18:00Z">
            <w:rPr>
              <w:rFonts w:ascii="Times New Roman" w:eastAsia="Calibri" w:hAnsi="Times New Roman" w:cs="Times New Roman"/>
              <w:sz w:val="24"/>
              <w:szCs w:val="24"/>
              <w:lang w:val="en-US"/>
            </w:rPr>
          </w:rPrChange>
        </w:rPr>
        <w:t>et al.,</w:t>
      </w:r>
      <w:r w:rsidRPr="00DE6C00">
        <w:rPr>
          <w:rFonts w:ascii="Times New Roman" w:eastAsia="Calibri" w:hAnsi="Times New Roman" w:cs="Times New Roman"/>
          <w:sz w:val="24"/>
          <w:szCs w:val="24"/>
          <w:lang w:val="nb-NO"/>
          <w:rPrChange w:id="17" w:author="Tord Augland" w:date="2018-05-09T08:18:00Z">
            <w:rPr>
              <w:rFonts w:ascii="Times New Roman" w:eastAsia="Calibri" w:hAnsi="Times New Roman" w:cs="Times New Roman"/>
              <w:sz w:val="24"/>
              <w:szCs w:val="24"/>
              <w:lang w:val="en-US"/>
            </w:rPr>
          </w:rPrChange>
        </w:rPr>
        <w:t xml:space="preserve"> </w:t>
      </w:r>
      <w:r w:rsidR="00AC4843" w:rsidRPr="00DE6C00">
        <w:rPr>
          <w:rFonts w:ascii="Times New Roman" w:eastAsia="Calibri" w:hAnsi="Times New Roman" w:cs="Times New Roman"/>
          <w:sz w:val="24"/>
          <w:szCs w:val="24"/>
          <w:lang w:val="nb-NO"/>
          <w:rPrChange w:id="18"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19" w:author="Tord Augland" w:date="2018-05-09T08:18:00Z">
            <w:rPr>
              <w:rFonts w:ascii="Times New Roman" w:eastAsia="Calibri" w:hAnsi="Times New Roman" w:cs="Times New Roman"/>
              <w:sz w:val="24"/>
              <w:szCs w:val="24"/>
              <w:lang w:val="en-US"/>
            </w:rPr>
          </w:rPrChange>
        </w:rPr>
        <w:t>Tros- og liv</w:t>
      </w:r>
      <w:r w:rsidR="008F724E" w:rsidRPr="00DE6C00">
        <w:rPr>
          <w:rFonts w:ascii="Times New Roman" w:eastAsia="Calibri" w:hAnsi="Times New Roman" w:cs="Times New Roman"/>
          <w:sz w:val="24"/>
          <w:szCs w:val="24"/>
          <w:lang w:val="nb-NO"/>
          <w:rPrChange w:id="20" w:author="Tord Augland" w:date="2018-05-09T08:18:00Z">
            <w:rPr>
              <w:rFonts w:ascii="Times New Roman" w:eastAsia="Calibri" w:hAnsi="Times New Roman" w:cs="Times New Roman"/>
              <w:sz w:val="24"/>
              <w:szCs w:val="24"/>
              <w:lang w:val="en-US"/>
            </w:rPr>
          </w:rPrChange>
        </w:rPr>
        <w:t>synssamfunnene og deres ledere: E</w:t>
      </w:r>
      <w:r w:rsidRPr="00DE6C00">
        <w:rPr>
          <w:rFonts w:ascii="Times New Roman" w:eastAsia="Calibri" w:hAnsi="Times New Roman" w:cs="Times New Roman"/>
          <w:sz w:val="24"/>
          <w:szCs w:val="24"/>
          <w:lang w:val="nb-NO"/>
          <w:rPrChange w:id="21" w:author="Tord Augland" w:date="2018-05-09T08:18:00Z">
            <w:rPr>
              <w:rFonts w:ascii="Times New Roman" w:eastAsia="Calibri" w:hAnsi="Times New Roman" w:cs="Times New Roman"/>
              <w:sz w:val="24"/>
              <w:szCs w:val="24"/>
              <w:lang w:val="en-US"/>
            </w:rPr>
          </w:rPrChange>
        </w:rPr>
        <w:t>ller innadvendte eller utadvendte?,</w:t>
      </w:r>
      <w:r w:rsidR="00AC4843" w:rsidRPr="00DE6C00">
        <w:rPr>
          <w:rFonts w:ascii="Times New Roman" w:eastAsia="Calibri" w:hAnsi="Times New Roman" w:cs="Times New Roman"/>
          <w:sz w:val="24"/>
          <w:szCs w:val="24"/>
          <w:lang w:val="nb-NO"/>
          <w:rPrChange w:id="22"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23" w:author="Tord Augland" w:date="2018-05-09T08:18:00Z">
            <w:rPr>
              <w:rFonts w:ascii="Times New Roman" w:eastAsia="Calibri" w:hAnsi="Times New Roman" w:cs="Times New Roman"/>
              <w:sz w:val="24"/>
              <w:szCs w:val="24"/>
              <w:lang w:val="en-US"/>
            </w:rPr>
          </w:rPrChange>
        </w:rPr>
        <w:t xml:space="preserve"> in</w:t>
      </w:r>
      <w:r w:rsidR="008F724E" w:rsidRPr="00DE6C00">
        <w:rPr>
          <w:rFonts w:ascii="Times New Roman" w:eastAsia="Calibri" w:hAnsi="Times New Roman" w:cs="Times New Roman"/>
          <w:sz w:val="24"/>
          <w:szCs w:val="24"/>
          <w:lang w:val="nb-NO"/>
          <w:rPrChange w:id="24"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25" w:author="Tord Augland" w:date="2018-05-09T08:18:00Z">
            <w:rPr>
              <w:rFonts w:ascii="Times New Roman" w:eastAsia="Calibri" w:hAnsi="Times New Roman" w:cs="Times New Roman"/>
              <w:sz w:val="24"/>
              <w:szCs w:val="24"/>
              <w:lang w:val="en-US"/>
            </w:rPr>
          </w:rPrChange>
        </w:rPr>
        <w:t xml:space="preserve"> Inger Furseth (ed.)</w:t>
      </w:r>
      <w:r w:rsidR="008F724E" w:rsidRPr="00DE6C00">
        <w:rPr>
          <w:rFonts w:ascii="Times New Roman" w:eastAsia="Calibri" w:hAnsi="Times New Roman" w:cs="Times New Roman"/>
          <w:sz w:val="24"/>
          <w:szCs w:val="24"/>
          <w:lang w:val="nb-NO"/>
          <w:rPrChange w:id="26"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27" w:author="Tord Augland" w:date="2018-05-09T08:18:00Z">
            <w:rPr>
              <w:rFonts w:ascii="Times New Roman" w:eastAsia="Calibri" w:hAnsi="Times New Roman" w:cs="Times New Roman"/>
              <w:sz w:val="24"/>
              <w:szCs w:val="24"/>
              <w:lang w:val="en-US"/>
            </w:rPr>
          </w:rPrChange>
        </w:rPr>
        <w:t xml:space="preserve"> </w:t>
      </w:r>
      <w:r w:rsidRPr="00DE6C00">
        <w:rPr>
          <w:rFonts w:ascii="Times New Roman" w:eastAsia="Calibri" w:hAnsi="Times New Roman" w:cs="Times New Roman"/>
          <w:i/>
          <w:sz w:val="24"/>
          <w:szCs w:val="24"/>
          <w:lang w:val="nb-NO"/>
          <w:rPrChange w:id="28" w:author="Tord Augland" w:date="2018-05-09T08:18:00Z">
            <w:rPr>
              <w:rFonts w:ascii="Times New Roman" w:eastAsia="Calibri" w:hAnsi="Times New Roman" w:cs="Times New Roman"/>
              <w:i/>
              <w:sz w:val="24"/>
              <w:szCs w:val="24"/>
              <w:lang w:val="en-US"/>
            </w:rPr>
          </w:rPrChange>
        </w:rPr>
        <w:t>Religionens</w:t>
      </w:r>
      <w:r w:rsidR="008F724E" w:rsidRPr="00DE6C00">
        <w:rPr>
          <w:rFonts w:ascii="Times New Roman" w:eastAsia="Calibri" w:hAnsi="Times New Roman" w:cs="Times New Roman"/>
          <w:i/>
          <w:sz w:val="24"/>
          <w:szCs w:val="24"/>
          <w:lang w:val="nb-NO"/>
          <w:rPrChange w:id="29" w:author="Tord Augland" w:date="2018-05-09T08:18:00Z">
            <w:rPr>
              <w:rFonts w:ascii="Times New Roman" w:eastAsia="Calibri" w:hAnsi="Times New Roman" w:cs="Times New Roman"/>
              <w:i/>
              <w:sz w:val="24"/>
              <w:szCs w:val="24"/>
              <w:lang w:val="en-US"/>
            </w:rPr>
          </w:rPrChange>
        </w:rPr>
        <w:t xml:space="preserve"> tilbakekomst i offentligheden?</w:t>
      </w:r>
      <w:r w:rsidRPr="00DE6C00">
        <w:rPr>
          <w:rFonts w:ascii="Times New Roman" w:eastAsia="Calibri" w:hAnsi="Times New Roman" w:cs="Times New Roman"/>
          <w:i/>
          <w:sz w:val="24"/>
          <w:szCs w:val="24"/>
          <w:lang w:val="nb-NO"/>
          <w:rPrChange w:id="30" w:author="Tord Augland" w:date="2018-05-09T08:18:00Z">
            <w:rPr>
              <w:rFonts w:ascii="Times New Roman" w:eastAsia="Calibri" w:hAnsi="Times New Roman" w:cs="Times New Roman"/>
              <w:i/>
              <w:sz w:val="24"/>
              <w:szCs w:val="24"/>
              <w:lang w:val="en-US"/>
            </w:rPr>
          </w:rPrChange>
        </w:rPr>
        <w:t xml:space="preserve"> </w:t>
      </w:r>
      <w:r w:rsidRPr="007F39E9">
        <w:rPr>
          <w:rFonts w:ascii="Times New Roman" w:eastAsia="Calibri" w:hAnsi="Times New Roman" w:cs="Times New Roman"/>
          <w:i/>
          <w:sz w:val="24"/>
          <w:szCs w:val="24"/>
          <w:lang w:val="nb-NO"/>
        </w:rPr>
        <w:t>Religion, politikk, medier, stat og sivilsamfunn i Norge siden 1980-tallet</w:t>
      </w:r>
      <w:r w:rsidRPr="007F39E9">
        <w:rPr>
          <w:rFonts w:ascii="Times New Roman" w:eastAsia="Calibri" w:hAnsi="Times New Roman" w:cs="Times New Roman"/>
          <w:sz w:val="24"/>
          <w:szCs w:val="24"/>
          <w:lang w:val="nb-NO"/>
        </w:rPr>
        <w:t xml:space="preserve"> (Oslo: Universitetsforlaget, 2015)</w:t>
      </w:r>
      <w:r w:rsidR="002C42E2" w:rsidRPr="007F39E9">
        <w:rPr>
          <w:rFonts w:ascii="Times New Roman" w:eastAsia="Calibri" w:hAnsi="Times New Roman" w:cs="Times New Roman"/>
          <w:sz w:val="24"/>
          <w:szCs w:val="24"/>
          <w:lang w:val="nb-NO"/>
        </w:rPr>
        <w:t>, 139</w:t>
      </w:r>
      <w:r w:rsidR="002C7141" w:rsidRPr="007F39E9">
        <w:rPr>
          <w:rFonts w:ascii="Times New Roman" w:eastAsia="Calibri" w:hAnsi="Times New Roman" w:cs="Times New Roman"/>
          <w:sz w:val="24"/>
          <w:szCs w:val="24"/>
          <w:lang w:val="nb-NO"/>
        </w:rPr>
        <w:t>–</w:t>
      </w:r>
      <w:r w:rsidR="002C42E2" w:rsidRPr="007F39E9">
        <w:rPr>
          <w:rFonts w:ascii="Times New Roman" w:eastAsia="Calibri" w:hAnsi="Times New Roman" w:cs="Times New Roman"/>
          <w:sz w:val="24"/>
          <w:szCs w:val="24"/>
          <w:lang w:val="nb-NO"/>
        </w:rPr>
        <w:t>168</w:t>
      </w:r>
      <w:r w:rsidRPr="007F39E9">
        <w:rPr>
          <w:rFonts w:ascii="Times New Roman" w:eastAsia="Calibri" w:hAnsi="Times New Roman" w:cs="Times New Roman"/>
          <w:sz w:val="24"/>
          <w:szCs w:val="24"/>
          <w:lang w:val="nb-NO"/>
        </w:rPr>
        <w:t>.</w:t>
      </w:r>
    </w:p>
    <w:p w14:paraId="67BC0328" w14:textId="4B4667DE" w:rsidR="006B5D6A" w:rsidRPr="00DE6C00" w:rsidRDefault="006B5D6A" w:rsidP="00D01B28">
      <w:pPr>
        <w:spacing w:after="0" w:line="480" w:lineRule="auto"/>
        <w:ind w:left="720" w:hanging="720"/>
        <w:jc w:val="both"/>
        <w:rPr>
          <w:rFonts w:ascii="Times New Roman" w:eastAsia="Calibri" w:hAnsi="Times New Roman" w:cs="Times New Roman"/>
          <w:sz w:val="24"/>
          <w:szCs w:val="24"/>
          <w:lang w:val="nb-NO"/>
          <w:rPrChange w:id="31" w:author="Tord Augland" w:date="2018-05-09T08:18:00Z">
            <w:rPr>
              <w:rFonts w:ascii="Times New Roman" w:eastAsia="Calibri" w:hAnsi="Times New Roman" w:cs="Times New Roman"/>
              <w:sz w:val="24"/>
              <w:szCs w:val="24"/>
              <w:lang w:val="en-US"/>
            </w:rPr>
          </w:rPrChange>
        </w:rPr>
      </w:pPr>
      <w:r w:rsidRPr="00DE6C00">
        <w:rPr>
          <w:rFonts w:ascii="Times New Roman" w:eastAsia="Calibri" w:hAnsi="Times New Roman" w:cs="Times New Roman"/>
          <w:sz w:val="24"/>
          <w:szCs w:val="24"/>
          <w:lang w:val="nb-NO"/>
          <w:rPrChange w:id="32" w:author="Tord Augland" w:date="2018-05-09T08:18:00Z">
            <w:rPr>
              <w:rFonts w:ascii="Times New Roman" w:eastAsia="Calibri" w:hAnsi="Times New Roman" w:cs="Times New Roman"/>
              <w:sz w:val="24"/>
              <w:szCs w:val="24"/>
              <w:lang w:val="en-US"/>
            </w:rPr>
          </w:rPrChange>
        </w:rPr>
        <w:t xml:space="preserve">Galal, Lise, </w:t>
      </w:r>
      <w:r w:rsidR="002C7141" w:rsidRPr="00DE6C00">
        <w:rPr>
          <w:rFonts w:ascii="Times New Roman" w:eastAsia="Calibri" w:hAnsi="Times New Roman" w:cs="Times New Roman"/>
          <w:sz w:val="24"/>
          <w:szCs w:val="24"/>
          <w:lang w:val="nb-NO"/>
          <w:rPrChange w:id="33" w:author="Tord Augland" w:date="2018-05-09T08:18:00Z">
            <w:rPr>
              <w:rFonts w:ascii="Times New Roman" w:eastAsia="Calibri" w:hAnsi="Times New Roman" w:cs="Times New Roman"/>
              <w:sz w:val="24"/>
              <w:szCs w:val="24"/>
              <w:lang w:val="en-US"/>
            </w:rPr>
          </w:rPrChange>
        </w:rPr>
        <w:t xml:space="preserve">“Dialogens arrangement: Når muslimer og kristne mødes,” </w:t>
      </w:r>
      <w:r w:rsidRPr="00DE6C00">
        <w:rPr>
          <w:rFonts w:ascii="Times New Roman" w:eastAsia="Calibri" w:hAnsi="Times New Roman" w:cs="Times New Roman"/>
          <w:i/>
          <w:sz w:val="24"/>
          <w:szCs w:val="24"/>
          <w:lang w:val="nb-NO"/>
          <w:rPrChange w:id="34" w:author="Tord Augland" w:date="2018-05-09T08:18:00Z">
            <w:rPr>
              <w:rFonts w:ascii="Times New Roman" w:eastAsia="Calibri" w:hAnsi="Times New Roman" w:cs="Times New Roman"/>
              <w:i/>
              <w:sz w:val="24"/>
              <w:szCs w:val="24"/>
              <w:lang w:val="en-US"/>
            </w:rPr>
          </w:rPrChange>
        </w:rPr>
        <w:t>Tidsskrift for Islamforskning</w:t>
      </w:r>
      <w:r w:rsidRPr="00DE6C00">
        <w:rPr>
          <w:rFonts w:ascii="Times New Roman" w:eastAsia="Calibri" w:hAnsi="Times New Roman" w:cs="Times New Roman"/>
          <w:sz w:val="24"/>
          <w:szCs w:val="24"/>
          <w:lang w:val="nb-NO"/>
          <w:rPrChange w:id="35" w:author="Tord Augland" w:date="2018-05-09T08:18:00Z">
            <w:rPr>
              <w:rFonts w:ascii="Times New Roman" w:eastAsia="Calibri" w:hAnsi="Times New Roman" w:cs="Times New Roman"/>
              <w:sz w:val="24"/>
              <w:szCs w:val="24"/>
              <w:lang w:val="en-US"/>
            </w:rPr>
          </w:rPrChange>
        </w:rPr>
        <w:t xml:space="preserve"> 9/2 (2015), 48</w:t>
      </w:r>
      <w:r w:rsidR="00D117F3" w:rsidRPr="00DE6C00">
        <w:rPr>
          <w:rFonts w:ascii="Times New Roman" w:eastAsia="Calibri" w:hAnsi="Times New Roman" w:cs="Times New Roman"/>
          <w:sz w:val="24"/>
          <w:szCs w:val="24"/>
          <w:lang w:val="nb-NO"/>
          <w:rPrChange w:id="36" w:author="Tord Augland" w:date="2018-05-09T08:18:00Z">
            <w:rPr>
              <w:rFonts w:ascii="Times New Roman" w:eastAsia="Calibri" w:hAnsi="Times New Roman" w:cs="Times New Roman"/>
              <w:sz w:val="24"/>
              <w:szCs w:val="24"/>
              <w:lang w:val="en-US"/>
            </w:rPr>
          </w:rPrChange>
        </w:rPr>
        <w:t>–</w:t>
      </w:r>
      <w:r w:rsidR="00F77C42" w:rsidRPr="00DE6C00">
        <w:rPr>
          <w:rFonts w:ascii="Times New Roman" w:eastAsia="Calibri" w:hAnsi="Times New Roman" w:cs="Times New Roman"/>
          <w:sz w:val="24"/>
          <w:szCs w:val="24"/>
          <w:lang w:val="nb-NO"/>
          <w:rPrChange w:id="37" w:author="Tord Augland" w:date="2018-05-09T08:18:00Z">
            <w:rPr>
              <w:rFonts w:ascii="Times New Roman" w:eastAsia="Calibri" w:hAnsi="Times New Roman" w:cs="Times New Roman"/>
              <w:sz w:val="24"/>
              <w:szCs w:val="24"/>
              <w:lang w:val="en-US"/>
            </w:rPr>
          </w:rPrChange>
        </w:rPr>
        <w:t>67.</w:t>
      </w:r>
    </w:p>
    <w:p w14:paraId="32D1F418" w14:textId="58364DA4"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lastRenderedPageBreak/>
        <w:t xml:space="preserve">Geertz, Clifford,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Religion as a Cultural System,</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w:t>
      </w:r>
      <w:r w:rsidRPr="00E72B75">
        <w:rPr>
          <w:rFonts w:ascii="Times New Roman" w:eastAsia="Calibri" w:hAnsi="Times New Roman" w:cs="Times New Roman"/>
          <w:iCs/>
          <w:sz w:val="24"/>
          <w:szCs w:val="24"/>
          <w:lang w:val="en-US"/>
        </w:rPr>
        <w:t>n</w:t>
      </w:r>
      <w:r w:rsidR="002909FF" w:rsidRPr="00E72B75">
        <w:rPr>
          <w:rFonts w:ascii="Times New Roman" w:eastAsia="Calibri" w:hAnsi="Times New Roman" w:cs="Times New Roman"/>
          <w:iCs/>
          <w:sz w:val="24"/>
          <w:szCs w:val="24"/>
          <w:lang w:val="en-US"/>
        </w:rPr>
        <w:t>:</w:t>
      </w:r>
      <w:r w:rsidRPr="00E72B75">
        <w:rPr>
          <w:rFonts w:ascii="Times New Roman" w:eastAsia="Calibri" w:hAnsi="Times New Roman" w:cs="Times New Roman"/>
          <w:iCs/>
          <w:sz w:val="24"/>
          <w:szCs w:val="24"/>
          <w:lang w:val="en-US"/>
        </w:rPr>
        <w:t xml:space="preserve"> </w:t>
      </w:r>
      <w:r w:rsidR="002909FF" w:rsidRPr="00E72B75">
        <w:rPr>
          <w:rFonts w:ascii="Times New Roman" w:eastAsia="Calibri" w:hAnsi="Times New Roman" w:cs="Times New Roman"/>
          <w:iCs/>
          <w:sz w:val="24"/>
          <w:szCs w:val="24"/>
          <w:lang w:val="en-US"/>
        </w:rPr>
        <w:t>idem,</w:t>
      </w:r>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The Interpretation of Cultures: Selected Essays</w:t>
      </w:r>
      <w:r w:rsidRPr="00E72B75">
        <w:rPr>
          <w:rFonts w:ascii="Times New Roman" w:eastAsia="Calibri" w:hAnsi="Times New Roman" w:cs="Times New Roman"/>
          <w:sz w:val="24"/>
          <w:szCs w:val="24"/>
          <w:lang w:val="en-US"/>
        </w:rPr>
        <w:t xml:space="preserve"> (New York: Basic Books, 1973)</w:t>
      </w:r>
      <w:r w:rsidR="00426B8E" w:rsidRPr="00F77C42">
        <w:rPr>
          <w:rFonts w:ascii="Times New Roman" w:eastAsia="Calibri" w:hAnsi="Times New Roman" w:cs="Times New Roman"/>
          <w:sz w:val="24"/>
          <w:szCs w:val="24"/>
          <w:lang w:val="en-US"/>
        </w:rPr>
        <w:t>, 86</w:t>
      </w:r>
      <w:r w:rsidR="007C06D6">
        <w:rPr>
          <w:rFonts w:ascii="Times New Roman" w:eastAsia="Calibri" w:hAnsi="Times New Roman" w:cs="Times New Roman"/>
          <w:sz w:val="24"/>
          <w:szCs w:val="24"/>
          <w:lang w:val="en-US"/>
        </w:rPr>
        <w:t>–</w:t>
      </w:r>
      <w:r w:rsidR="00426B8E" w:rsidRPr="00F77C42">
        <w:rPr>
          <w:rFonts w:ascii="Times New Roman" w:eastAsia="Calibri" w:hAnsi="Times New Roman" w:cs="Times New Roman"/>
          <w:sz w:val="24"/>
          <w:szCs w:val="24"/>
          <w:lang w:val="en-US"/>
        </w:rPr>
        <w:t>125</w:t>
      </w:r>
      <w:r w:rsidRPr="00E72B75">
        <w:rPr>
          <w:rFonts w:ascii="Times New Roman" w:eastAsia="Calibri" w:hAnsi="Times New Roman" w:cs="Times New Roman"/>
          <w:sz w:val="24"/>
          <w:szCs w:val="24"/>
          <w:lang w:val="en-US"/>
        </w:rPr>
        <w:t>.</w:t>
      </w:r>
    </w:p>
    <w:p w14:paraId="68E157ED" w14:textId="3F0DB9B3" w:rsidR="000A14FB" w:rsidRPr="00E72B75" w:rsidRDefault="000A14FB" w:rsidP="000A14FB">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Gennep</w:t>
      </w:r>
      <w:proofErr w:type="spellEnd"/>
      <w:r w:rsidRPr="00E72B75">
        <w:rPr>
          <w:rFonts w:ascii="Times New Roman" w:eastAsia="Calibri" w:hAnsi="Times New Roman" w:cs="Times New Roman"/>
          <w:sz w:val="24"/>
          <w:szCs w:val="24"/>
          <w:lang w:val="en-US"/>
        </w:rPr>
        <w:t xml:space="preserve">, Arnold van, “The Rites of Passage,” </w:t>
      </w:r>
      <w:r w:rsidRPr="00E72B75">
        <w:rPr>
          <w:rFonts w:ascii="Times New Roman" w:eastAsia="Calibri" w:hAnsi="Times New Roman" w:cs="Times New Roman"/>
          <w:i/>
          <w:sz w:val="24"/>
          <w:szCs w:val="24"/>
          <w:lang w:val="en-US"/>
        </w:rPr>
        <w:t>Anthropos</w:t>
      </w:r>
      <w:r w:rsidR="00262301" w:rsidRPr="00E72B75">
        <w:rPr>
          <w:rFonts w:ascii="Times New Roman" w:eastAsia="Calibri" w:hAnsi="Times New Roman" w:cs="Times New Roman"/>
          <w:sz w:val="24"/>
          <w:szCs w:val="24"/>
          <w:lang w:val="en-US"/>
        </w:rPr>
        <w:t xml:space="preserve"> </w:t>
      </w:r>
      <w:r w:rsidR="00F77C42">
        <w:rPr>
          <w:rFonts w:ascii="Times New Roman" w:eastAsia="Calibri" w:hAnsi="Times New Roman" w:cs="Times New Roman"/>
          <w:sz w:val="24"/>
          <w:szCs w:val="24"/>
          <w:lang w:val="en-US"/>
        </w:rPr>
        <w:t>4</w:t>
      </w:r>
      <w:r w:rsidR="00C429F0" w:rsidRPr="00E72B75">
        <w:rPr>
          <w:rFonts w:ascii="Times New Roman" w:eastAsia="Calibri" w:hAnsi="Times New Roman" w:cs="Times New Roman"/>
          <w:sz w:val="24"/>
          <w:szCs w:val="24"/>
          <w:lang w:val="en-US"/>
        </w:rPr>
        <w:t xml:space="preserve"> </w:t>
      </w:r>
      <w:r w:rsidR="00262301" w:rsidRPr="00E72B75">
        <w:rPr>
          <w:rFonts w:ascii="Times New Roman" w:eastAsia="Calibri" w:hAnsi="Times New Roman" w:cs="Times New Roman"/>
          <w:sz w:val="24"/>
          <w:szCs w:val="24"/>
          <w:lang w:val="en-US"/>
        </w:rPr>
        <w:t>(1960), xxvi</w:t>
      </w:r>
      <w:r w:rsidRPr="00E72B75">
        <w:rPr>
          <w:rFonts w:ascii="Times New Roman" w:eastAsia="Calibri" w:hAnsi="Times New Roman" w:cs="Times New Roman"/>
          <w:sz w:val="24"/>
          <w:szCs w:val="24"/>
          <w:lang w:val="en-US"/>
        </w:rPr>
        <w:t>–198.</w:t>
      </w:r>
    </w:p>
    <w:p w14:paraId="3B8DF909" w14:textId="544F1987" w:rsidR="00B02DB6" w:rsidRPr="00E72B75" w:rsidRDefault="00B02DB6"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hAnsi="Times New Roman" w:cs="Times New Roman"/>
          <w:sz w:val="24"/>
          <w:szCs w:val="24"/>
          <w:lang w:val="en-US"/>
        </w:rPr>
        <w:t>Ghatak</w:t>
      </w:r>
      <w:proofErr w:type="spellEnd"/>
      <w:r w:rsidRPr="00E72B75">
        <w:rPr>
          <w:rFonts w:ascii="Times New Roman" w:hAnsi="Times New Roman" w:cs="Times New Roman"/>
          <w:sz w:val="24"/>
          <w:szCs w:val="24"/>
          <w:lang w:val="en-US"/>
        </w:rPr>
        <w:t xml:space="preserve">, </w:t>
      </w:r>
      <w:r w:rsidR="00F31D72" w:rsidRPr="00E72B75">
        <w:rPr>
          <w:rFonts w:ascii="Times New Roman" w:hAnsi="Times New Roman" w:cs="Times New Roman"/>
          <w:sz w:val="24"/>
          <w:szCs w:val="24"/>
          <w:lang w:val="en-US"/>
        </w:rPr>
        <w:t>Saran</w:t>
      </w:r>
      <w:r w:rsidR="002A7402" w:rsidRPr="00E72B75">
        <w:rPr>
          <w:rFonts w:ascii="Times New Roman" w:hAnsi="Times New Roman" w:cs="Times New Roman"/>
          <w:sz w:val="24"/>
          <w:szCs w:val="24"/>
          <w:lang w:val="en-US"/>
        </w:rPr>
        <w:t>,</w:t>
      </w:r>
      <w:r w:rsidR="00F31D72" w:rsidRPr="00E72B75">
        <w:rPr>
          <w:rFonts w:ascii="Times New Roman" w:hAnsi="Times New Roman" w:cs="Times New Roman"/>
          <w:sz w:val="24"/>
          <w:szCs w:val="24"/>
          <w:lang w:val="en-US"/>
        </w:rPr>
        <w:t xml:space="preserve"> </w:t>
      </w:r>
      <w:r w:rsidR="002A7402" w:rsidRPr="00E72B75">
        <w:rPr>
          <w:rFonts w:ascii="Times New Roman" w:hAnsi="Times New Roman" w:cs="Times New Roman"/>
          <w:sz w:val="24"/>
          <w:szCs w:val="24"/>
          <w:lang w:val="en-US"/>
        </w:rPr>
        <w:t>&amp;</w:t>
      </w:r>
      <w:r w:rsidRPr="00E72B75">
        <w:rPr>
          <w:rFonts w:ascii="Times New Roman" w:hAnsi="Times New Roman" w:cs="Times New Roman"/>
          <w:sz w:val="24"/>
          <w:szCs w:val="24"/>
          <w:lang w:val="en-US"/>
        </w:rPr>
        <w:t xml:space="preserve"> Andrew Stuart Abel</w:t>
      </w:r>
      <w:r w:rsidR="002F794A" w:rsidRPr="00E72B75">
        <w:rPr>
          <w:rFonts w:ascii="Times New Roman" w:hAnsi="Times New Roman" w:cs="Times New Roman"/>
          <w:sz w:val="24"/>
          <w:szCs w:val="24"/>
          <w:lang w:val="en-US"/>
        </w:rPr>
        <w:t xml:space="preserve">, </w:t>
      </w:r>
      <w:r w:rsidR="00AC4843" w:rsidRPr="00E72B75">
        <w:rPr>
          <w:rFonts w:ascii="Times New Roman" w:hAnsi="Times New Roman" w:cs="Times New Roman"/>
          <w:sz w:val="24"/>
          <w:szCs w:val="24"/>
          <w:lang w:val="en-US"/>
        </w:rPr>
        <w:t>“</w:t>
      </w:r>
      <w:r w:rsidRPr="00E72B75">
        <w:rPr>
          <w:rFonts w:ascii="Times New Roman" w:hAnsi="Times New Roman" w:cs="Times New Roman"/>
          <w:sz w:val="24"/>
          <w:szCs w:val="24"/>
          <w:lang w:val="en-US"/>
        </w:rPr>
        <w:t>Power/Faith: Gover</w:t>
      </w:r>
      <w:r w:rsidR="002A7402" w:rsidRPr="00E72B75">
        <w:rPr>
          <w:rFonts w:ascii="Times New Roman" w:hAnsi="Times New Roman" w:cs="Times New Roman"/>
          <w:sz w:val="24"/>
          <w:szCs w:val="24"/>
          <w:lang w:val="en-US"/>
        </w:rPr>
        <w:t>nmentality, Religion, and Post-s</w:t>
      </w:r>
      <w:r w:rsidRPr="00E72B75">
        <w:rPr>
          <w:rFonts w:ascii="Times New Roman" w:hAnsi="Times New Roman" w:cs="Times New Roman"/>
          <w:sz w:val="24"/>
          <w:szCs w:val="24"/>
          <w:lang w:val="en-US"/>
        </w:rPr>
        <w:t>ecular Societies</w:t>
      </w:r>
      <w:r w:rsidR="00F31D72" w:rsidRPr="00E72B75">
        <w:rPr>
          <w:rFonts w:ascii="Times New Roman" w:hAnsi="Times New Roman" w:cs="Times New Roman"/>
          <w:sz w:val="24"/>
          <w:szCs w:val="24"/>
          <w:lang w:val="en-US"/>
        </w:rPr>
        <w:t>,</w:t>
      </w:r>
      <w:r w:rsidR="00AC4843" w:rsidRPr="00E72B75">
        <w:rPr>
          <w:rFonts w:ascii="Times New Roman" w:hAnsi="Times New Roman" w:cs="Times New Roman"/>
          <w:sz w:val="24"/>
          <w:szCs w:val="24"/>
          <w:lang w:val="en-US"/>
        </w:rPr>
        <w:t>”</w:t>
      </w:r>
      <w:r w:rsidRPr="00E72B75">
        <w:rPr>
          <w:rFonts w:ascii="Times New Roman" w:hAnsi="Times New Roman" w:cs="Times New Roman"/>
          <w:sz w:val="24"/>
          <w:szCs w:val="24"/>
          <w:lang w:val="en-US"/>
        </w:rPr>
        <w:t xml:space="preserve"> </w:t>
      </w:r>
      <w:r w:rsidRPr="00E72B75">
        <w:rPr>
          <w:rFonts w:ascii="Times New Roman" w:hAnsi="Times New Roman" w:cs="Times New Roman"/>
          <w:i/>
          <w:sz w:val="24"/>
          <w:szCs w:val="24"/>
          <w:lang w:val="en-US"/>
        </w:rPr>
        <w:t>International Journal of Politics, Culture and Society</w:t>
      </w:r>
      <w:r w:rsidRPr="00E72B75">
        <w:rPr>
          <w:rFonts w:ascii="Times New Roman" w:hAnsi="Times New Roman" w:cs="Times New Roman"/>
          <w:sz w:val="24"/>
          <w:szCs w:val="24"/>
          <w:lang w:val="en-US"/>
        </w:rPr>
        <w:t xml:space="preserve"> 26</w:t>
      </w:r>
      <w:r w:rsidR="00F31D72" w:rsidRPr="00E72B75">
        <w:rPr>
          <w:rFonts w:ascii="Times New Roman" w:hAnsi="Times New Roman" w:cs="Times New Roman"/>
          <w:sz w:val="24"/>
          <w:szCs w:val="24"/>
          <w:lang w:val="en-US"/>
        </w:rPr>
        <w:t>/</w:t>
      </w:r>
      <w:r w:rsidRPr="00E72B75">
        <w:rPr>
          <w:rFonts w:ascii="Times New Roman" w:hAnsi="Times New Roman" w:cs="Times New Roman"/>
          <w:sz w:val="24"/>
          <w:szCs w:val="24"/>
          <w:lang w:val="en-US"/>
        </w:rPr>
        <w:t>3</w:t>
      </w:r>
      <w:r w:rsidR="00F31D72" w:rsidRPr="00E72B75">
        <w:rPr>
          <w:rFonts w:ascii="Times New Roman" w:hAnsi="Times New Roman" w:cs="Times New Roman"/>
          <w:sz w:val="24"/>
          <w:szCs w:val="24"/>
          <w:lang w:val="en-US"/>
        </w:rPr>
        <w:t xml:space="preserve"> (2013),</w:t>
      </w:r>
      <w:r w:rsidRPr="00E72B75">
        <w:rPr>
          <w:rFonts w:ascii="Times New Roman" w:hAnsi="Times New Roman" w:cs="Times New Roman"/>
          <w:sz w:val="24"/>
          <w:szCs w:val="24"/>
          <w:lang w:val="en-US"/>
        </w:rPr>
        <w:t xml:space="preserve"> 217</w:t>
      </w:r>
      <w:r w:rsidR="00D117F3" w:rsidRPr="00E72B75">
        <w:rPr>
          <w:rFonts w:ascii="Times New Roman" w:hAnsi="Times New Roman" w:cs="Times New Roman"/>
          <w:sz w:val="24"/>
          <w:szCs w:val="24"/>
          <w:lang w:val="en-US"/>
        </w:rPr>
        <w:t>–</w:t>
      </w:r>
      <w:r w:rsidRPr="00E72B75">
        <w:rPr>
          <w:rFonts w:ascii="Times New Roman" w:hAnsi="Times New Roman" w:cs="Times New Roman"/>
          <w:sz w:val="24"/>
          <w:szCs w:val="24"/>
          <w:lang w:val="en-US"/>
        </w:rPr>
        <w:t>235.</w:t>
      </w:r>
    </w:p>
    <w:p w14:paraId="2D028684" w14:textId="77777777" w:rsidR="000B0017" w:rsidRPr="00E72B75" w:rsidRDefault="000B0017" w:rsidP="000B0017">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Glazer, Nathan, </w:t>
      </w:r>
      <w:r w:rsidRPr="00E72B75">
        <w:rPr>
          <w:rFonts w:ascii="Times New Roman" w:eastAsia="Calibri" w:hAnsi="Times New Roman" w:cs="Times New Roman"/>
          <w:i/>
          <w:sz w:val="24"/>
          <w:szCs w:val="24"/>
          <w:lang w:val="en-US"/>
        </w:rPr>
        <w:t>We Are All Multiculturalists Now</w:t>
      </w:r>
      <w:r w:rsidRPr="00E72B75">
        <w:rPr>
          <w:rFonts w:ascii="Times New Roman" w:eastAsia="Calibri" w:hAnsi="Times New Roman" w:cs="Times New Roman"/>
          <w:sz w:val="24"/>
          <w:szCs w:val="24"/>
          <w:lang w:val="en-US"/>
        </w:rPr>
        <w:t xml:space="preserve"> (Cambridge: Harvard University Press, 1997). </w:t>
      </w:r>
    </w:p>
    <w:p w14:paraId="5097B093" w14:textId="77777777"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Goffman, Erving, </w:t>
      </w:r>
      <w:r w:rsidRPr="00E72B75">
        <w:rPr>
          <w:rFonts w:ascii="Times New Roman" w:eastAsia="Calibri" w:hAnsi="Times New Roman" w:cs="Times New Roman"/>
          <w:i/>
          <w:sz w:val="24"/>
          <w:szCs w:val="24"/>
          <w:lang w:val="en-US"/>
        </w:rPr>
        <w:t>Forms of Talk</w:t>
      </w:r>
      <w:r w:rsidRPr="00E72B75">
        <w:rPr>
          <w:rFonts w:ascii="Times New Roman" w:eastAsia="Calibri" w:hAnsi="Times New Roman" w:cs="Times New Roman"/>
          <w:sz w:val="24"/>
          <w:szCs w:val="24"/>
          <w:lang w:val="en-US"/>
        </w:rPr>
        <w:t xml:space="preserve"> (Philadelphia: University of Pennsylvania Press, 1981).</w:t>
      </w:r>
    </w:p>
    <w:p w14:paraId="39FCF481" w14:textId="7F722AA2"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Gullestad</w:t>
      </w:r>
      <w:proofErr w:type="spellEnd"/>
      <w:r w:rsidR="00552C00"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Marianne, </w:t>
      </w:r>
      <w:r w:rsidRPr="00E72B75">
        <w:rPr>
          <w:rFonts w:ascii="Times New Roman" w:eastAsia="Calibri" w:hAnsi="Times New Roman" w:cs="Times New Roman"/>
          <w:i/>
          <w:sz w:val="24"/>
          <w:szCs w:val="24"/>
          <w:lang w:val="en-US"/>
        </w:rPr>
        <w:t>The Art of Social Relations: Essays on Culture, Social Action and Everyday Life in Modern Norway</w:t>
      </w:r>
      <w:r w:rsidRPr="00E72B75">
        <w:rPr>
          <w:rFonts w:ascii="Times New Roman" w:eastAsia="Calibri" w:hAnsi="Times New Roman" w:cs="Times New Roman"/>
          <w:sz w:val="24"/>
          <w:szCs w:val="24"/>
          <w:lang w:val="en-US"/>
        </w:rPr>
        <w:t xml:space="preserve"> (Oslo: Scandinavian University Press, 1992).</w:t>
      </w:r>
    </w:p>
    <w:p w14:paraId="383CCB0F" w14:textId="5A6A801E"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Halse</w:t>
      </w:r>
      <w:proofErr w:type="spellEnd"/>
      <w:r w:rsidRPr="00E72B75">
        <w:rPr>
          <w:rFonts w:ascii="Times New Roman" w:eastAsia="Calibri" w:hAnsi="Times New Roman" w:cs="Times New Roman"/>
          <w:sz w:val="24"/>
          <w:szCs w:val="24"/>
          <w:lang w:val="en-US"/>
        </w:rPr>
        <w:t xml:space="preserve">, Rolf E.S., </w:t>
      </w:r>
      <w:r w:rsidR="00AC4843" w:rsidRPr="00E72B75">
        <w:rPr>
          <w:rFonts w:ascii="Times New Roman" w:eastAsia="Calibri" w:hAnsi="Times New Roman" w:cs="Times New Roman"/>
          <w:sz w:val="24"/>
          <w:szCs w:val="24"/>
          <w:lang w:val="en-US"/>
        </w:rPr>
        <w:t>“</w:t>
      </w:r>
      <w:r w:rsidR="00842721" w:rsidRPr="00E72B75">
        <w:rPr>
          <w:rFonts w:ascii="Times New Roman" w:eastAsia="Calibri" w:hAnsi="Times New Roman" w:cs="Times New Roman"/>
          <w:sz w:val="24"/>
          <w:szCs w:val="24"/>
          <w:lang w:val="en-US"/>
        </w:rPr>
        <w:t>Negotiating Boundaries B</w:t>
      </w:r>
      <w:r w:rsidRPr="00E72B75">
        <w:rPr>
          <w:rFonts w:ascii="Times New Roman" w:eastAsia="Calibri" w:hAnsi="Times New Roman" w:cs="Times New Roman"/>
          <w:sz w:val="24"/>
          <w:szCs w:val="24"/>
          <w:lang w:val="en-US"/>
        </w:rPr>
        <w:t>etween Us and Them: Ethnic Norwegians and Norwe</w:t>
      </w:r>
      <w:r w:rsidR="00842721" w:rsidRPr="00E72B75">
        <w:rPr>
          <w:rFonts w:ascii="Times New Roman" w:eastAsia="Calibri" w:hAnsi="Times New Roman" w:cs="Times New Roman"/>
          <w:sz w:val="24"/>
          <w:szCs w:val="24"/>
          <w:lang w:val="en-US"/>
        </w:rPr>
        <w:t>gian Muslims Speak O</w:t>
      </w:r>
      <w:r w:rsidRPr="00E72B75">
        <w:rPr>
          <w:rFonts w:ascii="Times New Roman" w:eastAsia="Calibri" w:hAnsi="Times New Roman" w:cs="Times New Roman"/>
          <w:sz w:val="24"/>
          <w:szCs w:val="24"/>
          <w:lang w:val="en-US"/>
        </w:rPr>
        <w:t xml:space="preserve">ut about the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Next Door </w:t>
      </w:r>
      <w:proofErr w:type="spellStart"/>
      <w:r w:rsidRPr="00E72B75">
        <w:rPr>
          <w:rFonts w:ascii="Times New Roman" w:eastAsia="Calibri" w:hAnsi="Times New Roman" w:cs="Times New Roman"/>
          <w:sz w:val="24"/>
          <w:szCs w:val="24"/>
          <w:lang w:val="en-US"/>
        </w:rPr>
        <w:t>Neighbour</w:t>
      </w:r>
      <w:proofErr w:type="spellEnd"/>
      <w:r w:rsidRPr="00E72B75">
        <w:rPr>
          <w:rFonts w:ascii="Times New Roman" w:eastAsia="Calibri" w:hAnsi="Times New Roman" w:cs="Times New Roman"/>
          <w:sz w:val="24"/>
          <w:szCs w:val="24"/>
          <w:lang w:val="en-US"/>
        </w:rPr>
        <w:t xml:space="preserve"> Terrorist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in 24</w:t>
      </w:r>
      <w:r w:rsidR="00842721" w:rsidRPr="00E72B75">
        <w:rPr>
          <w:rFonts w:ascii="Times New Roman" w:eastAsia="Calibri" w:hAnsi="Times New Roman" w:cs="Times New Roman"/>
          <w:sz w:val="24"/>
          <w:szCs w:val="24"/>
          <w:lang w:val="en-US"/>
        </w:rPr>
        <w: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proofErr w:type="spellStart"/>
      <w:r w:rsidRPr="00E72B75">
        <w:rPr>
          <w:rFonts w:ascii="Times New Roman" w:eastAsia="Calibri" w:hAnsi="Times New Roman" w:cs="Times New Roman"/>
          <w:i/>
          <w:sz w:val="24"/>
          <w:szCs w:val="24"/>
          <w:lang w:val="en-US"/>
        </w:rPr>
        <w:t>Nordicom</w:t>
      </w:r>
      <w:proofErr w:type="spellEnd"/>
      <w:r w:rsidRPr="00E72B75">
        <w:rPr>
          <w:rFonts w:ascii="Times New Roman" w:eastAsia="Calibri" w:hAnsi="Times New Roman" w:cs="Times New Roman"/>
          <w:i/>
          <w:sz w:val="24"/>
          <w:szCs w:val="24"/>
          <w:lang w:val="en-US"/>
        </w:rPr>
        <w:t xml:space="preserve"> Review</w:t>
      </w:r>
      <w:r w:rsidRPr="00E72B75">
        <w:rPr>
          <w:rFonts w:ascii="Times New Roman" w:eastAsia="Calibri" w:hAnsi="Times New Roman" w:cs="Times New Roman"/>
          <w:sz w:val="24"/>
          <w:szCs w:val="24"/>
          <w:lang w:val="en-US"/>
        </w:rPr>
        <w:t xml:space="preserve"> 33/1 (2012), 37</w:t>
      </w:r>
      <w:r w:rsidR="00D117F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52.</w:t>
      </w:r>
    </w:p>
    <w:p w14:paraId="0F46E242" w14:textId="4B66910E"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Haynes, Jeffrey</w:t>
      </w:r>
      <w:r w:rsidR="00874391"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00874391" w:rsidRPr="00E72B75">
        <w:rPr>
          <w:rFonts w:ascii="Times New Roman" w:eastAsia="Calibri" w:hAnsi="Times New Roman" w:cs="Times New Roman"/>
          <w:sz w:val="24"/>
          <w:szCs w:val="24"/>
          <w:lang w:val="en-US"/>
        </w:rPr>
        <w:t>&amp;</w:t>
      </w:r>
      <w:r w:rsidRPr="00E72B75">
        <w:rPr>
          <w:rFonts w:ascii="Times New Roman" w:eastAsia="Calibri" w:hAnsi="Times New Roman" w:cs="Times New Roman"/>
          <w:sz w:val="24"/>
          <w:szCs w:val="24"/>
          <w:lang w:val="en-US"/>
        </w:rPr>
        <w:t xml:space="preserve"> Anja Henning, </w:t>
      </w:r>
      <w:r w:rsidRPr="00E72B75">
        <w:rPr>
          <w:rFonts w:ascii="Times New Roman" w:eastAsia="Calibri" w:hAnsi="Times New Roman" w:cs="Times New Roman"/>
          <w:i/>
          <w:sz w:val="24"/>
          <w:szCs w:val="24"/>
          <w:lang w:val="en-US"/>
        </w:rPr>
        <w:t xml:space="preserve">Religious Actors in the Public Sphere: Means, Objectives and Effects </w:t>
      </w:r>
      <w:r w:rsidRPr="00E72B75">
        <w:rPr>
          <w:rFonts w:ascii="Times New Roman" w:eastAsia="Calibri" w:hAnsi="Times New Roman" w:cs="Times New Roman"/>
          <w:sz w:val="24"/>
          <w:szCs w:val="24"/>
          <w:lang w:val="en-US"/>
        </w:rPr>
        <w:t>(London: Routledge, 2011).</w:t>
      </w:r>
    </w:p>
    <w:p w14:paraId="2D62AF5B" w14:textId="4EB91B4C"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Hjarvard</w:t>
      </w:r>
      <w:proofErr w:type="spellEnd"/>
      <w:r w:rsidRPr="00E72B75">
        <w:rPr>
          <w:rFonts w:ascii="Times New Roman" w:eastAsia="Calibri" w:hAnsi="Times New Roman" w:cs="Times New Roman"/>
          <w:sz w:val="24"/>
          <w:szCs w:val="24"/>
          <w:lang w:val="en-US"/>
        </w:rPr>
        <w:t>, Stig</w:t>
      </w:r>
      <w:r w:rsidR="00462A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00462A43" w:rsidRPr="00E72B75">
        <w:rPr>
          <w:rFonts w:ascii="Times New Roman" w:eastAsia="Calibri" w:hAnsi="Times New Roman" w:cs="Times New Roman"/>
          <w:sz w:val="24"/>
          <w:szCs w:val="24"/>
          <w:lang w:val="en-US"/>
        </w:rPr>
        <w:t>&amp;</w:t>
      </w:r>
      <w:r w:rsidRPr="00E72B75">
        <w:rPr>
          <w:rFonts w:ascii="Times New Roman" w:eastAsia="Calibri" w:hAnsi="Times New Roman" w:cs="Times New Roman"/>
          <w:sz w:val="24"/>
          <w:szCs w:val="24"/>
          <w:lang w:val="en-US"/>
        </w:rPr>
        <w:t xml:space="preserve"> Mia </w:t>
      </w:r>
      <w:proofErr w:type="spellStart"/>
      <w:r w:rsidRPr="00E72B75">
        <w:rPr>
          <w:rFonts w:ascii="Times New Roman" w:eastAsia="Calibri" w:hAnsi="Times New Roman" w:cs="Times New Roman"/>
          <w:sz w:val="24"/>
          <w:szCs w:val="24"/>
          <w:lang w:val="en-US"/>
        </w:rPr>
        <w:t>Lövheim</w:t>
      </w:r>
      <w:proofErr w:type="spellEnd"/>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Mediatization and Religion: Nordic Perspectives</w:t>
      </w:r>
      <w:r w:rsidRPr="00E72B75">
        <w:rPr>
          <w:rFonts w:ascii="Times New Roman" w:eastAsia="Calibri" w:hAnsi="Times New Roman" w:cs="Times New Roman"/>
          <w:sz w:val="24"/>
          <w:szCs w:val="24"/>
          <w:lang w:val="en-US"/>
        </w:rPr>
        <w:t xml:space="preserve"> (Gothenburg: </w:t>
      </w:r>
      <w:proofErr w:type="spellStart"/>
      <w:r w:rsidRPr="00E72B75">
        <w:rPr>
          <w:rFonts w:ascii="Times New Roman" w:eastAsia="Calibri" w:hAnsi="Times New Roman" w:cs="Times New Roman"/>
          <w:sz w:val="24"/>
          <w:szCs w:val="24"/>
          <w:lang w:val="en-US"/>
        </w:rPr>
        <w:t>Nordicom</w:t>
      </w:r>
      <w:proofErr w:type="spellEnd"/>
      <w:r w:rsidRPr="00E72B75">
        <w:rPr>
          <w:rFonts w:ascii="Times New Roman" w:eastAsia="Calibri" w:hAnsi="Times New Roman" w:cs="Times New Roman"/>
          <w:sz w:val="24"/>
          <w:szCs w:val="24"/>
          <w:lang w:val="en-US"/>
        </w:rPr>
        <w:t>, 2012).</w:t>
      </w:r>
    </w:p>
    <w:p w14:paraId="3DEE046F" w14:textId="5E349128"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Kernerman</w:t>
      </w:r>
      <w:proofErr w:type="spellEnd"/>
      <w:r w:rsidRPr="00E72B75">
        <w:rPr>
          <w:rFonts w:ascii="Times New Roman" w:eastAsia="Calibri" w:hAnsi="Times New Roman" w:cs="Times New Roman"/>
          <w:sz w:val="24"/>
          <w:szCs w:val="24"/>
          <w:lang w:val="en-US"/>
        </w:rPr>
        <w:t xml:space="preserve">, Gerald, </w:t>
      </w:r>
      <w:r w:rsidRPr="00E72B75">
        <w:rPr>
          <w:rFonts w:ascii="Times New Roman" w:eastAsia="Calibri" w:hAnsi="Times New Roman" w:cs="Times New Roman"/>
          <w:i/>
          <w:sz w:val="24"/>
          <w:szCs w:val="24"/>
          <w:lang w:val="en-US"/>
        </w:rPr>
        <w:t>Multicultural Nationalism: Civilizing Difference, Constituting Community</w:t>
      </w:r>
      <w:r w:rsidRPr="00E72B75">
        <w:rPr>
          <w:rFonts w:ascii="Times New Roman" w:eastAsia="Calibri" w:hAnsi="Times New Roman" w:cs="Times New Roman"/>
          <w:sz w:val="24"/>
          <w:szCs w:val="24"/>
          <w:lang w:val="en-US"/>
        </w:rPr>
        <w:t xml:space="preserve"> (</w:t>
      </w:r>
      <w:r w:rsidR="00F32A1B" w:rsidRPr="00E72B75">
        <w:rPr>
          <w:rFonts w:ascii="Times New Roman" w:eastAsia="Calibri" w:hAnsi="Times New Roman" w:cs="Times New Roman"/>
          <w:sz w:val="24"/>
          <w:szCs w:val="24"/>
          <w:lang w:val="en-US"/>
        </w:rPr>
        <w:t>Vancouver</w:t>
      </w:r>
      <w:r w:rsidRPr="00E72B75">
        <w:rPr>
          <w:rFonts w:ascii="Times New Roman" w:eastAsia="Calibri" w:hAnsi="Times New Roman" w:cs="Times New Roman"/>
          <w:sz w:val="24"/>
          <w:szCs w:val="24"/>
          <w:lang w:val="en-US"/>
        </w:rPr>
        <w:t>: UBC Press, 2005).</w:t>
      </w:r>
      <w:r w:rsidR="0067570A">
        <w:rPr>
          <w:rFonts w:ascii="Times New Roman" w:eastAsia="Calibri" w:hAnsi="Times New Roman" w:cs="Times New Roman"/>
          <w:sz w:val="24"/>
          <w:szCs w:val="24"/>
          <w:lang w:val="en-US"/>
        </w:rPr>
        <w:t xml:space="preserve"> </w:t>
      </w:r>
    </w:p>
    <w:p w14:paraId="6F2CF003" w14:textId="1964E6A6" w:rsidR="006B5D6A" w:rsidRPr="00DE6C00" w:rsidRDefault="006B5D6A" w:rsidP="00D01B28">
      <w:pPr>
        <w:spacing w:after="0" w:line="480" w:lineRule="auto"/>
        <w:ind w:left="720" w:hanging="720"/>
        <w:jc w:val="both"/>
        <w:rPr>
          <w:rFonts w:ascii="Times New Roman" w:eastAsia="Calibri" w:hAnsi="Times New Roman" w:cs="Times New Roman"/>
          <w:sz w:val="24"/>
          <w:szCs w:val="24"/>
          <w:lang w:val="nb-NO"/>
          <w:rPrChange w:id="38" w:author="Tord Augland" w:date="2018-05-09T08:18:00Z">
            <w:rPr>
              <w:rFonts w:ascii="Times New Roman" w:eastAsia="Calibri" w:hAnsi="Times New Roman" w:cs="Times New Roman"/>
              <w:sz w:val="24"/>
              <w:szCs w:val="24"/>
              <w:lang w:val="en-US"/>
            </w:rPr>
          </w:rPrChange>
        </w:rPr>
      </w:pPr>
      <w:r w:rsidRPr="00DE6C00">
        <w:rPr>
          <w:rFonts w:ascii="Times New Roman" w:eastAsia="Calibri" w:hAnsi="Times New Roman" w:cs="Times New Roman"/>
          <w:sz w:val="24"/>
          <w:szCs w:val="24"/>
          <w:lang w:val="nb-NO"/>
          <w:rPrChange w:id="39" w:author="Tord Augland" w:date="2018-05-09T08:18:00Z">
            <w:rPr>
              <w:rFonts w:ascii="Times New Roman" w:eastAsia="Calibri" w:hAnsi="Times New Roman" w:cs="Times New Roman"/>
              <w:sz w:val="24"/>
              <w:szCs w:val="24"/>
              <w:lang w:val="en-US"/>
            </w:rPr>
          </w:rPrChange>
        </w:rPr>
        <w:t xml:space="preserve">Kristensen, Eivind, </w:t>
      </w:r>
      <w:r w:rsidR="008261A6" w:rsidRPr="00DE6C00">
        <w:rPr>
          <w:rFonts w:ascii="Times New Roman" w:eastAsia="Calibri" w:hAnsi="Times New Roman" w:cs="Times New Roman"/>
          <w:sz w:val="24"/>
          <w:szCs w:val="24"/>
          <w:lang w:val="nb-NO"/>
          <w:rPrChange w:id="40"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41" w:author="Tord Augland" w:date="2018-05-09T08:18:00Z">
            <w:rPr>
              <w:rFonts w:ascii="Times New Roman" w:eastAsia="Calibri" w:hAnsi="Times New Roman" w:cs="Times New Roman"/>
              <w:sz w:val="24"/>
              <w:szCs w:val="24"/>
              <w:lang w:val="en-US"/>
            </w:rPr>
          </w:rPrChange>
        </w:rPr>
        <w:t>Jeg bare følger det som står i Koranen,</w:t>
      </w:r>
      <w:r w:rsidR="008261A6" w:rsidRPr="00DE6C00">
        <w:rPr>
          <w:rFonts w:ascii="Times New Roman" w:eastAsia="Calibri" w:hAnsi="Times New Roman" w:cs="Times New Roman"/>
          <w:sz w:val="24"/>
          <w:szCs w:val="24"/>
          <w:lang w:val="nb-NO"/>
          <w:rPrChange w:id="42"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43" w:author="Tord Augland" w:date="2018-05-09T08:18:00Z">
            <w:rPr>
              <w:rFonts w:ascii="Times New Roman" w:eastAsia="Calibri" w:hAnsi="Times New Roman" w:cs="Times New Roman"/>
              <w:sz w:val="24"/>
              <w:szCs w:val="24"/>
              <w:lang w:val="en-US"/>
            </w:rPr>
          </w:rPrChange>
        </w:rPr>
        <w:t xml:space="preserve"> </w:t>
      </w:r>
      <w:r w:rsidR="008261A6" w:rsidRPr="00DE6C00">
        <w:rPr>
          <w:rFonts w:ascii="Times New Roman" w:eastAsia="Calibri" w:hAnsi="Times New Roman" w:cs="Times New Roman"/>
          <w:i/>
          <w:sz w:val="24"/>
          <w:szCs w:val="24"/>
          <w:lang w:val="nb-NO"/>
          <w:rPrChange w:id="44" w:author="Tord Augland" w:date="2018-05-09T08:18:00Z">
            <w:rPr>
              <w:rFonts w:ascii="Times New Roman" w:eastAsia="Calibri" w:hAnsi="Times New Roman" w:cs="Times New Roman"/>
              <w:i/>
              <w:sz w:val="24"/>
              <w:szCs w:val="24"/>
              <w:lang w:val="en-US"/>
            </w:rPr>
          </w:rPrChange>
        </w:rPr>
        <w:t>Fædrelandsvennen</w:t>
      </w:r>
      <w:r w:rsidR="008261A6" w:rsidRPr="00DE6C00">
        <w:rPr>
          <w:rFonts w:ascii="Times New Roman" w:eastAsia="Calibri" w:hAnsi="Times New Roman" w:cs="Times New Roman"/>
          <w:sz w:val="24"/>
          <w:szCs w:val="24"/>
          <w:lang w:val="nb-NO"/>
          <w:rPrChange w:id="45" w:author="Tord Augland" w:date="2018-05-09T08:18:00Z">
            <w:rPr>
              <w:rFonts w:ascii="Times New Roman" w:eastAsia="Calibri" w:hAnsi="Times New Roman" w:cs="Times New Roman"/>
              <w:sz w:val="24"/>
              <w:szCs w:val="24"/>
              <w:lang w:val="en-US"/>
            </w:rPr>
          </w:rPrChange>
        </w:rPr>
        <w:t>,</w:t>
      </w:r>
      <w:r w:rsidR="008261A6" w:rsidRPr="00DE6C00">
        <w:rPr>
          <w:rFonts w:ascii="Times New Roman" w:eastAsia="Calibri" w:hAnsi="Times New Roman" w:cs="Times New Roman"/>
          <w:i/>
          <w:sz w:val="24"/>
          <w:szCs w:val="24"/>
          <w:lang w:val="nb-NO"/>
          <w:rPrChange w:id="46" w:author="Tord Augland" w:date="2018-05-09T08:18:00Z">
            <w:rPr>
              <w:rFonts w:ascii="Times New Roman" w:eastAsia="Calibri" w:hAnsi="Times New Roman" w:cs="Times New Roman"/>
              <w:i/>
              <w:sz w:val="24"/>
              <w:szCs w:val="24"/>
              <w:lang w:val="en-US"/>
            </w:rPr>
          </w:rPrChange>
        </w:rPr>
        <w:t xml:space="preserve"> </w:t>
      </w:r>
      <w:r w:rsidR="008261A6" w:rsidRPr="00DE6C00">
        <w:rPr>
          <w:rFonts w:ascii="Times New Roman" w:eastAsia="Calibri" w:hAnsi="Times New Roman" w:cs="Times New Roman"/>
          <w:sz w:val="24"/>
          <w:szCs w:val="24"/>
          <w:lang w:val="nb-NO"/>
          <w:rPrChange w:id="47" w:author="Tord Augland" w:date="2018-05-09T08:18:00Z">
            <w:rPr>
              <w:rFonts w:ascii="Times New Roman" w:eastAsia="Calibri" w:hAnsi="Times New Roman" w:cs="Times New Roman"/>
              <w:sz w:val="24"/>
              <w:szCs w:val="24"/>
              <w:lang w:val="en-US"/>
            </w:rPr>
          </w:rPrChange>
        </w:rPr>
        <w:t>14 January 2016</w:t>
      </w:r>
      <w:r w:rsidRPr="00DE6C00">
        <w:rPr>
          <w:rFonts w:ascii="Times New Roman" w:eastAsia="Calibri" w:hAnsi="Times New Roman" w:cs="Times New Roman"/>
          <w:sz w:val="24"/>
          <w:szCs w:val="24"/>
          <w:lang w:val="nb-NO"/>
          <w:rPrChange w:id="48" w:author="Tord Augland" w:date="2018-05-09T08:18:00Z">
            <w:rPr>
              <w:rFonts w:ascii="Times New Roman" w:eastAsia="Calibri" w:hAnsi="Times New Roman" w:cs="Times New Roman"/>
              <w:sz w:val="24"/>
              <w:szCs w:val="24"/>
              <w:lang w:val="en-US"/>
            </w:rPr>
          </w:rPrChange>
        </w:rPr>
        <w:t xml:space="preserve">, </w:t>
      </w:r>
      <w:r w:rsidR="008261A6" w:rsidRPr="00DE6C00">
        <w:rPr>
          <w:rFonts w:ascii="Times New Roman" w:eastAsia="Calibri" w:hAnsi="Times New Roman" w:cs="Times New Roman"/>
          <w:sz w:val="24"/>
          <w:szCs w:val="24"/>
          <w:lang w:val="nb-NO"/>
          <w:rPrChange w:id="49" w:author="Tord Augland" w:date="2018-05-09T08:18:00Z">
            <w:rPr>
              <w:rFonts w:ascii="Times New Roman" w:eastAsia="Calibri" w:hAnsi="Times New Roman" w:cs="Times New Roman"/>
              <w:sz w:val="24"/>
              <w:szCs w:val="24"/>
              <w:lang w:val="en-US"/>
            </w:rPr>
          </w:rPrChange>
        </w:rPr>
        <w:t xml:space="preserve">section: Nyheter, </w:t>
      </w:r>
      <w:r w:rsidRPr="00DE6C00">
        <w:rPr>
          <w:rFonts w:ascii="Times New Roman" w:eastAsia="Calibri" w:hAnsi="Times New Roman" w:cs="Times New Roman"/>
          <w:sz w:val="24"/>
          <w:szCs w:val="24"/>
          <w:lang w:val="nb-NO"/>
          <w:rPrChange w:id="50" w:author="Tord Augland" w:date="2018-05-09T08:18:00Z">
            <w:rPr>
              <w:rFonts w:ascii="Times New Roman" w:eastAsia="Calibri" w:hAnsi="Times New Roman" w:cs="Times New Roman"/>
              <w:sz w:val="24"/>
              <w:szCs w:val="24"/>
              <w:lang w:val="en-US"/>
            </w:rPr>
          </w:rPrChange>
        </w:rPr>
        <w:t>16.</w:t>
      </w:r>
      <w:r w:rsidR="0067570A" w:rsidRPr="00DE6C00">
        <w:rPr>
          <w:rFonts w:ascii="Times New Roman" w:eastAsia="Calibri" w:hAnsi="Times New Roman" w:cs="Times New Roman"/>
          <w:sz w:val="24"/>
          <w:szCs w:val="24"/>
          <w:lang w:val="nb-NO"/>
          <w:rPrChange w:id="51" w:author="Tord Augland" w:date="2018-05-09T08:18:00Z">
            <w:rPr>
              <w:rFonts w:ascii="Times New Roman" w:eastAsia="Calibri" w:hAnsi="Times New Roman" w:cs="Times New Roman"/>
              <w:sz w:val="24"/>
              <w:szCs w:val="24"/>
              <w:lang w:val="en-US"/>
            </w:rPr>
          </w:rPrChange>
        </w:rPr>
        <w:t xml:space="preserve"> </w:t>
      </w:r>
    </w:p>
    <w:p w14:paraId="4C17E19D" w14:textId="1E9B73DE" w:rsidR="002909FF" w:rsidRPr="00E72B75" w:rsidRDefault="002909FF" w:rsidP="002909FF">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Kymlicka</w:t>
      </w:r>
      <w:proofErr w:type="spellEnd"/>
      <w:r w:rsidRPr="00E72B75">
        <w:rPr>
          <w:rFonts w:ascii="Times New Roman" w:eastAsia="Calibri" w:hAnsi="Times New Roman" w:cs="Times New Roman"/>
          <w:sz w:val="24"/>
          <w:szCs w:val="24"/>
          <w:lang w:val="en-US"/>
        </w:rPr>
        <w:t xml:space="preserve">, Will, </w:t>
      </w:r>
      <w:r w:rsidRPr="00E72B75">
        <w:rPr>
          <w:rFonts w:ascii="Times New Roman" w:eastAsia="Calibri" w:hAnsi="Times New Roman" w:cs="Times New Roman"/>
          <w:i/>
          <w:sz w:val="24"/>
          <w:szCs w:val="24"/>
          <w:lang w:val="en-US"/>
        </w:rPr>
        <w:t>Multicultural Citizenship: A Liberal Theory of Minority Rights</w:t>
      </w:r>
      <w:r w:rsidRPr="00E72B75">
        <w:rPr>
          <w:rFonts w:ascii="Times New Roman" w:eastAsia="Calibri" w:hAnsi="Times New Roman" w:cs="Times New Roman"/>
          <w:sz w:val="24"/>
          <w:szCs w:val="24"/>
          <w:lang w:val="en-US"/>
        </w:rPr>
        <w:t xml:space="preserve"> (Oxford: Clarendon Press, 1995).</w:t>
      </w:r>
    </w:p>
    <w:p w14:paraId="2A008D31" w14:textId="0A45FCE3" w:rsidR="006B5D6A" w:rsidRPr="00E72B75" w:rsidRDefault="002909FF"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lastRenderedPageBreak/>
        <w:t>—</w:t>
      </w:r>
      <w:r w:rsidRPr="00E72B75">
        <w:rPr>
          <w:rFonts w:ascii="Times New Roman" w:eastAsia="Calibri" w:hAnsi="Times New Roman" w:cs="Times New Roman"/>
          <w:i/>
          <w:sz w:val="24"/>
          <w:szCs w:val="24"/>
          <w:lang w:val="en-US"/>
        </w:rPr>
        <w:tab/>
      </w:r>
      <w:r w:rsidR="006B5D6A" w:rsidRPr="00E72B75">
        <w:rPr>
          <w:rFonts w:ascii="Times New Roman" w:eastAsia="Calibri" w:hAnsi="Times New Roman" w:cs="Times New Roman"/>
          <w:i/>
          <w:sz w:val="24"/>
          <w:szCs w:val="24"/>
          <w:lang w:val="en-US"/>
        </w:rPr>
        <w:t>Multicultural Odysseys: Navigating the New International Politics of Diversity</w:t>
      </w:r>
      <w:r w:rsidR="006B5D6A" w:rsidRPr="00E72B75">
        <w:rPr>
          <w:rFonts w:ascii="Times New Roman" w:eastAsia="Calibri" w:hAnsi="Times New Roman" w:cs="Times New Roman"/>
          <w:sz w:val="24"/>
          <w:szCs w:val="24"/>
          <w:lang w:val="en-US"/>
        </w:rPr>
        <w:t xml:space="preserve"> (Oxford: Oxford University Press, 2007).</w:t>
      </w:r>
    </w:p>
    <w:p w14:paraId="01B41C05" w14:textId="09DAEE02"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Leirvik</w:t>
      </w:r>
      <w:proofErr w:type="spellEnd"/>
      <w:r w:rsidRPr="00E72B75">
        <w:rPr>
          <w:rFonts w:ascii="Times New Roman" w:eastAsia="Calibri" w:hAnsi="Times New Roman" w:cs="Times New Roman"/>
          <w:sz w:val="24"/>
          <w:szCs w:val="24"/>
          <w:lang w:val="en-US"/>
        </w:rPr>
        <w:t>, Oddbjørn</w:t>
      </w:r>
      <w:r w:rsidR="00874391" w:rsidRPr="00E72B75">
        <w:rPr>
          <w:rFonts w:ascii="Times New Roman" w:eastAsia="Calibri" w:hAnsi="Times New Roman" w:cs="Times New Roman"/>
          <w:i/>
          <w:sz w:val="24"/>
          <w:szCs w:val="24"/>
          <w:lang w:val="en-US"/>
        </w:rPr>
        <w:t>, Interreligious Studies: A</w:t>
      </w:r>
      <w:r w:rsidRPr="00E72B75">
        <w:rPr>
          <w:rFonts w:ascii="Times New Roman" w:eastAsia="Calibri" w:hAnsi="Times New Roman" w:cs="Times New Roman"/>
          <w:i/>
          <w:sz w:val="24"/>
          <w:szCs w:val="24"/>
          <w:lang w:val="en-US"/>
        </w:rPr>
        <w:t xml:space="preserve"> Relational Approach to Religious Activism and the Study of Religion</w:t>
      </w:r>
      <w:r w:rsidRPr="00E72B75">
        <w:rPr>
          <w:rFonts w:ascii="Times New Roman" w:eastAsia="Calibri" w:hAnsi="Times New Roman" w:cs="Times New Roman"/>
          <w:sz w:val="24"/>
          <w:szCs w:val="24"/>
          <w:lang w:val="en-US"/>
        </w:rPr>
        <w:t xml:space="preserve"> (New York: Bloomsbury, 2014).</w:t>
      </w:r>
    </w:p>
    <w:p w14:paraId="75A39865" w14:textId="54DE6D36"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Lindlof</w:t>
      </w:r>
      <w:proofErr w:type="spellEnd"/>
      <w:r w:rsidRPr="00E72B75">
        <w:rPr>
          <w:rFonts w:ascii="Times New Roman" w:eastAsia="Calibri" w:hAnsi="Times New Roman" w:cs="Times New Roman"/>
          <w:sz w:val="24"/>
          <w:szCs w:val="24"/>
          <w:lang w:val="en-US"/>
        </w:rPr>
        <w:t xml:space="preserve">, Thomas R., </w:t>
      </w:r>
      <w:r w:rsidR="00F77C42" w:rsidRPr="000B0017">
        <w:rPr>
          <w:rFonts w:ascii="Times New Roman" w:eastAsia="Calibri" w:hAnsi="Times New Roman" w:cs="Times New Roman"/>
          <w:sz w:val="24"/>
          <w:szCs w:val="24"/>
          <w:lang w:val="en-US"/>
        </w:rPr>
        <w:t xml:space="preserve">“Interpretive Community: An Approach to Media and Religion,” </w:t>
      </w:r>
      <w:r w:rsidRPr="00E72B75">
        <w:rPr>
          <w:rFonts w:ascii="Times New Roman" w:eastAsia="Calibri" w:hAnsi="Times New Roman" w:cs="Times New Roman"/>
          <w:i/>
          <w:sz w:val="24"/>
          <w:szCs w:val="24"/>
          <w:lang w:val="en-US"/>
        </w:rPr>
        <w:t>Journal of Media and Religion</w:t>
      </w:r>
      <w:r w:rsidRPr="00E72B75">
        <w:rPr>
          <w:rFonts w:ascii="Times New Roman" w:eastAsia="Calibri" w:hAnsi="Times New Roman" w:cs="Times New Roman"/>
          <w:sz w:val="24"/>
          <w:szCs w:val="24"/>
          <w:lang w:val="en-US"/>
        </w:rPr>
        <w:t xml:space="preserve"> 1/1 (2002), 61</w:t>
      </w:r>
      <w:r w:rsidR="00D117F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74.</w:t>
      </w:r>
    </w:p>
    <w:p w14:paraId="201A5DD2" w14:textId="0CD45ECD"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Mårtensson</w:t>
      </w:r>
      <w:proofErr w:type="spellEnd"/>
      <w:r w:rsidRPr="00E72B75">
        <w:rPr>
          <w:rFonts w:ascii="Times New Roman" w:eastAsia="Calibri" w:hAnsi="Times New Roman" w:cs="Times New Roman"/>
          <w:sz w:val="24"/>
          <w:szCs w:val="24"/>
          <w:lang w:val="en-US"/>
        </w:rPr>
        <w:t xml:space="preserve">, Ulrika,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Hate Speech and Dialogue in Norway: Muslims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Speak Back</w:t>
      </w:r>
      <w:r w:rsidR="006829EF" w:rsidRPr="00E72B75">
        <w:rPr>
          <w:rFonts w:ascii="Times New Roman" w:eastAsia="Calibri" w:hAnsi="Times New Roman" w:cs="Times New Roman"/>
          <w:sz w:val="24"/>
          <w:szCs w:val="24"/>
          <w:lang w:val="en-US"/>
        </w:rPr>
        <w: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Journal of Ethnic and Migration Studies</w:t>
      </w:r>
      <w:r w:rsidRPr="00E72B75">
        <w:rPr>
          <w:rFonts w:ascii="Times New Roman" w:eastAsia="Calibri" w:hAnsi="Times New Roman" w:cs="Times New Roman"/>
          <w:sz w:val="24"/>
          <w:szCs w:val="24"/>
          <w:lang w:val="en-US"/>
        </w:rPr>
        <w:t xml:space="preserve"> 40/2 (2014), 230</w:t>
      </w:r>
      <w:r w:rsidR="00D117F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248.</w:t>
      </w:r>
    </w:p>
    <w:p w14:paraId="2E8E06E6" w14:textId="77777777"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Plummer, Ken, </w:t>
      </w:r>
      <w:r w:rsidRPr="00E72B75">
        <w:rPr>
          <w:rFonts w:ascii="Times New Roman" w:eastAsia="Calibri" w:hAnsi="Times New Roman" w:cs="Times New Roman"/>
          <w:i/>
          <w:sz w:val="24"/>
          <w:szCs w:val="24"/>
          <w:lang w:val="en-US"/>
        </w:rPr>
        <w:t>Telling Sexual Stories: Power, Change and Social Worlds</w:t>
      </w:r>
      <w:r w:rsidRPr="00E72B75">
        <w:rPr>
          <w:rFonts w:ascii="Times New Roman" w:eastAsia="Calibri" w:hAnsi="Times New Roman" w:cs="Times New Roman"/>
          <w:sz w:val="24"/>
          <w:szCs w:val="24"/>
          <w:lang w:val="en-US"/>
        </w:rPr>
        <w:t xml:space="preserve"> (London: Routledge, 1995).</w:t>
      </w:r>
    </w:p>
    <w:p w14:paraId="19AB7595" w14:textId="04BCC7DC"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Repstad, Pål, </w:t>
      </w:r>
      <w:r w:rsidR="00AC4843" w:rsidRPr="00E72B75">
        <w:rPr>
          <w:rFonts w:ascii="Times New Roman" w:eastAsia="Calibri" w:hAnsi="Times New Roman" w:cs="Times New Roman"/>
          <w:sz w:val="24"/>
          <w:szCs w:val="24"/>
          <w:lang w:val="en-US"/>
        </w:rPr>
        <w:t>“</w:t>
      </w:r>
      <w:r w:rsidR="003C0157" w:rsidRPr="00E72B75">
        <w:rPr>
          <w:rFonts w:ascii="Times New Roman" w:eastAsia="Calibri" w:hAnsi="Times New Roman" w:cs="Times New Roman"/>
          <w:sz w:val="24"/>
          <w:szCs w:val="24"/>
          <w:lang w:val="en-US"/>
        </w:rPr>
        <w:t>A Softer God and a M</w:t>
      </w:r>
      <w:r w:rsidRPr="00E72B75">
        <w:rPr>
          <w:rFonts w:ascii="Times New Roman" w:eastAsia="Calibri" w:hAnsi="Times New Roman" w:cs="Times New Roman"/>
          <w:sz w:val="24"/>
          <w:szCs w:val="24"/>
          <w:lang w:val="en-US"/>
        </w:rPr>
        <w:t>ore Positive Anthropology: Changes in a Religiously Strict Region in Norway</w:t>
      </w:r>
      <w:r w:rsidR="003C0157" w:rsidRPr="00E72B75">
        <w:rPr>
          <w:rFonts w:ascii="Times New Roman" w:eastAsia="Calibri" w:hAnsi="Times New Roman" w:cs="Times New Roman"/>
          <w:sz w:val="24"/>
          <w:szCs w:val="24"/>
          <w:lang w:val="en-US"/>
        </w:rPr>
        <w: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iCs/>
          <w:sz w:val="24"/>
          <w:szCs w:val="24"/>
          <w:lang w:val="en-US"/>
        </w:rPr>
        <w:t xml:space="preserve">Religion </w:t>
      </w:r>
      <w:r w:rsidRPr="00E72B75">
        <w:rPr>
          <w:rFonts w:ascii="Times New Roman" w:eastAsia="Calibri" w:hAnsi="Times New Roman" w:cs="Times New Roman"/>
          <w:iCs/>
          <w:sz w:val="24"/>
          <w:szCs w:val="24"/>
          <w:lang w:val="en-US"/>
        </w:rPr>
        <w:t>39/</w:t>
      </w:r>
      <w:r w:rsidRPr="00E72B75">
        <w:rPr>
          <w:rFonts w:ascii="Times New Roman" w:eastAsia="Calibri" w:hAnsi="Times New Roman" w:cs="Times New Roman"/>
          <w:sz w:val="24"/>
          <w:szCs w:val="24"/>
          <w:lang w:val="en-US"/>
        </w:rPr>
        <w:t>2 (2009), 126</w:t>
      </w:r>
      <w:r w:rsidR="00D117F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131.</w:t>
      </w:r>
    </w:p>
    <w:p w14:paraId="61CA884E" w14:textId="5316E54B" w:rsidR="006B5D6A" w:rsidRPr="00E72B75" w:rsidRDefault="003C0157"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b/>
      </w:r>
      <w:r w:rsidR="00AC4843"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When Religions of Difference Grow Softer,</w:t>
      </w:r>
      <w:r w:rsidR="00AC4843"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 xml:space="preserve"> in</w:t>
      </w:r>
      <w:r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 xml:space="preserve"> Giselle </w:t>
      </w:r>
      <w:proofErr w:type="spellStart"/>
      <w:r w:rsidR="006B5D6A" w:rsidRPr="00E72B75">
        <w:rPr>
          <w:rFonts w:ascii="Times New Roman" w:eastAsia="Calibri" w:hAnsi="Times New Roman" w:cs="Times New Roman"/>
          <w:sz w:val="24"/>
          <w:szCs w:val="24"/>
          <w:lang w:val="en-US"/>
        </w:rPr>
        <w:t>Vincett</w:t>
      </w:r>
      <w:proofErr w:type="spellEnd"/>
      <w:r w:rsidR="006B5D6A"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sz w:val="24"/>
          <w:szCs w:val="24"/>
          <w:lang w:val="en-US"/>
        </w:rPr>
        <w:t>&amp;</w:t>
      </w:r>
      <w:r w:rsidR="006B5D6A" w:rsidRPr="00E72B75">
        <w:rPr>
          <w:rFonts w:ascii="Times New Roman" w:eastAsia="Calibri" w:hAnsi="Times New Roman" w:cs="Times New Roman"/>
          <w:sz w:val="24"/>
          <w:szCs w:val="24"/>
          <w:lang w:val="en-US"/>
        </w:rPr>
        <w:t xml:space="preserve"> </w:t>
      </w:r>
      <w:proofErr w:type="spellStart"/>
      <w:r w:rsidR="006B5D6A" w:rsidRPr="00E72B75">
        <w:rPr>
          <w:rFonts w:ascii="Times New Roman" w:eastAsia="Calibri" w:hAnsi="Times New Roman" w:cs="Times New Roman"/>
          <w:sz w:val="24"/>
          <w:szCs w:val="24"/>
          <w:lang w:val="en-US"/>
        </w:rPr>
        <w:t>Elija</w:t>
      </w:r>
      <w:proofErr w:type="spellEnd"/>
      <w:r w:rsidR="006B5D6A" w:rsidRPr="00E72B75">
        <w:rPr>
          <w:rFonts w:ascii="Times New Roman" w:eastAsia="Calibri" w:hAnsi="Times New Roman" w:cs="Times New Roman"/>
          <w:sz w:val="24"/>
          <w:szCs w:val="24"/>
          <w:lang w:val="en-US"/>
        </w:rPr>
        <w:t xml:space="preserve"> Obinna (eds.)</w:t>
      </w:r>
      <w:r w:rsidRPr="00E72B75">
        <w:rPr>
          <w:rFonts w:ascii="Times New Roman" w:eastAsia="Calibri" w:hAnsi="Times New Roman" w:cs="Times New Roman"/>
          <w:sz w:val="24"/>
          <w:szCs w:val="24"/>
          <w:lang w:val="en-US"/>
        </w:rPr>
        <w:t>,</w:t>
      </w:r>
      <w:r w:rsidR="006B5D6A" w:rsidRPr="00E72B75">
        <w:rPr>
          <w:rFonts w:ascii="Times New Roman" w:eastAsia="Calibri" w:hAnsi="Times New Roman" w:cs="Times New Roman"/>
          <w:sz w:val="24"/>
          <w:szCs w:val="24"/>
          <w:lang w:val="en-US"/>
        </w:rPr>
        <w:t xml:space="preserve"> </w:t>
      </w:r>
      <w:r w:rsidR="006B5D6A" w:rsidRPr="00E72B75">
        <w:rPr>
          <w:rFonts w:ascii="Times New Roman" w:eastAsia="Calibri" w:hAnsi="Times New Roman" w:cs="Times New Roman"/>
          <w:i/>
          <w:iCs/>
          <w:sz w:val="24"/>
          <w:szCs w:val="24"/>
          <w:lang w:val="en-US"/>
        </w:rPr>
        <w:t>Christianity in the Modern World: Changes and Controversies</w:t>
      </w:r>
      <w:r w:rsidR="006B5D6A" w:rsidRPr="00E72B75">
        <w:rPr>
          <w:rFonts w:ascii="Times New Roman" w:eastAsia="Calibri" w:hAnsi="Times New Roman" w:cs="Times New Roman"/>
          <w:sz w:val="24"/>
          <w:szCs w:val="24"/>
          <w:lang w:val="en-US"/>
        </w:rPr>
        <w:t xml:space="preserve"> (</w:t>
      </w:r>
      <w:proofErr w:type="spellStart"/>
      <w:r w:rsidR="006B5D6A" w:rsidRPr="00E72B75">
        <w:rPr>
          <w:rFonts w:ascii="Times New Roman" w:eastAsia="Calibri" w:hAnsi="Times New Roman" w:cs="Times New Roman"/>
          <w:sz w:val="24"/>
          <w:szCs w:val="24"/>
          <w:lang w:val="en-US"/>
        </w:rPr>
        <w:t>Farmham</w:t>
      </w:r>
      <w:proofErr w:type="spellEnd"/>
      <w:r w:rsidR="006B5D6A" w:rsidRPr="00E72B75">
        <w:rPr>
          <w:rFonts w:ascii="Times New Roman" w:eastAsia="Calibri" w:hAnsi="Times New Roman" w:cs="Times New Roman"/>
          <w:sz w:val="24"/>
          <w:szCs w:val="24"/>
          <w:lang w:val="en-US"/>
        </w:rPr>
        <w:t>: Ashgate, 2014)</w:t>
      </w:r>
      <w:r w:rsidR="00991DF6" w:rsidRPr="00E72B75">
        <w:rPr>
          <w:rFonts w:ascii="Times New Roman" w:eastAsia="Calibri" w:hAnsi="Times New Roman" w:cs="Times New Roman"/>
          <w:sz w:val="24"/>
          <w:szCs w:val="24"/>
          <w:lang w:val="en-US"/>
        </w:rPr>
        <w:t xml:space="preserve">, </w:t>
      </w:r>
      <w:r w:rsidR="00EF02C1">
        <w:rPr>
          <w:rFonts w:ascii="Times New Roman" w:eastAsia="Calibri" w:hAnsi="Times New Roman" w:cs="Times New Roman"/>
          <w:sz w:val="24"/>
          <w:szCs w:val="24"/>
          <w:lang w:val="en-US"/>
        </w:rPr>
        <w:t>157-174</w:t>
      </w:r>
      <w:r w:rsidR="006B5D6A" w:rsidRPr="00E72B75">
        <w:rPr>
          <w:rFonts w:ascii="Times New Roman" w:eastAsia="Calibri" w:hAnsi="Times New Roman" w:cs="Times New Roman"/>
          <w:sz w:val="24"/>
          <w:szCs w:val="24"/>
          <w:lang w:val="en-US"/>
        </w:rPr>
        <w:t xml:space="preserve">. </w:t>
      </w:r>
    </w:p>
    <w:p w14:paraId="31DBF480" w14:textId="709C2780"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Riis, Ole, </w:t>
      </w:r>
      <w:r w:rsidR="00AC4843" w:rsidRPr="00E72B75">
        <w:rPr>
          <w:rFonts w:ascii="Times New Roman" w:eastAsia="Calibri" w:hAnsi="Times New Roman" w:cs="Times New Roman"/>
          <w:sz w:val="24"/>
          <w:szCs w:val="24"/>
          <w:lang w:val="en-US"/>
        </w:rPr>
        <w:t>“</w:t>
      </w:r>
      <w:proofErr w:type="spellStart"/>
      <w:r w:rsidRPr="00E72B75">
        <w:rPr>
          <w:rFonts w:ascii="Times New Roman" w:eastAsia="Calibri" w:hAnsi="Times New Roman" w:cs="Times New Roman"/>
          <w:sz w:val="24"/>
          <w:szCs w:val="24"/>
          <w:lang w:val="en-US"/>
        </w:rPr>
        <w:t>Pluralisme</w:t>
      </w:r>
      <w:proofErr w:type="spellEnd"/>
      <w:r w:rsidRPr="00E72B75">
        <w:rPr>
          <w:rFonts w:ascii="Times New Roman" w:eastAsia="Calibri" w:hAnsi="Times New Roman" w:cs="Times New Roman"/>
          <w:sz w:val="24"/>
          <w:szCs w:val="24"/>
          <w:lang w:val="en-US"/>
        </w:rPr>
        <w:t xml:space="preserve"> i Norden</w:t>
      </w:r>
      <w:r w:rsidR="00AE090C" w:rsidRPr="00E72B75">
        <w:rPr>
          <w:rFonts w:ascii="Times New Roman" w:eastAsia="Calibri" w:hAnsi="Times New Roman" w:cs="Times New Roman"/>
          <w:sz w:val="24"/>
          <w:szCs w:val="24"/>
          <w:lang w:val="en-US"/>
        </w:rPr>
        <w:t>,</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in</w:t>
      </w:r>
      <w:r w:rsidR="00AE090C"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Goran Gustafsson </w:t>
      </w:r>
      <w:r w:rsidR="00AE090C" w:rsidRPr="00E72B75">
        <w:rPr>
          <w:rFonts w:ascii="Times New Roman" w:eastAsia="Calibri" w:hAnsi="Times New Roman" w:cs="Times New Roman"/>
          <w:sz w:val="24"/>
          <w:szCs w:val="24"/>
          <w:lang w:val="en-US"/>
        </w:rPr>
        <w:t>&amp;</w:t>
      </w:r>
      <w:r w:rsidRPr="00E72B75">
        <w:rPr>
          <w:rFonts w:ascii="Times New Roman" w:eastAsia="Calibri" w:hAnsi="Times New Roman" w:cs="Times New Roman"/>
          <w:sz w:val="24"/>
          <w:szCs w:val="24"/>
          <w:lang w:val="en-US"/>
        </w:rPr>
        <w:t xml:space="preserve"> </w:t>
      </w:r>
      <w:proofErr w:type="spellStart"/>
      <w:r w:rsidRPr="00E72B75">
        <w:rPr>
          <w:rFonts w:ascii="Times New Roman" w:eastAsia="Calibri" w:hAnsi="Times New Roman" w:cs="Times New Roman"/>
          <w:sz w:val="24"/>
          <w:szCs w:val="24"/>
          <w:lang w:val="en-US"/>
        </w:rPr>
        <w:t>Thorleif</w:t>
      </w:r>
      <w:proofErr w:type="spellEnd"/>
      <w:r w:rsidRPr="00E72B75">
        <w:rPr>
          <w:rFonts w:ascii="Times New Roman" w:eastAsia="Calibri" w:hAnsi="Times New Roman" w:cs="Times New Roman"/>
          <w:sz w:val="24"/>
          <w:szCs w:val="24"/>
          <w:lang w:val="en-US"/>
        </w:rPr>
        <w:t xml:space="preserve"> </w:t>
      </w:r>
      <w:proofErr w:type="spellStart"/>
      <w:r w:rsidRPr="00E72B75">
        <w:rPr>
          <w:rFonts w:ascii="Times New Roman" w:eastAsia="Calibri" w:hAnsi="Times New Roman" w:cs="Times New Roman"/>
          <w:sz w:val="24"/>
          <w:szCs w:val="24"/>
          <w:lang w:val="en-US"/>
        </w:rPr>
        <w:t>Pettersson</w:t>
      </w:r>
      <w:proofErr w:type="spellEnd"/>
      <w:r w:rsidRPr="00E72B75">
        <w:rPr>
          <w:rFonts w:ascii="Times New Roman" w:eastAsia="Calibri" w:hAnsi="Times New Roman" w:cs="Times New Roman"/>
          <w:sz w:val="24"/>
          <w:szCs w:val="24"/>
          <w:lang w:val="en-US"/>
        </w:rPr>
        <w:t xml:space="preserve"> (eds.)</w:t>
      </w:r>
      <w:r w:rsidR="00AE090C"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proofErr w:type="spellStart"/>
      <w:r w:rsidRPr="00E72B75">
        <w:rPr>
          <w:rFonts w:ascii="Times New Roman" w:eastAsia="Calibri" w:hAnsi="Times New Roman" w:cs="Times New Roman"/>
          <w:i/>
          <w:iCs/>
          <w:sz w:val="24"/>
          <w:szCs w:val="24"/>
          <w:lang w:val="en-US"/>
        </w:rPr>
        <w:t>Folkkyrkor</w:t>
      </w:r>
      <w:proofErr w:type="spellEnd"/>
      <w:r w:rsidRPr="00E72B75">
        <w:rPr>
          <w:rFonts w:ascii="Times New Roman" w:eastAsia="Calibri" w:hAnsi="Times New Roman" w:cs="Times New Roman"/>
          <w:i/>
          <w:iCs/>
          <w:sz w:val="24"/>
          <w:szCs w:val="24"/>
          <w:lang w:val="en-US"/>
        </w:rPr>
        <w:t xml:space="preserve"> </w:t>
      </w:r>
      <w:proofErr w:type="spellStart"/>
      <w:r w:rsidRPr="00E72B75">
        <w:rPr>
          <w:rFonts w:ascii="Times New Roman" w:eastAsia="Calibri" w:hAnsi="Times New Roman" w:cs="Times New Roman"/>
          <w:i/>
          <w:iCs/>
          <w:sz w:val="24"/>
          <w:szCs w:val="24"/>
          <w:lang w:val="en-US"/>
        </w:rPr>
        <w:t>och</w:t>
      </w:r>
      <w:proofErr w:type="spellEnd"/>
      <w:r w:rsidRPr="00E72B75">
        <w:rPr>
          <w:rFonts w:ascii="Times New Roman" w:eastAsia="Calibri" w:hAnsi="Times New Roman" w:cs="Times New Roman"/>
          <w:i/>
          <w:iCs/>
          <w:sz w:val="24"/>
          <w:szCs w:val="24"/>
          <w:lang w:val="en-US"/>
        </w:rPr>
        <w:t xml:space="preserve"> </w:t>
      </w:r>
      <w:proofErr w:type="spellStart"/>
      <w:r w:rsidRPr="00E72B75">
        <w:rPr>
          <w:rFonts w:ascii="Times New Roman" w:eastAsia="Calibri" w:hAnsi="Times New Roman" w:cs="Times New Roman"/>
          <w:i/>
          <w:iCs/>
          <w:sz w:val="24"/>
          <w:szCs w:val="24"/>
          <w:lang w:val="en-US"/>
        </w:rPr>
        <w:t>religiös</w:t>
      </w:r>
      <w:proofErr w:type="spellEnd"/>
      <w:r w:rsidRPr="00E72B75">
        <w:rPr>
          <w:rFonts w:ascii="Times New Roman" w:eastAsia="Calibri" w:hAnsi="Times New Roman" w:cs="Times New Roman"/>
          <w:i/>
          <w:iCs/>
          <w:sz w:val="24"/>
          <w:szCs w:val="24"/>
          <w:lang w:val="en-US"/>
        </w:rPr>
        <w:t xml:space="preserve"> pluralism: Den </w:t>
      </w:r>
      <w:proofErr w:type="spellStart"/>
      <w:r w:rsidRPr="00E72B75">
        <w:rPr>
          <w:rFonts w:ascii="Times New Roman" w:eastAsia="Calibri" w:hAnsi="Times New Roman" w:cs="Times New Roman"/>
          <w:i/>
          <w:iCs/>
          <w:sz w:val="24"/>
          <w:szCs w:val="24"/>
          <w:lang w:val="en-US"/>
        </w:rPr>
        <w:t>nordiska</w:t>
      </w:r>
      <w:proofErr w:type="spellEnd"/>
      <w:r w:rsidRPr="00E72B75">
        <w:rPr>
          <w:rFonts w:ascii="Times New Roman" w:eastAsia="Calibri" w:hAnsi="Times New Roman" w:cs="Times New Roman"/>
          <w:i/>
          <w:iCs/>
          <w:sz w:val="24"/>
          <w:szCs w:val="24"/>
          <w:lang w:val="en-US"/>
        </w:rPr>
        <w:t xml:space="preserve"> </w:t>
      </w:r>
      <w:proofErr w:type="spellStart"/>
      <w:r w:rsidRPr="00E72B75">
        <w:rPr>
          <w:rFonts w:ascii="Times New Roman" w:eastAsia="Calibri" w:hAnsi="Times New Roman" w:cs="Times New Roman"/>
          <w:i/>
          <w:iCs/>
          <w:sz w:val="24"/>
          <w:szCs w:val="24"/>
          <w:lang w:val="en-US"/>
        </w:rPr>
        <w:t>religiösa</w:t>
      </w:r>
      <w:proofErr w:type="spellEnd"/>
      <w:r w:rsidRPr="00E72B75">
        <w:rPr>
          <w:rFonts w:ascii="Times New Roman" w:eastAsia="Calibri" w:hAnsi="Times New Roman" w:cs="Times New Roman"/>
          <w:i/>
          <w:iCs/>
          <w:sz w:val="24"/>
          <w:szCs w:val="24"/>
          <w:lang w:val="en-US"/>
        </w:rPr>
        <w:t xml:space="preserve"> </w:t>
      </w:r>
      <w:proofErr w:type="spellStart"/>
      <w:r w:rsidRPr="00E72B75">
        <w:rPr>
          <w:rFonts w:ascii="Times New Roman" w:eastAsia="Calibri" w:hAnsi="Times New Roman" w:cs="Times New Roman"/>
          <w:i/>
          <w:iCs/>
          <w:sz w:val="24"/>
          <w:szCs w:val="24"/>
          <w:lang w:val="en-US"/>
        </w:rPr>
        <w:t>modellen</w:t>
      </w:r>
      <w:proofErr w:type="spellEnd"/>
      <w:r w:rsidRPr="00E72B75">
        <w:rPr>
          <w:rFonts w:ascii="Times New Roman" w:eastAsia="Calibri" w:hAnsi="Times New Roman" w:cs="Times New Roman"/>
          <w:sz w:val="24"/>
          <w:szCs w:val="24"/>
          <w:lang w:val="en-US"/>
        </w:rPr>
        <w:t xml:space="preserve"> (Stockholm: Verbum, 2000)</w:t>
      </w:r>
      <w:r w:rsidR="007C1B89">
        <w:rPr>
          <w:rFonts w:ascii="Times New Roman" w:eastAsia="Calibri" w:hAnsi="Times New Roman" w:cs="Times New Roman"/>
          <w:sz w:val="24"/>
          <w:szCs w:val="24"/>
          <w:lang w:val="en-US"/>
        </w:rPr>
        <w:t>, 252–</w:t>
      </w:r>
      <w:r w:rsidR="00991DF6" w:rsidRPr="00E72B75">
        <w:rPr>
          <w:rFonts w:ascii="Times New Roman" w:eastAsia="Calibri" w:hAnsi="Times New Roman" w:cs="Times New Roman"/>
          <w:sz w:val="24"/>
          <w:szCs w:val="24"/>
          <w:lang w:val="en-US"/>
        </w:rPr>
        <w:t>293</w:t>
      </w:r>
      <w:r w:rsidRPr="00E72B75">
        <w:rPr>
          <w:rFonts w:ascii="Times New Roman" w:eastAsia="Calibri" w:hAnsi="Times New Roman" w:cs="Times New Roman"/>
          <w:sz w:val="24"/>
          <w:szCs w:val="24"/>
          <w:lang w:val="en-US"/>
        </w:rPr>
        <w:t>.</w:t>
      </w:r>
    </w:p>
    <w:p w14:paraId="0723A501" w14:textId="07C7C707" w:rsidR="00730C2A" w:rsidRPr="00DE6C00" w:rsidRDefault="008F724E" w:rsidP="000B0017">
      <w:pPr>
        <w:spacing w:after="0" w:line="480" w:lineRule="auto"/>
        <w:ind w:left="720" w:hanging="720"/>
        <w:jc w:val="both"/>
        <w:rPr>
          <w:rFonts w:ascii="Times New Roman" w:eastAsia="Calibri" w:hAnsi="Times New Roman" w:cs="Times New Roman"/>
          <w:sz w:val="24"/>
          <w:szCs w:val="24"/>
          <w:lang w:val="nb-NO"/>
          <w:rPrChange w:id="52" w:author="Tord Augland" w:date="2018-05-09T08:18:00Z">
            <w:rPr>
              <w:rFonts w:ascii="Times New Roman" w:eastAsia="Calibri" w:hAnsi="Times New Roman" w:cs="Times New Roman"/>
              <w:sz w:val="24"/>
              <w:szCs w:val="24"/>
              <w:lang w:val="en-US"/>
            </w:rPr>
          </w:rPrChange>
        </w:rPr>
      </w:pPr>
      <w:r w:rsidRPr="00DE6C00">
        <w:rPr>
          <w:rFonts w:ascii="Times New Roman" w:eastAsia="Calibri" w:hAnsi="Times New Roman" w:cs="Times New Roman"/>
          <w:sz w:val="24"/>
          <w:szCs w:val="24"/>
          <w:lang w:val="nb-NO"/>
          <w:rPrChange w:id="53" w:author="Tord Augland" w:date="2018-05-09T08:18:00Z">
            <w:rPr>
              <w:rFonts w:ascii="Times New Roman" w:eastAsia="Calibri" w:hAnsi="Times New Roman" w:cs="Times New Roman"/>
              <w:sz w:val="24"/>
              <w:szCs w:val="24"/>
              <w:lang w:val="en-US"/>
            </w:rPr>
          </w:rPrChange>
        </w:rPr>
        <w:t>Samarbeidsrådet for tros</w:t>
      </w:r>
      <w:r w:rsidR="00730735" w:rsidRPr="00DE6C00">
        <w:rPr>
          <w:rFonts w:ascii="Times New Roman" w:eastAsia="Calibri" w:hAnsi="Times New Roman" w:cs="Times New Roman"/>
          <w:sz w:val="24"/>
          <w:szCs w:val="24"/>
          <w:lang w:val="nb-NO"/>
          <w:rPrChange w:id="54"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55" w:author="Tord Augland" w:date="2018-05-09T08:18:00Z">
            <w:rPr>
              <w:rFonts w:ascii="Times New Roman" w:eastAsia="Calibri" w:hAnsi="Times New Roman" w:cs="Times New Roman"/>
              <w:sz w:val="24"/>
              <w:szCs w:val="24"/>
              <w:lang w:val="en-US"/>
            </w:rPr>
          </w:rPrChange>
        </w:rPr>
        <w:t xml:space="preserve"> og livssynssamfunn, </w:t>
      </w:r>
      <w:r w:rsidR="000B0017" w:rsidRPr="00DE6C00">
        <w:rPr>
          <w:rFonts w:ascii="Times New Roman" w:eastAsia="Calibri" w:hAnsi="Times New Roman" w:cs="Times New Roman"/>
          <w:sz w:val="24"/>
          <w:szCs w:val="24"/>
          <w:lang w:val="nb-NO"/>
          <w:rPrChange w:id="56" w:author="Tord Augland" w:date="2018-05-09T08:18:00Z">
            <w:rPr>
              <w:rFonts w:ascii="Times New Roman" w:eastAsia="Calibri" w:hAnsi="Times New Roman" w:cs="Times New Roman"/>
              <w:sz w:val="24"/>
              <w:szCs w:val="24"/>
              <w:lang w:val="en-US"/>
            </w:rPr>
          </w:rPrChange>
        </w:rPr>
        <w:t>“Forum for tro og livssyn Kristiansand.” http://www.trooglivssyn.no/index.cfm?id=148595 (accessed 28 June 2016).</w:t>
      </w:r>
    </w:p>
    <w:p w14:paraId="4509BC64" w14:textId="754B7342" w:rsidR="008F724E" w:rsidRPr="00DE6C00" w:rsidRDefault="00730C2A" w:rsidP="008F724E">
      <w:pPr>
        <w:spacing w:after="0" w:line="480" w:lineRule="auto"/>
        <w:ind w:left="720" w:hanging="720"/>
        <w:jc w:val="both"/>
        <w:rPr>
          <w:rFonts w:ascii="Times New Roman" w:eastAsia="Calibri" w:hAnsi="Times New Roman" w:cs="Times New Roman"/>
          <w:sz w:val="24"/>
          <w:szCs w:val="24"/>
          <w:lang w:val="nb-NO"/>
          <w:rPrChange w:id="57" w:author="Tord Augland" w:date="2018-05-09T08:18:00Z">
            <w:rPr>
              <w:rFonts w:ascii="Times New Roman" w:eastAsia="Calibri" w:hAnsi="Times New Roman" w:cs="Times New Roman"/>
              <w:sz w:val="24"/>
              <w:szCs w:val="24"/>
              <w:lang w:val="en-US"/>
            </w:rPr>
          </w:rPrChange>
        </w:rPr>
      </w:pPr>
      <w:r w:rsidRPr="00DE6C00">
        <w:rPr>
          <w:rFonts w:ascii="Times New Roman" w:eastAsia="Calibri" w:hAnsi="Times New Roman" w:cs="Times New Roman"/>
          <w:sz w:val="24"/>
          <w:szCs w:val="24"/>
          <w:lang w:val="nb-NO"/>
          <w:rPrChange w:id="58"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59" w:author="Tord Augland" w:date="2018-05-09T08:18:00Z">
            <w:rPr>
              <w:rFonts w:ascii="Times New Roman" w:eastAsia="Calibri" w:hAnsi="Times New Roman" w:cs="Times New Roman"/>
              <w:sz w:val="24"/>
              <w:szCs w:val="24"/>
              <w:lang w:val="en-US"/>
            </w:rPr>
          </w:rPrChange>
        </w:rPr>
        <w:tab/>
      </w:r>
      <w:r w:rsidR="000B0017" w:rsidRPr="00DE6C00">
        <w:rPr>
          <w:rFonts w:ascii="Times New Roman" w:eastAsia="Calibri" w:hAnsi="Times New Roman" w:cs="Times New Roman"/>
          <w:sz w:val="24"/>
          <w:szCs w:val="24"/>
          <w:lang w:val="nb-NO"/>
          <w:rPrChange w:id="60" w:author="Tord Augland" w:date="2018-05-09T08:18:00Z">
            <w:rPr>
              <w:rFonts w:ascii="Times New Roman" w:eastAsia="Calibri" w:hAnsi="Times New Roman" w:cs="Times New Roman"/>
              <w:sz w:val="24"/>
              <w:szCs w:val="24"/>
              <w:lang w:val="en-US"/>
            </w:rPr>
          </w:rPrChange>
        </w:rPr>
        <w:t xml:space="preserve">“En nasjon i sorg: De andre historiene.’” </w:t>
      </w:r>
      <w:r w:rsidR="00730735" w:rsidRPr="00DE6C00">
        <w:rPr>
          <w:rFonts w:ascii="Times New Roman" w:eastAsia="Calibri" w:hAnsi="Times New Roman" w:cs="Times New Roman"/>
          <w:sz w:val="24"/>
          <w:szCs w:val="24"/>
          <w:lang w:val="nb-NO"/>
          <w:rPrChange w:id="61" w:author="Tord Augland" w:date="2018-05-09T08:18:00Z">
            <w:rPr>
              <w:rFonts w:ascii="Times New Roman" w:eastAsia="Calibri" w:hAnsi="Times New Roman" w:cs="Times New Roman"/>
              <w:sz w:val="24"/>
              <w:szCs w:val="24"/>
              <w:lang w:val="en-US"/>
            </w:rPr>
          </w:rPrChange>
        </w:rPr>
        <w:t xml:space="preserve">http://www.hlsenteret.no/aktuelt/2013/de-andre-historiene.pdf </w:t>
      </w:r>
      <w:r w:rsidR="000B0017" w:rsidRPr="00DE6C00">
        <w:rPr>
          <w:rFonts w:ascii="Times New Roman" w:eastAsia="Calibri" w:hAnsi="Times New Roman" w:cs="Times New Roman"/>
          <w:sz w:val="24"/>
          <w:szCs w:val="24"/>
          <w:lang w:val="nb-NO"/>
          <w:rPrChange w:id="62" w:author="Tord Augland" w:date="2018-05-09T08:18:00Z">
            <w:rPr>
              <w:rFonts w:ascii="Times New Roman" w:eastAsia="Calibri" w:hAnsi="Times New Roman" w:cs="Times New Roman"/>
              <w:sz w:val="24"/>
              <w:szCs w:val="24"/>
              <w:lang w:val="en-US"/>
            </w:rPr>
          </w:rPrChange>
        </w:rPr>
        <w:t>(</w:t>
      </w:r>
      <w:r w:rsidR="000B0017" w:rsidRPr="00DE6C00">
        <w:rPr>
          <w:rFonts w:ascii="Times New Roman" w:eastAsia="Times New Roman" w:hAnsi="Times New Roman" w:cs="Times New Roman"/>
          <w:sz w:val="24"/>
          <w:szCs w:val="24"/>
          <w:lang w:val="nb-NO" w:eastAsia="nb-NO"/>
          <w:rPrChange w:id="63" w:author="Tord Augland" w:date="2018-05-09T08:18:00Z">
            <w:rPr>
              <w:rFonts w:ascii="Times New Roman" w:eastAsia="Times New Roman" w:hAnsi="Times New Roman" w:cs="Times New Roman"/>
              <w:sz w:val="24"/>
              <w:szCs w:val="24"/>
              <w:lang w:val="en-US" w:eastAsia="nb-NO"/>
            </w:rPr>
          </w:rPrChange>
        </w:rPr>
        <w:t>accessed 28 June 2016).</w:t>
      </w:r>
      <w:r w:rsidR="000B0017" w:rsidRPr="00DE6C00">
        <w:rPr>
          <w:rFonts w:ascii="Times New Roman" w:eastAsia="Calibri" w:hAnsi="Times New Roman" w:cs="Times New Roman"/>
          <w:sz w:val="24"/>
          <w:szCs w:val="24"/>
          <w:lang w:val="nb-NO"/>
          <w:rPrChange w:id="64" w:author="Tord Augland" w:date="2018-05-09T08:18:00Z">
            <w:rPr>
              <w:rFonts w:ascii="Times New Roman" w:eastAsia="Calibri" w:hAnsi="Times New Roman" w:cs="Times New Roman"/>
              <w:sz w:val="24"/>
              <w:szCs w:val="24"/>
              <w:lang w:val="en-US"/>
            </w:rPr>
          </w:rPrChange>
        </w:rPr>
        <w:t xml:space="preserve"> </w:t>
      </w:r>
    </w:p>
    <w:p w14:paraId="486ABDD1" w14:textId="0567AFBB" w:rsidR="006B5D6A" w:rsidRPr="00E72B75" w:rsidRDefault="008F724E" w:rsidP="008F724E">
      <w:pPr>
        <w:spacing w:after="0" w:line="480" w:lineRule="auto"/>
        <w:ind w:left="720" w:hanging="720"/>
        <w:jc w:val="both"/>
        <w:rPr>
          <w:rFonts w:ascii="Times New Roman" w:eastAsia="Times New Roman" w:hAnsi="Times New Roman" w:cs="Times New Roman"/>
          <w:sz w:val="24"/>
          <w:szCs w:val="24"/>
          <w:lang w:val="en-US" w:eastAsia="nb-NO"/>
        </w:rPr>
      </w:pPr>
      <w:r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b/>
        <w:t>“</w:t>
      </w:r>
      <w:proofErr w:type="spellStart"/>
      <w:r w:rsidRPr="009060A7">
        <w:rPr>
          <w:rFonts w:ascii="Times New Roman" w:eastAsia="Calibri" w:hAnsi="Times New Roman" w:cs="Times New Roman"/>
          <w:sz w:val="24"/>
          <w:szCs w:val="24"/>
          <w:lang w:val="en-US"/>
        </w:rPr>
        <w:t>V</w:t>
      </w:r>
      <w:r w:rsidR="006B5D6A" w:rsidRPr="009060A7">
        <w:rPr>
          <w:rFonts w:ascii="Times New Roman" w:eastAsia="Times New Roman" w:hAnsi="Times New Roman" w:cs="Times New Roman"/>
          <w:sz w:val="24"/>
          <w:szCs w:val="24"/>
          <w:lang w:val="en-US" w:eastAsia="nb-NO"/>
        </w:rPr>
        <w:t>edtekter</w:t>
      </w:r>
      <w:proofErr w:type="spellEnd"/>
      <w:r w:rsidRPr="00E72B75">
        <w:rPr>
          <w:rFonts w:ascii="Times New Roman" w:eastAsia="Times New Roman" w:hAnsi="Times New Roman" w:cs="Times New Roman"/>
          <w:sz w:val="24"/>
          <w:szCs w:val="24"/>
          <w:lang w:val="en-US" w:eastAsia="nb-NO"/>
        </w:rPr>
        <w:t xml:space="preserve">,” </w:t>
      </w:r>
      <w:r w:rsidRPr="009060A7">
        <w:rPr>
          <w:rFonts w:ascii="Times New Roman" w:eastAsia="Times New Roman" w:hAnsi="Times New Roman" w:cs="Times New Roman"/>
          <w:sz w:val="24"/>
          <w:szCs w:val="24"/>
          <w:lang w:val="en-US" w:eastAsia="nb-NO"/>
        </w:rPr>
        <w:t>§1</w:t>
      </w:r>
      <w:r w:rsidRPr="00E72B75">
        <w:rPr>
          <w:rFonts w:ascii="Times New Roman" w:eastAsia="Times New Roman" w:hAnsi="Times New Roman" w:cs="Times New Roman"/>
          <w:sz w:val="24"/>
          <w:szCs w:val="24"/>
          <w:lang w:val="en-US" w:eastAsia="nb-NO"/>
        </w:rPr>
        <w:t xml:space="preserve">. </w:t>
      </w:r>
      <w:r w:rsidR="006B5D6A" w:rsidRPr="00E72B75">
        <w:rPr>
          <w:rFonts w:ascii="Times New Roman" w:eastAsia="Times New Roman" w:hAnsi="Times New Roman" w:cs="Times New Roman"/>
          <w:sz w:val="24"/>
          <w:szCs w:val="24"/>
          <w:lang w:val="en-US" w:eastAsia="nb-NO"/>
        </w:rPr>
        <w:t>http// www.trooglivssyn.no/index.cfm?id=150175 (accessed 28 June 2016).</w:t>
      </w:r>
    </w:p>
    <w:p w14:paraId="18D58201" w14:textId="083F8DAB" w:rsidR="005E3982" w:rsidRPr="009060A7" w:rsidRDefault="009060A7" w:rsidP="008F724E">
      <w:pPr>
        <w:spacing w:after="0" w:line="480" w:lineRule="auto"/>
        <w:ind w:left="720" w:hanging="720"/>
        <w:jc w:val="both"/>
        <w:rPr>
          <w:rFonts w:ascii="Times New Roman" w:hAnsi="Times New Roman" w:cs="Times New Roman"/>
          <w:sz w:val="24"/>
          <w:szCs w:val="24"/>
          <w:lang w:val="en-US"/>
        </w:rPr>
      </w:pPr>
      <w:r w:rsidRPr="00E72B75">
        <w:rPr>
          <w:rFonts w:ascii="Times New Roman" w:eastAsia="Calibri" w:hAnsi="Times New Roman" w:cs="Times New Roman"/>
          <w:sz w:val="24"/>
          <w:szCs w:val="24"/>
          <w:lang w:val="en-US"/>
        </w:rPr>
        <w:lastRenderedPageBreak/>
        <w:t>—</w:t>
      </w:r>
      <w:r w:rsidRPr="00E72B75">
        <w:rPr>
          <w:rFonts w:ascii="Times New Roman" w:eastAsia="Calibri" w:hAnsi="Times New Roman" w:cs="Times New Roman"/>
          <w:sz w:val="24"/>
          <w:szCs w:val="24"/>
          <w:lang w:val="en-US"/>
        </w:rPr>
        <w:tab/>
      </w:r>
      <w:r w:rsidR="00E72B75">
        <w:rPr>
          <w:rFonts w:ascii="Times New Roman" w:eastAsia="Times New Roman" w:hAnsi="Times New Roman" w:cs="Times New Roman"/>
          <w:sz w:val="24"/>
          <w:szCs w:val="24"/>
          <w:lang w:val="en-US" w:eastAsia="nb-NO"/>
        </w:rPr>
        <w:t>“</w:t>
      </w:r>
      <w:proofErr w:type="spellStart"/>
      <w:r w:rsidR="005E3982" w:rsidRPr="00E72B75">
        <w:rPr>
          <w:rFonts w:ascii="Times New Roman" w:eastAsia="Times New Roman" w:hAnsi="Times New Roman" w:cs="Times New Roman"/>
          <w:sz w:val="24"/>
          <w:szCs w:val="24"/>
          <w:lang w:val="en-US" w:eastAsia="nb-NO"/>
        </w:rPr>
        <w:t>Nyheter</w:t>
      </w:r>
      <w:proofErr w:type="spellEnd"/>
      <w:r w:rsidR="00E72B75">
        <w:rPr>
          <w:rFonts w:ascii="Times New Roman" w:eastAsia="Times New Roman" w:hAnsi="Times New Roman" w:cs="Times New Roman"/>
          <w:sz w:val="24"/>
          <w:szCs w:val="24"/>
          <w:lang w:val="en-US" w:eastAsia="nb-NO"/>
        </w:rPr>
        <w:t>.</w:t>
      </w:r>
      <w:r w:rsidR="005E3982" w:rsidRPr="00E72B75">
        <w:rPr>
          <w:rFonts w:ascii="Times New Roman" w:eastAsia="Times New Roman" w:hAnsi="Times New Roman" w:cs="Times New Roman"/>
          <w:sz w:val="24"/>
          <w:szCs w:val="24"/>
          <w:lang w:val="en-US" w:eastAsia="nb-NO"/>
        </w:rPr>
        <w:t xml:space="preserve">” </w:t>
      </w:r>
      <w:r w:rsidR="005E3982" w:rsidRPr="00E72B75" w:rsidDel="005E3982">
        <w:rPr>
          <w:rFonts w:ascii="Times New Roman" w:hAnsi="Times New Roman" w:cs="Times New Roman"/>
          <w:sz w:val="24"/>
          <w:szCs w:val="24"/>
          <w:lang w:val="en-US"/>
        </w:rPr>
        <w:t>http://www.trooglivssyn.no/index.cfm?id=325398</w:t>
      </w:r>
      <w:r w:rsidR="005E3982" w:rsidRPr="009060A7">
        <w:rPr>
          <w:rFonts w:ascii="Times New Roman" w:hAnsi="Times New Roman" w:cs="Times New Roman"/>
          <w:sz w:val="24"/>
          <w:szCs w:val="24"/>
          <w:lang w:val="en-US"/>
        </w:rPr>
        <w:t xml:space="preserve"> (accessed 16 April 2016).</w:t>
      </w:r>
    </w:p>
    <w:p w14:paraId="4F5C9CC6" w14:textId="7A0E8F6C" w:rsidR="005E3982" w:rsidRPr="00E72B75" w:rsidRDefault="009060A7" w:rsidP="008F724E">
      <w:pPr>
        <w:spacing w:after="0" w:line="480" w:lineRule="auto"/>
        <w:ind w:left="720" w:hanging="720"/>
        <w:jc w:val="both"/>
        <w:rPr>
          <w:rFonts w:ascii="Times New Roman" w:eastAsia="Times New Roman" w:hAnsi="Times New Roman" w:cs="Times New Roman"/>
          <w:sz w:val="24"/>
          <w:szCs w:val="24"/>
          <w:lang w:val="en-US" w:eastAsia="nb-NO"/>
        </w:rPr>
      </w:pPr>
      <w:r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ab/>
      </w:r>
      <w:r w:rsidR="00E72B75">
        <w:rPr>
          <w:rFonts w:ascii="Times New Roman" w:eastAsia="Times New Roman" w:hAnsi="Times New Roman" w:cs="Times New Roman"/>
          <w:sz w:val="24"/>
          <w:szCs w:val="24"/>
          <w:lang w:val="en-US" w:eastAsia="nb-NO"/>
        </w:rPr>
        <w:t>“</w:t>
      </w:r>
      <w:proofErr w:type="spellStart"/>
      <w:r w:rsidR="005E3982" w:rsidRPr="00E72B75">
        <w:rPr>
          <w:rFonts w:ascii="Times New Roman" w:eastAsia="Times New Roman" w:hAnsi="Times New Roman" w:cs="Times New Roman"/>
          <w:sz w:val="24"/>
          <w:szCs w:val="24"/>
          <w:lang w:val="en-US" w:eastAsia="nb-NO"/>
        </w:rPr>
        <w:t>Nyheter</w:t>
      </w:r>
      <w:proofErr w:type="spellEnd"/>
      <w:r w:rsidR="00E72B75">
        <w:rPr>
          <w:rFonts w:ascii="Times New Roman" w:eastAsia="Times New Roman" w:hAnsi="Times New Roman" w:cs="Times New Roman"/>
          <w:sz w:val="24"/>
          <w:szCs w:val="24"/>
          <w:lang w:val="en-US" w:eastAsia="nb-NO"/>
        </w:rPr>
        <w:t>.</w:t>
      </w:r>
      <w:r w:rsidR="005E3982" w:rsidRPr="00E72B75">
        <w:rPr>
          <w:rFonts w:ascii="Times New Roman" w:eastAsia="Times New Roman" w:hAnsi="Times New Roman" w:cs="Times New Roman"/>
          <w:sz w:val="24"/>
          <w:szCs w:val="24"/>
          <w:lang w:val="en-US" w:eastAsia="nb-NO"/>
        </w:rPr>
        <w:t xml:space="preserve">” </w:t>
      </w:r>
      <w:r w:rsidR="005E3982" w:rsidRPr="009060A7">
        <w:rPr>
          <w:rFonts w:ascii="Times New Roman" w:hAnsi="Times New Roman" w:cs="Times New Roman"/>
          <w:sz w:val="24"/>
          <w:szCs w:val="24"/>
          <w:lang w:val="en-US"/>
        </w:rPr>
        <w:t>http://www.trooglivssyn.no/index.cfm?id=426721 (accessed 16 April 2016).</w:t>
      </w:r>
    </w:p>
    <w:p w14:paraId="57CC4EC3" w14:textId="77777777" w:rsidR="006B5D6A" w:rsidRPr="007F39E9" w:rsidRDefault="006B5D6A" w:rsidP="00D01B28">
      <w:pPr>
        <w:spacing w:after="0" w:line="480" w:lineRule="auto"/>
        <w:ind w:left="720" w:hanging="720"/>
        <w:jc w:val="both"/>
        <w:rPr>
          <w:rFonts w:ascii="Times New Roman" w:eastAsia="Calibri" w:hAnsi="Times New Roman" w:cs="Times New Roman"/>
          <w:sz w:val="24"/>
          <w:szCs w:val="24"/>
        </w:rPr>
      </w:pPr>
      <w:r w:rsidRPr="007F39E9">
        <w:rPr>
          <w:rFonts w:ascii="Times New Roman" w:eastAsia="Calibri" w:hAnsi="Times New Roman" w:cs="Times New Roman"/>
          <w:sz w:val="24"/>
          <w:szCs w:val="24"/>
        </w:rPr>
        <w:t xml:space="preserve">Schultz, Ida, </w:t>
      </w:r>
      <w:r w:rsidRPr="007F39E9">
        <w:rPr>
          <w:rFonts w:ascii="Times New Roman" w:eastAsia="Calibri" w:hAnsi="Times New Roman" w:cs="Times New Roman"/>
          <w:i/>
          <w:sz w:val="24"/>
          <w:szCs w:val="24"/>
        </w:rPr>
        <w:t>Bag nyhederne:</w:t>
      </w:r>
      <w:r w:rsidRPr="007F39E9">
        <w:rPr>
          <w:rFonts w:ascii="Times New Roman" w:eastAsia="Calibri" w:hAnsi="Times New Roman" w:cs="Times New Roman"/>
          <w:sz w:val="24"/>
          <w:szCs w:val="24"/>
        </w:rPr>
        <w:t xml:space="preserve"> </w:t>
      </w:r>
      <w:r w:rsidRPr="007F39E9">
        <w:rPr>
          <w:rFonts w:ascii="Times New Roman" w:eastAsia="Calibri" w:hAnsi="Times New Roman" w:cs="Times New Roman"/>
          <w:i/>
          <w:sz w:val="24"/>
          <w:szCs w:val="24"/>
        </w:rPr>
        <w:t>Værdier, idealer og praksis</w:t>
      </w:r>
      <w:r w:rsidRPr="007F39E9">
        <w:rPr>
          <w:rFonts w:ascii="Times New Roman" w:eastAsia="Calibri" w:hAnsi="Times New Roman" w:cs="Times New Roman"/>
          <w:sz w:val="24"/>
          <w:szCs w:val="24"/>
        </w:rPr>
        <w:t xml:space="preserve"> (Frederiksberg: Samfundslitteratur, 2006).</w:t>
      </w:r>
    </w:p>
    <w:p w14:paraId="53F6836D" w14:textId="3184CAEF" w:rsidR="006B5D6A" w:rsidRPr="00DE6C00" w:rsidRDefault="006B5D6A" w:rsidP="00D01B28">
      <w:pPr>
        <w:spacing w:after="0" w:line="480" w:lineRule="auto"/>
        <w:ind w:left="720" w:hanging="720"/>
        <w:jc w:val="both"/>
        <w:rPr>
          <w:rFonts w:ascii="Times New Roman" w:eastAsia="Calibri" w:hAnsi="Times New Roman" w:cs="Times New Roman"/>
          <w:sz w:val="24"/>
          <w:szCs w:val="24"/>
          <w:lang w:val="nb-NO"/>
          <w:rPrChange w:id="65" w:author="Tord Augland" w:date="2018-05-09T08:18:00Z">
            <w:rPr>
              <w:rFonts w:ascii="Times New Roman" w:eastAsia="Calibri" w:hAnsi="Times New Roman" w:cs="Times New Roman"/>
              <w:sz w:val="24"/>
              <w:szCs w:val="24"/>
              <w:lang w:val="en-US"/>
            </w:rPr>
          </w:rPrChange>
        </w:rPr>
      </w:pPr>
      <w:r w:rsidRPr="00DE6C00">
        <w:rPr>
          <w:rFonts w:ascii="Times New Roman" w:eastAsia="Calibri" w:hAnsi="Times New Roman" w:cs="Times New Roman"/>
          <w:sz w:val="24"/>
          <w:szCs w:val="24"/>
          <w:lang w:val="nb-NO"/>
          <w:rPrChange w:id="66" w:author="Tord Augland" w:date="2018-05-09T08:18:00Z">
            <w:rPr>
              <w:rFonts w:ascii="Times New Roman" w:eastAsia="Calibri" w:hAnsi="Times New Roman" w:cs="Times New Roman"/>
              <w:sz w:val="24"/>
              <w:szCs w:val="24"/>
              <w:lang w:val="en-US"/>
            </w:rPr>
          </w:rPrChange>
        </w:rPr>
        <w:t xml:space="preserve">Skarpenes, Ove, </w:t>
      </w:r>
      <w:r w:rsidR="00AC4843" w:rsidRPr="00DE6C00">
        <w:rPr>
          <w:rFonts w:ascii="Times New Roman" w:eastAsia="Calibri" w:hAnsi="Times New Roman" w:cs="Times New Roman"/>
          <w:sz w:val="24"/>
          <w:szCs w:val="24"/>
          <w:lang w:val="nb-NO"/>
          <w:rPrChange w:id="67"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68" w:author="Tord Augland" w:date="2018-05-09T08:18:00Z">
            <w:rPr>
              <w:rFonts w:ascii="Times New Roman" w:eastAsia="Calibri" w:hAnsi="Times New Roman" w:cs="Times New Roman"/>
              <w:sz w:val="24"/>
              <w:szCs w:val="24"/>
              <w:lang w:val="en-US"/>
            </w:rPr>
          </w:rPrChange>
        </w:rPr>
        <w:t xml:space="preserve">Den </w:t>
      </w:r>
      <w:r w:rsidR="00AC4843" w:rsidRPr="00DE6C00">
        <w:rPr>
          <w:rFonts w:ascii="Times New Roman" w:eastAsia="Calibri" w:hAnsi="Times New Roman" w:cs="Times New Roman"/>
          <w:sz w:val="24"/>
          <w:szCs w:val="24"/>
          <w:lang w:val="nb-NO"/>
          <w:rPrChange w:id="69"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70" w:author="Tord Augland" w:date="2018-05-09T08:18:00Z">
            <w:rPr>
              <w:rFonts w:ascii="Times New Roman" w:eastAsia="Calibri" w:hAnsi="Times New Roman" w:cs="Times New Roman"/>
              <w:sz w:val="24"/>
              <w:szCs w:val="24"/>
              <w:lang w:val="en-US"/>
            </w:rPr>
          </w:rPrChange>
        </w:rPr>
        <w:t>legitime kulturens</w:t>
      </w:r>
      <w:r w:rsidR="00AC4843" w:rsidRPr="00DE6C00">
        <w:rPr>
          <w:rFonts w:ascii="Times New Roman" w:eastAsia="Calibri" w:hAnsi="Times New Roman" w:cs="Times New Roman"/>
          <w:sz w:val="24"/>
          <w:szCs w:val="24"/>
          <w:lang w:val="nb-NO"/>
          <w:rPrChange w:id="71"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72" w:author="Tord Augland" w:date="2018-05-09T08:18:00Z">
            <w:rPr>
              <w:rFonts w:ascii="Times New Roman" w:eastAsia="Calibri" w:hAnsi="Times New Roman" w:cs="Times New Roman"/>
              <w:sz w:val="24"/>
              <w:szCs w:val="24"/>
              <w:lang w:val="en-US"/>
            </w:rPr>
          </w:rPrChange>
        </w:rPr>
        <w:t xml:space="preserve"> moralske forankring,</w:t>
      </w:r>
      <w:r w:rsidR="00AC4843" w:rsidRPr="00DE6C00">
        <w:rPr>
          <w:rFonts w:ascii="Times New Roman" w:eastAsia="Calibri" w:hAnsi="Times New Roman" w:cs="Times New Roman"/>
          <w:sz w:val="24"/>
          <w:szCs w:val="24"/>
          <w:lang w:val="nb-NO"/>
          <w:rPrChange w:id="73"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74" w:author="Tord Augland" w:date="2018-05-09T08:18:00Z">
            <w:rPr>
              <w:rFonts w:ascii="Times New Roman" w:eastAsia="Calibri" w:hAnsi="Times New Roman" w:cs="Times New Roman"/>
              <w:sz w:val="24"/>
              <w:szCs w:val="24"/>
              <w:lang w:val="en-US"/>
            </w:rPr>
          </w:rPrChange>
        </w:rPr>
        <w:t xml:space="preserve"> </w:t>
      </w:r>
      <w:r w:rsidRPr="00DE6C00">
        <w:rPr>
          <w:rFonts w:ascii="Times New Roman" w:eastAsia="Calibri" w:hAnsi="Times New Roman" w:cs="Times New Roman"/>
          <w:i/>
          <w:sz w:val="24"/>
          <w:szCs w:val="24"/>
          <w:lang w:val="nb-NO"/>
          <w:rPrChange w:id="75" w:author="Tord Augland" w:date="2018-05-09T08:18:00Z">
            <w:rPr>
              <w:rFonts w:ascii="Times New Roman" w:eastAsia="Calibri" w:hAnsi="Times New Roman" w:cs="Times New Roman"/>
              <w:i/>
              <w:sz w:val="24"/>
              <w:szCs w:val="24"/>
              <w:lang w:val="en-US"/>
            </w:rPr>
          </w:rPrChange>
        </w:rPr>
        <w:t>Tidsskrift for samfunnsforskning</w:t>
      </w:r>
      <w:r w:rsidRPr="00DE6C00">
        <w:rPr>
          <w:rFonts w:ascii="Times New Roman" w:eastAsia="Calibri" w:hAnsi="Times New Roman" w:cs="Times New Roman"/>
          <w:sz w:val="24"/>
          <w:szCs w:val="24"/>
          <w:lang w:val="nb-NO"/>
          <w:rPrChange w:id="76" w:author="Tord Augland" w:date="2018-05-09T08:18:00Z">
            <w:rPr>
              <w:rFonts w:ascii="Times New Roman" w:eastAsia="Calibri" w:hAnsi="Times New Roman" w:cs="Times New Roman"/>
              <w:sz w:val="24"/>
              <w:szCs w:val="24"/>
              <w:lang w:val="en-US"/>
            </w:rPr>
          </w:rPrChange>
        </w:rPr>
        <w:t xml:space="preserve"> 48/4 (2007), 531</w:t>
      </w:r>
      <w:r w:rsidR="00D117F3" w:rsidRPr="00DE6C00">
        <w:rPr>
          <w:rFonts w:ascii="Times New Roman" w:eastAsia="Calibri" w:hAnsi="Times New Roman" w:cs="Times New Roman"/>
          <w:sz w:val="24"/>
          <w:szCs w:val="24"/>
          <w:lang w:val="nb-NO"/>
          <w:rPrChange w:id="77" w:author="Tord Augland" w:date="2018-05-09T08:18:00Z">
            <w:rPr>
              <w:rFonts w:ascii="Times New Roman" w:eastAsia="Calibri" w:hAnsi="Times New Roman" w:cs="Times New Roman"/>
              <w:sz w:val="24"/>
              <w:szCs w:val="24"/>
              <w:lang w:val="en-US"/>
            </w:rPr>
          </w:rPrChange>
        </w:rPr>
        <w:t>–</w:t>
      </w:r>
      <w:r w:rsidRPr="00DE6C00">
        <w:rPr>
          <w:rFonts w:ascii="Times New Roman" w:eastAsia="Calibri" w:hAnsi="Times New Roman" w:cs="Times New Roman"/>
          <w:sz w:val="24"/>
          <w:szCs w:val="24"/>
          <w:lang w:val="nb-NO"/>
          <w:rPrChange w:id="78" w:author="Tord Augland" w:date="2018-05-09T08:18:00Z">
            <w:rPr>
              <w:rFonts w:ascii="Times New Roman" w:eastAsia="Calibri" w:hAnsi="Times New Roman" w:cs="Times New Roman"/>
              <w:sz w:val="24"/>
              <w:szCs w:val="24"/>
              <w:lang w:val="en-US"/>
            </w:rPr>
          </w:rPrChange>
        </w:rPr>
        <w:t>557.</w:t>
      </w:r>
    </w:p>
    <w:p w14:paraId="331CDEB7" w14:textId="51ABF303"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Stolow</w:t>
      </w:r>
      <w:proofErr w:type="spellEnd"/>
      <w:r w:rsidRPr="00E72B75">
        <w:rPr>
          <w:rFonts w:ascii="Times New Roman" w:eastAsia="Calibri" w:hAnsi="Times New Roman" w:cs="Times New Roman"/>
          <w:sz w:val="24"/>
          <w:szCs w:val="24"/>
          <w:lang w:val="en-US"/>
        </w:rPr>
        <w:t xml:space="preserve">, Jeremy,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Religion and/as Media,</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Theory, Culture &amp; Society</w:t>
      </w:r>
      <w:r w:rsidRPr="00E72B75">
        <w:rPr>
          <w:rFonts w:ascii="Times New Roman" w:eastAsia="Calibri" w:hAnsi="Times New Roman" w:cs="Times New Roman"/>
          <w:sz w:val="24"/>
          <w:szCs w:val="24"/>
          <w:lang w:val="en-US"/>
        </w:rPr>
        <w:t xml:space="preserve"> 22/4 (2005), 119</w:t>
      </w:r>
      <w:r w:rsidR="00D117F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145.</w:t>
      </w:r>
    </w:p>
    <w:p w14:paraId="7598DE74" w14:textId="52AD4B9C" w:rsidR="006B5D6A" w:rsidRPr="00E72B75" w:rsidRDefault="006B5D6A" w:rsidP="00D01B28">
      <w:pPr>
        <w:spacing w:after="0" w:line="480" w:lineRule="auto"/>
        <w:ind w:left="720" w:hanging="720"/>
        <w:jc w:val="both"/>
        <w:rPr>
          <w:rFonts w:ascii="Times New Roman" w:eastAsia="Times New Roman" w:hAnsi="Times New Roman" w:cs="Times New Roman"/>
          <w:sz w:val="24"/>
          <w:szCs w:val="24"/>
          <w:lang w:val="en-US" w:eastAsia="da-DK"/>
        </w:rPr>
      </w:pPr>
      <w:r w:rsidRPr="00E72B75">
        <w:rPr>
          <w:rFonts w:ascii="Times New Roman" w:eastAsia="Calibri" w:hAnsi="Times New Roman" w:cs="Times New Roman"/>
          <w:sz w:val="24"/>
          <w:szCs w:val="24"/>
          <w:lang w:val="en-US"/>
        </w:rPr>
        <w:t xml:space="preserve">Taj, Farhat,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The Status and Role of the Norwegian-Pakistani Mosque: Interfaith Harmony and Women</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s Rights in Norway,</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in</w:t>
      </w:r>
      <w:r w:rsidR="00F32A1B"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Ester Gallo (ed.)</w:t>
      </w:r>
      <w:r w:rsidR="00F32A1B"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Pr="00E72B75">
        <w:rPr>
          <w:rFonts w:ascii="Times New Roman" w:eastAsia="Times New Roman" w:hAnsi="Times New Roman" w:cs="Times New Roman"/>
          <w:i/>
          <w:sz w:val="24"/>
          <w:szCs w:val="24"/>
          <w:lang w:val="en-US" w:eastAsia="da-DK"/>
        </w:rPr>
        <w:t>Migration and Religion in Europe: Comparative Perspectives on South Asian Experiences</w:t>
      </w:r>
      <w:r w:rsidRPr="00E72B75">
        <w:rPr>
          <w:rFonts w:ascii="Times New Roman" w:eastAsia="Times New Roman" w:hAnsi="Times New Roman" w:cs="Times New Roman"/>
          <w:sz w:val="24"/>
          <w:szCs w:val="24"/>
          <w:lang w:val="en-US" w:eastAsia="da-DK"/>
        </w:rPr>
        <w:t xml:space="preserve"> (Burlington: Ashgate, 2014)</w:t>
      </w:r>
      <w:r w:rsidR="00991DF6" w:rsidRPr="00E72B75">
        <w:rPr>
          <w:rFonts w:ascii="Times New Roman" w:eastAsia="Times New Roman" w:hAnsi="Times New Roman" w:cs="Times New Roman"/>
          <w:sz w:val="24"/>
          <w:szCs w:val="24"/>
          <w:lang w:val="en-US" w:eastAsia="da-DK"/>
        </w:rPr>
        <w:t>, 59</w:t>
      </w:r>
      <w:r w:rsidR="00A75FE2">
        <w:rPr>
          <w:rFonts w:ascii="Times New Roman" w:eastAsia="Times New Roman" w:hAnsi="Times New Roman" w:cs="Times New Roman"/>
          <w:sz w:val="24"/>
          <w:szCs w:val="24"/>
          <w:lang w:val="en-US" w:eastAsia="da-DK"/>
        </w:rPr>
        <w:t>–</w:t>
      </w:r>
      <w:r w:rsidR="00991DF6" w:rsidRPr="00E72B75">
        <w:rPr>
          <w:rFonts w:ascii="Times New Roman" w:eastAsia="Times New Roman" w:hAnsi="Times New Roman" w:cs="Times New Roman"/>
          <w:sz w:val="24"/>
          <w:szCs w:val="24"/>
          <w:lang w:val="en-US" w:eastAsia="da-DK"/>
        </w:rPr>
        <w:t>76</w:t>
      </w:r>
      <w:r w:rsidRPr="00E72B75">
        <w:rPr>
          <w:rFonts w:ascii="Times New Roman" w:eastAsia="Times New Roman" w:hAnsi="Times New Roman" w:cs="Times New Roman"/>
          <w:sz w:val="24"/>
          <w:szCs w:val="24"/>
          <w:lang w:val="en-US" w:eastAsia="da-DK"/>
        </w:rPr>
        <w:t>.</w:t>
      </w:r>
    </w:p>
    <w:p w14:paraId="049B0F64" w14:textId="48CCB697"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r w:rsidRPr="00E72B75">
        <w:rPr>
          <w:rFonts w:ascii="Times New Roman" w:eastAsia="Calibri" w:hAnsi="Times New Roman" w:cs="Times New Roman"/>
          <w:sz w:val="24"/>
          <w:szCs w:val="24"/>
          <w:lang w:val="en-US"/>
        </w:rPr>
        <w:t xml:space="preserve">Turner, Bryan S.,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Citizenship and the Crisis of Multiculturalism,</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Citizenship Studies</w:t>
      </w:r>
      <w:r w:rsidRPr="00E72B75">
        <w:rPr>
          <w:rFonts w:ascii="Times New Roman" w:eastAsia="Calibri" w:hAnsi="Times New Roman" w:cs="Times New Roman"/>
          <w:sz w:val="24"/>
          <w:szCs w:val="24"/>
          <w:lang w:val="en-US"/>
        </w:rPr>
        <w:t xml:space="preserve"> 10/5 (2006), 607</w:t>
      </w:r>
      <w:r w:rsidR="00D117F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618.</w:t>
      </w:r>
    </w:p>
    <w:p w14:paraId="583CD38F" w14:textId="41EBEA23" w:rsidR="006B5D6A" w:rsidRPr="00E72B75" w:rsidRDefault="006B5D6A" w:rsidP="00D01B28">
      <w:pPr>
        <w:spacing w:after="0" w:line="480" w:lineRule="auto"/>
        <w:ind w:left="720" w:hanging="720"/>
        <w:jc w:val="both"/>
        <w:rPr>
          <w:rFonts w:ascii="Times New Roman" w:eastAsia="Calibri" w:hAnsi="Times New Roman" w:cs="Times New Roman"/>
          <w:sz w:val="24"/>
          <w:szCs w:val="24"/>
          <w:lang w:val="en-US"/>
        </w:rPr>
      </w:pPr>
      <w:proofErr w:type="spellStart"/>
      <w:r w:rsidRPr="00E72B75">
        <w:rPr>
          <w:rFonts w:ascii="Times New Roman" w:eastAsia="Calibri" w:hAnsi="Times New Roman" w:cs="Times New Roman"/>
          <w:sz w:val="24"/>
          <w:szCs w:val="24"/>
          <w:lang w:val="en-US"/>
        </w:rPr>
        <w:t>Voyer</w:t>
      </w:r>
      <w:proofErr w:type="spellEnd"/>
      <w:r w:rsidRPr="00E72B75">
        <w:rPr>
          <w:rFonts w:ascii="Times New Roman" w:eastAsia="Calibri" w:hAnsi="Times New Roman" w:cs="Times New Roman"/>
          <w:sz w:val="24"/>
          <w:szCs w:val="24"/>
          <w:lang w:val="en-US"/>
        </w:rPr>
        <w:t xml:space="preserve">, Andrea, </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Disciplined to Diversity: Learning the Language of Multiculturalism,</w:t>
      </w:r>
      <w:r w:rsidR="00AC484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 </w:t>
      </w:r>
      <w:r w:rsidRPr="00E72B75">
        <w:rPr>
          <w:rFonts w:ascii="Times New Roman" w:eastAsia="Calibri" w:hAnsi="Times New Roman" w:cs="Times New Roman"/>
          <w:i/>
          <w:sz w:val="24"/>
          <w:szCs w:val="24"/>
          <w:lang w:val="en-US"/>
        </w:rPr>
        <w:t>Ethnic and Racial Studies</w:t>
      </w:r>
      <w:r w:rsidRPr="00E72B75">
        <w:rPr>
          <w:rFonts w:ascii="Times New Roman" w:eastAsia="Calibri" w:hAnsi="Times New Roman" w:cs="Times New Roman"/>
          <w:sz w:val="24"/>
          <w:szCs w:val="24"/>
          <w:lang w:val="en-US"/>
        </w:rPr>
        <w:t xml:space="preserve"> 34/11 (2011), 1874</w:t>
      </w:r>
      <w:r w:rsidR="00D117F3" w:rsidRPr="00E72B75">
        <w:rPr>
          <w:rFonts w:ascii="Times New Roman" w:eastAsia="Calibri" w:hAnsi="Times New Roman" w:cs="Times New Roman"/>
          <w:sz w:val="24"/>
          <w:szCs w:val="24"/>
          <w:lang w:val="en-US"/>
        </w:rPr>
        <w:t>–</w:t>
      </w:r>
      <w:r w:rsidRPr="00E72B75">
        <w:rPr>
          <w:rFonts w:ascii="Times New Roman" w:eastAsia="Calibri" w:hAnsi="Times New Roman" w:cs="Times New Roman"/>
          <w:sz w:val="24"/>
          <w:szCs w:val="24"/>
          <w:lang w:val="en-US"/>
        </w:rPr>
        <w:t xml:space="preserve">1893. </w:t>
      </w:r>
    </w:p>
    <w:p w14:paraId="308D0245" w14:textId="77777777" w:rsidR="00273330" w:rsidRPr="00E72B75" w:rsidRDefault="00273330" w:rsidP="00D01B28">
      <w:pPr>
        <w:spacing w:after="0" w:line="480" w:lineRule="auto"/>
        <w:jc w:val="both"/>
        <w:rPr>
          <w:rFonts w:ascii="Times New Roman" w:hAnsi="Times New Roman" w:cs="Times New Roman"/>
          <w:sz w:val="24"/>
          <w:szCs w:val="24"/>
          <w:lang w:val="en-US"/>
        </w:rPr>
      </w:pPr>
    </w:p>
    <w:sectPr w:rsidR="00273330" w:rsidRPr="00E72B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AD97" w14:textId="77777777" w:rsidR="004A3F46" w:rsidRDefault="004A3F46" w:rsidP="006B5D6A">
      <w:pPr>
        <w:spacing w:after="0" w:line="240" w:lineRule="auto"/>
      </w:pPr>
      <w:r>
        <w:separator/>
      </w:r>
    </w:p>
  </w:endnote>
  <w:endnote w:type="continuationSeparator" w:id="0">
    <w:p w14:paraId="4F4F2903" w14:textId="77777777" w:rsidR="004A3F46" w:rsidRDefault="004A3F46" w:rsidP="006B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ill">
    <w:altName w:val="Bril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84083110"/>
      <w:docPartObj>
        <w:docPartGallery w:val="Page Numbers (Bottom of Page)"/>
        <w:docPartUnique/>
      </w:docPartObj>
    </w:sdtPr>
    <w:sdtEndPr/>
    <w:sdtContent>
      <w:p w14:paraId="0A0E729C" w14:textId="0E8D0431" w:rsidR="009608CD" w:rsidRPr="00D01B28" w:rsidRDefault="009608CD" w:rsidP="00D01B28">
        <w:pPr>
          <w:pStyle w:val="Bunntekst"/>
          <w:jc w:val="center"/>
          <w:rPr>
            <w:rFonts w:ascii="Times New Roman" w:hAnsi="Times New Roman" w:cs="Times New Roman"/>
          </w:rPr>
        </w:pPr>
        <w:r w:rsidRPr="00D01B28">
          <w:rPr>
            <w:rFonts w:ascii="Times New Roman" w:hAnsi="Times New Roman" w:cs="Times New Roman"/>
          </w:rPr>
          <w:fldChar w:fldCharType="begin"/>
        </w:r>
        <w:r w:rsidRPr="00D01B28">
          <w:rPr>
            <w:rFonts w:ascii="Times New Roman" w:hAnsi="Times New Roman" w:cs="Times New Roman"/>
          </w:rPr>
          <w:instrText>PAGE   \* MERGEFORMAT</w:instrText>
        </w:r>
        <w:r w:rsidRPr="00D01B28">
          <w:rPr>
            <w:rFonts w:ascii="Times New Roman" w:hAnsi="Times New Roman" w:cs="Times New Roman"/>
          </w:rPr>
          <w:fldChar w:fldCharType="separate"/>
        </w:r>
        <w:r w:rsidR="007F39E9">
          <w:rPr>
            <w:rFonts w:ascii="Times New Roman" w:hAnsi="Times New Roman" w:cs="Times New Roman"/>
            <w:noProof/>
          </w:rPr>
          <w:t>1</w:t>
        </w:r>
        <w:r w:rsidRPr="00D01B2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CAD2" w14:textId="77777777" w:rsidR="004A3F46" w:rsidRDefault="004A3F46" w:rsidP="006B5D6A">
      <w:pPr>
        <w:spacing w:after="0" w:line="240" w:lineRule="auto"/>
      </w:pPr>
      <w:r>
        <w:separator/>
      </w:r>
    </w:p>
  </w:footnote>
  <w:footnote w:type="continuationSeparator" w:id="0">
    <w:p w14:paraId="74B2E44B" w14:textId="77777777" w:rsidR="004A3F46" w:rsidRDefault="004A3F46" w:rsidP="006B5D6A">
      <w:pPr>
        <w:spacing w:after="0" w:line="240" w:lineRule="auto"/>
      </w:pPr>
      <w:r>
        <w:continuationSeparator/>
      </w:r>
    </w:p>
  </w:footnote>
  <w:footnote w:id="1">
    <w:p w14:paraId="2A8B28F9" w14:textId="433888D9"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Jeffrey Haynes &amp; Anja Henning, </w:t>
      </w:r>
      <w:r w:rsidRPr="00B80A20">
        <w:rPr>
          <w:rStyle w:val="searchword"/>
          <w:rFonts w:ascii="Times New Roman" w:hAnsi="Times New Roman" w:cs="Times New Roman"/>
          <w:i/>
          <w:sz w:val="20"/>
          <w:szCs w:val="20"/>
          <w:lang w:val="en-US"/>
        </w:rPr>
        <w:t>Religious</w:t>
      </w:r>
      <w:r w:rsidRPr="00B80A20">
        <w:rPr>
          <w:rFonts w:ascii="Times New Roman" w:hAnsi="Times New Roman" w:cs="Times New Roman"/>
          <w:i/>
          <w:sz w:val="20"/>
          <w:szCs w:val="20"/>
          <w:lang w:val="en-US"/>
        </w:rPr>
        <w:t xml:space="preserve"> </w:t>
      </w:r>
      <w:r w:rsidRPr="00B80A20">
        <w:rPr>
          <w:rStyle w:val="searchword"/>
          <w:rFonts w:ascii="Times New Roman" w:hAnsi="Times New Roman" w:cs="Times New Roman"/>
          <w:i/>
          <w:sz w:val="20"/>
          <w:szCs w:val="20"/>
          <w:lang w:val="en-US"/>
        </w:rPr>
        <w:t>Actors</w:t>
      </w:r>
      <w:r w:rsidRPr="00B80A20">
        <w:rPr>
          <w:rFonts w:ascii="Times New Roman" w:hAnsi="Times New Roman" w:cs="Times New Roman"/>
          <w:i/>
          <w:sz w:val="20"/>
          <w:szCs w:val="20"/>
          <w:lang w:val="en-US"/>
        </w:rPr>
        <w:t xml:space="preserve"> </w:t>
      </w:r>
      <w:r w:rsidRPr="00B80A20">
        <w:rPr>
          <w:rStyle w:val="searchword"/>
          <w:rFonts w:ascii="Times New Roman" w:hAnsi="Times New Roman" w:cs="Times New Roman"/>
          <w:i/>
          <w:sz w:val="20"/>
          <w:szCs w:val="20"/>
          <w:lang w:val="en-US"/>
        </w:rPr>
        <w:t>in</w:t>
      </w:r>
      <w:r w:rsidRPr="00B80A20">
        <w:rPr>
          <w:rFonts w:ascii="Times New Roman" w:hAnsi="Times New Roman" w:cs="Times New Roman"/>
          <w:i/>
          <w:sz w:val="20"/>
          <w:szCs w:val="20"/>
          <w:lang w:val="en-US"/>
        </w:rPr>
        <w:t xml:space="preserve"> </w:t>
      </w:r>
      <w:r w:rsidRPr="00B80A20">
        <w:rPr>
          <w:rStyle w:val="searchword"/>
          <w:rFonts w:ascii="Times New Roman" w:hAnsi="Times New Roman" w:cs="Times New Roman"/>
          <w:i/>
          <w:sz w:val="20"/>
          <w:szCs w:val="20"/>
          <w:lang w:val="en-US"/>
        </w:rPr>
        <w:t>the</w:t>
      </w:r>
      <w:r w:rsidRPr="00B80A20">
        <w:rPr>
          <w:rFonts w:ascii="Times New Roman" w:hAnsi="Times New Roman" w:cs="Times New Roman"/>
          <w:i/>
          <w:sz w:val="20"/>
          <w:szCs w:val="20"/>
          <w:lang w:val="en-US"/>
        </w:rPr>
        <w:t xml:space="preserve"> </w:t>
      </w:r>
      <w:r w:rsidRPr="00B80A20">
        <w:rPr>
          <w:rStyle w:val="searchword"/>
          <w:rFonts w:ascii="Times New Roman" w:hAnsi="Times New Roman" w:cs="Times New Roman"/>
          <w:i/>
          <w:sz w:val="20"/>
          <w:szCs w:val="20"/>
          <w:lang w:val="en-US"/>
        </w:rPr>
        <w:t>Public</w:t>
      </w:r>
      <w:r w:rsidRPr="00B80A20">
        <w:rPr>
          <w:rFonts w:ascii="Times New Roman" w:hAnsi="Times New Roman" w:cs="Times New Roman"/>
          <w:i/>
          <w:sz w:val="20"/>
          <w:szCs w:val="20"/>
          <w:lang w:val="en-US"/>
        </w:rPr>
        <w:t xml:space="preserve"> </w:t>
      </w:r>
      <w:r w:rsidRPr="00B80A20">
        <w:rPr>
          <w:rStyle w:val="searchword"/>
          <w:rFonts w:ascii="Times New Roman" w:hAnsi="Times New Roman" w:cs="Times New Roman"/>
          <w:i/>
          <w:sz w:val="20"/>
          <w:szCs w:val="20"/>
          <w:lang w:val="en-US"/>
        </w:rPr>
        <w:t>Sphere</w:t>
      </w:r>
      <w:r w:rsidRPr="00B80A20">
        <w:rPr>
          <w:rFonts w:ascii="Times New Roman" w:hAnsi="Times New Roman" w:cs="Times New Roman"/>
          <w:i/>
          <w:sz w:val="20"/>
          <w:szCs w:val="20"/>
          <w:lang w:val="en-US"/>
        </w:rPr>
        <w:t xml:space="preserve">: Means, Objectives </w:t>
      </w:r>
      <w:r w:rsidRPr="00B80A20">
        <w:rPr>
          <w:rStyle w:val="searchword"/>
          <w:rFonts w:ascii="Times New Roman" w:hAnsi="Times New Roman" w:cs="Times New Roman"/>
          <w:i/>
          <w:sz w:val="20"/>
          <w:szCs w:val="20"/>
          <w:lang w:val="en-US"/>
        </w:rPr>
        <w:t>and</w:t>
      </w:r>
      <w:r w:rsidRPr="00B80A20">
        <w:rPr>
          <w:rFonts w:ascii="Times New Roman" w:hAnsi="Times New Roman" w:cs="Times New Roman"/>
          <w:i/>
          <w:sz w:val="20"/>
          <w:szCs w:val="20"/>
          <w:lang w:val="en-US"/>
        </w:rPr>
        <w:t xml:space="preserve"> Effects </w:t>
      </w:r>
      <w:r w:rsidRPr="00B80A20">
        <w:rPr>
          <w:rFonts w:ascii="Times New Roman" w:hAnsi="Times New Roman" w:cs="Times New Roman"/>
          <w:sz w:val="20"/>
          <w:szCs w:val="20"/>
          <w:lang w:val="en-US"/>
        </w:rPr>
        <w:t>(London: Routledge, 2011), 8.</w:t>
      </w:r>
    </w:p>
  </w:footnote>
  <w:footnote w:id="2">
    <w:p w14:paraId="37AF9992" w14:textId="0C7EEBC3"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This article is a partial result from a research project that focuses on local interfaith organizations and networks in Norway and, in a broader sense, studies how processes of mediatization influence local society and its members. To be able to proactively handle and counter these tensions, interfaith fora need to be wary of media representations of (ethno-religious) conflicts to serve in their role as peace-keepers and conflict-preventers.</w:t>
      </w:r>
    </w:p>
  </w:footnote>
  <w:footnote w:id="3">
    <w:p w14:paraId="66A349F5" w14:textId="257DB767"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Oddbjørn </w:t>
      </w:r>
      <w:proofErr w:type="spellStart"/>
      <w:r w:rsidRPr="00B80A20">
        <w:rPr>
          <w:rFonts w:ascii="Times New Roman" w:hAnsi="Times New Roman" w:cs="Times New Roman"/>
          <w:sz w:val="20"/>
          <w:szCs w:val="20"/>
          <w:lang w:val="en-US"/>
        </w:rPr>
        <w:t>Leirvik</w:t>
      </w:r>
      <w:proofErr w:type="spellEnd"/>
      <w:r w:rsidRPr="00B80A20">
        <w:rPr>
          <w:rFonts w:ascii="Times New Roman" w:hAnsi="Times New Roman" w:cs="Times New Roman"/>
          <w:sz w:val="20"/>
          <w:szCs w:val="20"/>
          <w:lang w:val="en-US"/>
        </w:rPr>
        <w:t>,</w:t>
      </w:r>
      <w:r w:rsidRPr="00B80A20">
        <w:rPr>
          <w:rFonts w:ascii="Times New Roman" w:hAnsi="Times New Roman" w:cs="Times New Roman"/>
          <w:i/>
          <w:sz w:val="20"/>
          <w:szCs w:val="20"/>
          <w:lang w:val="en-US"/>
        </w:rPr>
        <w:t xml:space="preserve"> Interreligious Studies: A Relational Approach to Religious Activism and the Study of Religion</w:t>
      </w:r>
      <w:r w:rsidRPr="00B80A20">
        <w:rPr>
          <w:rFonts w:ascii="Times New Roman" w:hAnsi="Times New Roman" w:cs="Times New Roman"/>
          <w:sz w:val="20"/>
          <w:szCs w:val="20"/>
          <w:lang w:val="en-US"/>
        </w:rPr>
        <w:t xml:space="preserve"> (New York: Bloomsbury, 2014), 7</w:t>
      </w:r>
      <w:r w:rsidRPr="00A12B80">
        <w:rPr>
          <w:rFonts w:ascii="Times New Roman" w:hAnsi="Times New Roman" w:cs="Times New Roman"/>
          <w:sz w:val="20"/>
          <w:szCs w:val="20"/>
          <w:lang w:val="en-US"/>
        </w:rPr>
        <w:t>1</w:t>
      </w:r>
      <w:r w:rsidRPr="00B80A20">
        <w:rPr>
          <w:rFonts w:ascii="Times New Roman" w:hAnsi="Times New Roman" w:cs="Times New Roman"/>
          <w:sz w:val="20"/>
          <w:szCs w:val="20"/>
          <w:lang w:val="en-US"/>
        </w:rPr>
        <w:t>–</w:t>
      </w:r>
      <w:r w:rsidRPr="00A12B80">
        <w:rPr>
          <w:rFonts w:ascii="Times New Roman" w:hAnsi="Times New Roman" w:cs="Times New Roman"/>
          <w:sz w:val="20"/>
          <w:szCs w:val="20"/>
          <w:lang w:val="en-US"/>
        </w:rPr>
        <w:t>83</w:t>
      </w:r>
      <w:r w:rsidRPr="00B80A20">
        <w:rPr>
          <w:rFonts w:ascii="Times New Roman" w:hAnsi="Times New Roman" w:cs="Times New Roman"/>
          <w:sz w:val="20"/>
          <w:szCs w:val="20"/>
          <w:lang w:val="en-US"/>
        </w:rPr>
        <w:t>.</w:t>
      </w:r>
    </w:p>
  </w:footnote>
  <w:footnote w:id="4">
    <w:p w14:paraId="742BB42B" w14:textId="4B562E46"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On the homogeneity of the nation, see Ada </w:t>
      </w:r>
      <w:proofErr w:type="spellStart"/>
      <w:r w:rsidRPr="00B80A20">
        <w:rPr>
          <w:rFonts w:ascii="Times New Roman" w:hAnsi="Times New Roman" w:cs="Times New Roman"/>
          <w:sz w:val="20"/>
          <w:szCs w:val="20"/>
          <w:lang w:val="en-US"/>
        </w:rPr>
        <w:t>Engebrigtsen</w:t>
      </w:r>
      <w:proofErr w:type="spellEnd"/>
      <w:r w:rsidRPr="00B80A20">
        <w:rPr>
          <w:rFonts w:ascii="Times New Roman" w:hAnsi="Times New Roman" w:cs="Times New Roman"/>
          <w:sz w:val="20"/>
          <w:szCs w:val="20"/>
          <w:lang w:val="en-US"/>
        </w:rPr>
        <w:t>, “</w:t>
      </w:r>
      <w:r w:rsidRPr="00B80A20">
        <w:rPr>
          <w:rFonts w:ascii="Times New Roman" w:eastAsia="Times New Roman" w:hAnsi="Times New Roman" w:cs="Times New Roman"/>
          <w:sz w:val="20"/>
          <w:szCs w:val="20"/>
          <w:lang w:val="en-US" w:eastAsia="da-DK"/>
        </w:rPr>
        <w:t xml:space="preserve">Good Governance? The Prophet Muhammad Controversy and the Norwegian Response,” </w:t>
      </w:r>
      <w:proofErr w:type="spellStart"/>
      <w:r w:rsidRPr="00B80A20">
        <w:rPr>
          <w:rStyle w:val="exldetailsdisplayval"/>
          <w:rFonts w:ascii="Times New Roman" w:hAnsi="Times New Roman" w:cs="Times New Roman"/>
          <w:i/>
          <w:sz w:val="20"/>
          <w:szCs w:val="20"/>
          <w:lang w:val="en-US"/>
        </w:rPr>
        <w:t>Etniskumo</w:t>
      </w:r>
      <w:proofErr w:type="spellEnd"/>
      <w:r w:rsidRPr="00B80A20">
        <w:rPr>
          <w:rStyle w:val="exldetailsdisplayval"/>
          <w:rFonts w:ascii="Times New Roman" w:hAnsi="Times New Roman" w:cs="Times New Roman"/>
          <w:i/>
          <w:sz w:val="20"/>
          <w:szCs w:val="20"/>
          <w:lang w:val="en-US"/>
        </w:rPr>
        <w:t xml:space="preserve"> </w:t>
      </w:r>
      <w:proofErr w:type="spellStart"/>
      <w:r w:rsidRPr="00B80A20">
        <w:rPr>
          <w:rStyle w:val="exldetailsdisplayval"/>
          <w:rFonts w:ascii="Times New Roman" w:hAnsi="Times New Roman" w:cs="Times New Roman"/>
          <w:i/>
          <w:sz w:val="20"/>
          <w:szCs w:val="20"/>
          <w:lang w:val="en-US"/>
        </w:rPr>
        <w:t>Studijos</w:t>
      </w:r>
      <w:proofErr w:type="spellEnd"/>
      <w:r w:rsidRPr="00B80A20">
        <w:rPr>
          <w:rStyle w:val="exldetailsdisplayval"/>
          <w:rFonts w:ascii="Times New Roman" w:hAnsi="Times New Roman" w:cs="Times New Roman"/>
          <w:i/>
          <w:sz w:val="20"/>
          <w:szCs w:val="20"/>
          <w:lang w:val="en-US"/>
        </w:rPr>
        <w:t>/Ethnicity Studies</w:t>
      </w:r>
      <w:r w:rsidRPr="00B80A20">
        <w:rPr>
          <w:rFonts w:ascii="Times New Roman" w:eastAsia="Times New Roman" w:hAnsi="Times New Roman" w:cs="Times New Roman"/>
          <w:sz w:val="20"/>
          <w:szCs w:val="20"/>
          <w:lang w:val="en-US" w:eastAsia="da-DK"/>
        </w:rPr>
        <w:t xml:space="preserve"> 1–2 (2010), 67–85. </w:t>
      </w:r>
      <w:r w:rsidRPr="00B80A20">
        <w:rPr>
          <w:rFonts w:ascii="Times New Roman" w:hAnsi="Times New Roman" w:cs="Times New Roman"/>
          <w:sz w:val="20"/>
          <w:szCs w:val="20"/>
          <w:lang w:val="en-US"/>
        </w:rPr>
        <w:t xml:space="preserve">Following several terrorist attacks in Europe by groups and individuals of Islamic background and an ensuing immigration debate, a public focus on and conceptualization of ‘Muslims’ as one coherent category have evolved. See </w:t>
      </w:r>
      <w:proofErr w:type="spellStart"/>
      <w:r w:rsidRPr="00B80A20">
        <w:rPr>
          <w:rFonts w:ascii="Times New Roman" w:hAnsi="Times New Roman" w:cs="Times New Roman"/>
          <w:sz w:val="20"/>
          <w:szCs w:val="20"/>
          <w:lang w:val="en-US"/>
        </w:rPr>
        <w:t>Sindre</w:t>
      </w:r>
      <w:proofErr w:type="spellEnd"/>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Bangstad</w:t>
      </w:r>
      <w:proofErr w:type="spellEnd"/>
      <w:r w:rsidRPr="00B80A20">
        <w:rPr>
          <w:rFonts w:ascii="Times New Roman" w:hAnsi="Times New Roman" w:cs="Times New Roman"/>
          <w:sz w:val="20"/>
          <w:szCs w:val="20"/>
          <w:lang w:val="en-US"/>
        </w:rPr>
        <w:t xml:space="preserve">, </w:t>
      </w:r>
      <w:r w:rsidRPr="00B80A20">
        <w:rPr>
          <w:rFonts w:ascii="Times New Roman" w:hAnsi="Times New Roman" w:cs="Times New Roman"/>
          <w:i/>
          <w:sz w:val="20"/>
          <w:szCs w:val="20"/>
          <w:lang w:val="en-US"/>
        </w:rPr>
        <w:t>The Politics of Mediated Presence: Exploring the Voices of Muslims in Norway’s Mediated Public Spheres</w:t>
      </w:r>
      <w:r w:rsidRPr="00B80A20">
        <w:rPr>
          <w:rFonts w:ascii="Times New Roman" w:hAnsi="Times New Roman" w:cs="Times New Roman"/>
          <w:sz w:val="20"/>
          <w:szCs w:val="20"/>
          <w:lang w:val="en-US"/>
        </w:rPr>
        <w:t xml:space="preserve"> (Oslo: Spartacus, 2015), 15 and 41–81; Rolf E.S. </w:t>
      </w:r>
      <w:proofErr w:type="spellStart"/>
      <w:r w:rsidRPr="00B80A20">
        <w:rPr>
          <w:rFonts w:ascii="Times New Roman" w:hAnsi="Times New Roman" w:cs="Times New Roman"/>
          <w:sz w:val="20"/>
          <w:szCs w:val="20"/>
          <w:lang w:val="en-US"/>
        </w:rPr>
        <w:t>Halse</w:t>
      </w:r>
      <w:proofErr w:type="spellEnd"/>
      <w:r w:rsidRPr="00B80A20">
        <w:rPr>
          <w:rFonts w:ascii="Times New Roman" w:hAnsi="Times New Roman" w:cs="Times New Roman"/>
          <w:sz w:val="20"/>
          <w:szCs w:val="20"/>
          <w:lang w:val="en-US"/>
        </w:rPr>
        <w:t xml:space="preserve">, “Negotiating Boundaries Between Us and Them: Ethnic Norwegians and Norwegian Muslims Speak Out about the ‘Next Door </w:t>
      </w:r>
      <w:proofErr w:type="spellStart"/>
      <w:r w:rsidRPr="00B80A20">
        <w:rPr>
          <w:rFonts w:ascii="Times New Roman" w:hAnsi="Times New Roman" w:cs="Times New Roman"/>
          <w:sz w:val="20"/>
          <w:szCs w:val="20"/>
          <w:lang w:val="en-US"/>
        </w:rPr>
        <w:t>Neighbour</w:t>
      </w:r>
      <w:proofErr w:type="spellEnd"/>
      <w:r w:rsidRPr="00B80A20">
        <w:rPr>
          <w:rFonts w:ascii="Times New Roman" w:hAnsi="Times New Roman" w:cs="Times New Roman"/>
          <w:sz w:val="20"/>
          <w:szCs w:val="20"/>
          <w:lang w:val="en-US"/>
        </w:rPr>
        <w:t xml:space="preserve"> Terrorist’ in 24,” </w:t>
      </w:r>
      <w:proofErr w:type="spellStart"/>
      <w:r w:rsidRPr="00B80A20">
        <w:rPr>
          <w:rFonts w:ascii="Times New Roman" w:hAnsi="Times New Roman" w:cs="Times New Roman"/>
          <w:i/>
          <w:sz w:val="20"/>
          <w:szCs w:val="20"/>
          <w:lang w:val="en-US"/>
        </w:rPr>
        <w:t>Nordicom</w:t>
      </w:r>
      <w:proofErr w:type="spellEnd"/>
      <w:r w:rsidRPr="00B80A20">
        <w:rPr>
          <w:rFonts w:ascii="Times New Roman" w:hAnsi="Times New Roman" w:cs="Times New Roman"/>
          <w:i/>
          <w:sz w:val="20"/>
          <w:szCs w:val="20"/>
          <w:lang w:val="en-US"/>
        </w:rPr>
        <w:t xml:space="preserve"> Review</w:t>
      </w:r>
      <w:r w:rsidRPr="00B80A20">
        <w:rPr>
          <w:rFonts w:ascii="Times New Roman" w:hAnsi="Times New Roman" w:cs="Times New Roman"/>
          <w:sz w:val="20"/>
          <w:szCs w:val="20"/>
          <w:lang w:val="en-US"/>
        </w:rPr>
        <w:t xml:space="preserve"> 33/1 (2012), 37–52, at 49–50. Today, Muslims are repeatedly taken to imply a group of the (dark-skinned) ‘ethnically Other,’ who are frequently conflated with (visible) migrants. </w:t>
      </w:r>
    </w:p>
  </w:footnote>
  <w:footnote w:id="5">
    <w:p w14:paraId="4BABD2FA" w14:textId="1C61BB6E" w:rsidR="009608CD" w:rsidRPr="007F39E9" w:rsidRDefault="009608CD" w:rsidP="00B80A20">
      <w:pPr>
        <w:spacing w:after="0" w:line="480" w:lineRule="auto"/>
        <w:jc w:val="both"/>
        <w:rPr>
          <w:rFonts w:ascii="Times New Roman" w:hAnsi="Times New Roman" w:cs="Times New Roman"/>
          <w:sz w:val="20"/>
          <w:szCs w:val="20"/>
          <w:lang w:val="nb-NO"/>
        </w:rPr>
      </w:pPr>
      <w:r w:rsidRPr="00B80A20">
        <w:rPr>
          <w:rStyle w:val="Fotnotereferanse"/>
          <w:rFonts w:ascii="Times New Roman" w:hAnsi="Times New Roman" w:cs="Times New Roman"/>
          <w:sz w:val="20"/>
          <w:szCs w:val="20"/>
          <w:lang w:val="en-US"/>
        </w:rPr>
        <w:footnoteRef/>
      </w:r>
      <w:r w:rsidRPr="007F39E9">
        <w:rPr>
          <w:rFonts w:ascii="Times New Roman" w:hAnsi="Times New Roman" w:cs="Times New Roman"/>
          <w:sz w:val="20"/>
          <w:szCs w:val="20"/>
          <w:lang w:val="nb-NO"/>
        </w:rPr>
        <w:t xml:space="preserve"> Lise </w:t>
      </w:r>
      <w:proofErr w:type="spellStart"/>
      <w:r w:rsidRPr="007F39E9">
        <w:rPr>
          <w:rFonts w:ascii="Times New Roman" w:hAnsi="Times New Roman" w:cs="Times New Roman"/>
          <w:sz w:val="20"/>
          <w:szCs w:val="20"/>
          <w:lang w:val="nb-NO"/>
        </w:rPr>
        <w:t>Galal</w:t>
      </w:r>
      <w:proofErr w:type="spellEnd"/>
      <w:r w:rsidRPr="007F39E9">
        <w:rPr>
          <w:rFonts w:ascii="Times New Roman" w:hAnsi="Times New Roman" w:cs="Times New Roman"/>
          <w:sz w:val="20"/>
          <w:szCs w:val="20"/>
          <w:lang w:val="nb-NO"/>
        </w:rPr>
        <w:t xml:space="preserve">, “Dialogens arrangement: Når muslimer og kristne mødes,” </w:t>
      </w:r>
      <w:r w:rsidRPr="007F39E9">
        <w:rPr>
          <w:rFonts w:ascii="Times New Roman" w:hAnsi="Times New Roman" w:cs="Times New Roman"/>
          <w:i/>
          <w:sz w:val="20"/>
          <w:szCs w:val="20"/>
          <w:lang w:val="nb-NO"/>
        </w:rPr>
        <w:t xml:space="preserve">Tidsskrift for </w:t>
      </w:r>
      <w:proofErr w:type="spellStart"/>
      <w:r w:rsidRPr="007F39E9">
        <w:rPr>
          <w:rFonts w:ascii="Times New Roman" w:hAnsi="Times New Roman" w:cs="Times New Roman"/>
          <w:i/>
          <w:sz w:val="20"/>
          <w:szCs w:val="20"/>
          <w:lang w:val="nb-NO"/>
        </w:rPr>
        <w:t>Islamforskning</w:t>
      </w:r>
      <w:proofErr w:type="spellEnd"/>
      <w:r w:rsidRPr="007F39E9">
        <w:rPr>
          <w:rFonts w:ascii="Times New Roman" w:hAnsi="Times New Roman" w:cs="Times New Roman"/>
          <w:sz w:val="20"/>
          <w:szCs w:val="20"/>
          <w:lang w:val="nb-NO"/>
        </w:rPr>
        <w:t xml:space="preserve"> 9/2 (2015), 48–67, at 49; Ånund </w:t>
      </w:r>
      <w:proofErr w:type="spellStart"/>
      <w:r w:rsidRPr="007F39E9">
        <w:rPr>
          <w:rFonts w:ascii="Times New Roman" w:hAnsi="Times New Roman" w:cs="Times New Roman"/>
          <w:sz w:val="20"/>
          <w:szCs w:val="20"/>
          <w:lang w:val="nb-NO"/>
        </w:rPr>
        <w:t>Brottveit</w:t>
      </w:r>
      <w:proofErr w:type="spellEnd"/>
      <w:r w:rsidRPr="007F39E9">
        <w:rPr>
          <w:rFonts w:ascii="Times New Roman" w:hAnsi="Times New Roman" w:cs="Times New Roman"/>
          <w:sz w:val="20"/>
          <w:szCs w:val="20"/>
          <w:lang w:val="nb-NO"/>
        </w:rPr>
        <w:t xml:space="preserve">, Ann Kristin </w:t>
      </w:r>
      <w:proofErr w:type="spellStart"/>
      <w:r w:rsidRPr="007F39E9">
        <w:rPr>
          <w:rFonts w:ascii="Times New Roman" w:hAnsi="Times New Roman" w:cs="Times New Roman"/>
          <w:sz w:val="20"/>
          <w:szCs w:val="20"/>
          <w:lang w:val="nb-NO"/>
        </w:rPr>
        <w:t>Gresaker</w:t>
      </w:r>
      <w:proofErr w:type="spellEnd"/>
      <w:r w:rsidRPr="007F39E9">
        <w:rPr>
          <w:rFonts w:ascii="Times New Roman" w:hAnsi="Times New Roman" w:cs="Times New Roman"/>
          <w:sz w:val="20"/>
          <w:szCs w:val="20"/>
          <w:lang w:val="nb-NO"/>
        </w:rPr>
        <w:t xml:space="preserve">, &amp; Nina Hoel, </w:t>
      </w:r>
      <w:r w:rsidRPr="007F39E9">
        <w:rPr>
          <w:rFonts w:ascii="Times New Roman" w:hAnsi="Times New Roman" w:cs="Times New Roman"/>
          <w:i/>
          <w:sz w:val="20"/>
          <w:szCs w:val="20"/>
          <w:lang w:val="nb-NO"/>
        </w:rPr>
        <w:t>‘Det handler om verdensfreden’:</w:t>
      </w:r>
      <w:r w:rsidRPr="007F39E9">
        <w:rPr>
          <w:rFonts w:ascii="Times New Roman" w:hAnsi="Times New Roman" w:cs="Times New Roman"/>
          <w:sz w:val="20"/>
          <w:szCs w:val="20"/>
          <w:lang w:val="nb-NO"/>
        </w:rPr>
        <w:t xml:space="preserve"> </w:t>
      </w:r>
      <w:r w:rsidRPr="007F39E9">
        <w:rPr>
          <w:rFonts w:ascii="Times New Roman" w:hAnsi="Times New Roman" w:cs="Times New Roman"/>
          <w:i/>
          <w:sz w:val="20"/>
          <w:szCs w:val="20"/>
          <w:lang w:val="nb-NO"/>
        </w:rPr>
        <w:t>En evaluering av rollen Samarbeidsrådet for tros- og livssynssamfunn, Norges Kristne Råd og Islamsk Råd Norge har i dialogarbeidet</w:t>
      </w:r>
      <w:r w:rsidRPr="007F39E9">
        <w:rPr>
          <w:rFonts w:ascii="Times New Roman" w:hAnsi="Times New Roman" w:cs="Times New Roman"/>
          <w:sz w:val="20"/>
          <w:szCs w:val="20"/>
          <w:lang w:val="nb-NO"/>
        </w:rPr>
        <w:t xml:space="preserve"> (KIFO Rapport, 2015), 13.</w:t>
      </w:r>
    </w:p>
  </w:footnote>
  <w:footnote w:id="6">
    <w:p w14:paraId="4D6486C3" w14:textId="0F072F8F" w:rsidR="009608CD" w:rsidRPr="00B80A20" w:rsidRDefault="009608CD" w:rsidP="00B80A20">
      <w:pPr>
        <w:spacing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w:t>
      </w:r>
      <w:r w:rsidRPr="00B80A20">
        <w:rPr>
          <w:rFonts w:ascii="Times New Roman" w:hAnsi="Times New Roman" w:cs="Times New Roman"/>
          <w:color w:val="000000"/>
          <w:sz w:val="20"/>
          <w:szCs w:val="20"/>
          <w:lang w:val="en-US"/>
        </w:rPr>
        <w:t xml:space="preserve">One particularity in Norwegian interfaith work is the inclusion of secular life stance organizations, such as </w:t>
      </w:r>
      <w:r w:rsidRPr="00B80A20">
        <w:rPr>
          <w:rFonts w:ascii="Times New Roman" w:hAnsi="Times New Roman" w:cs="Times New Roman"/>
          <w:sz w:val="20"/>
          <w:szCs w:val="20"/>
          <w:lang w:val="en-US"/>
        </w:rPr>
        <w:t>Norwegian Humanist Association (Human-</w:t>
      </w:r>
      <w:proofErr w:type="spellStart"/>
      <w:r w:rsidRPr="00B80A20">
        <w:rPr>
          <w:rFonts w:ascii="Times New Roman" w:hAnsi="Times New Roman" w:cs="Times New Roman"/>
          <w:sz w:val="20"/>
          <w:szCs w:val="20"/>
          <w:lang w:val="en-US"/>
        </w:rPr>
        <w:t>etisk</w:t>
      </w:r>
      <w:proofErr w:type="spellEnd"/>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Forbund</w:t>
      </w:r>
      <w:proofErr w:type="spellEnd"/>
      <w:r w:rsidRPr="00B80A20">
        <w:rPr>
          <w:rFonts w:ascii="Times New Roman" w:hAnsi="Times New Roman" w:cs="Times New Roman"/>
          <w:sz w:val="20"/>
          <w:szCs w:val="20"/>
          <w:lang w:val="en-US"/>
        </w:rPr>
        <w:t>),</w:t>
      </w:r>
      <w:r w:rsidRPr="00B80A20">
        <w:rPr>
          <w:rFonts w:ascii="Times New Roman" w:hAnsi="Times New Roman" w:cs="Times New Roman"/>
          <w:color w:val="000000"/>
          <w:sz w:val="20"/>
          <w:szCs w:val="20"/>
          <w:lang w:val="en-US"/>
        </w:rPr>
        <w:t xml:space="preserve"> into interfaith networks and into political interest battles. </w:t>
      </w:r>
      <w:r w:rsidRPr="00B80A20">
        <w:rPr>
          <w:rFonts w:ascii="Times New Roman" w:hAnsi="Times New Roman" w:cs="Times New Roman"/>
          <w:sz w:val="20"/>
          <w:szCs w:val="20"/>
          <w:lang w:val="en-US"/>
        </w:rPr>
        <w:t>I</w:t>
      </w:r>
      <w:r w:rsidRPr="00B80A20">
        <w:rPr>
          <w:rFonts w:ascii="Times New Roman" w:hAnsi="Times New Roman" w:cs="Times New Roman"/>
          <w:color w:val="000000"/>
          <w:sz w:val="20"/>
          <w:szCs w:val="20"/>
          <w:lang w:val="en-US"/>
        </w:rPr>
        <w:t>n this context, ‘interfaith,’ ‘multi-faith,’ or ‘interreligious dialogue’ are too narrow concepts and, instead, the term ‘faiths and life stance dialogues’ are primarily employed.</w:t>
      </w:r>
    </w:p>
  </w:footnote>
  <w:footnote w:id="7">
    <w:p w14:paraId="2170C2E9" w14:textId="75FDA412"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Jose Casanova, Rosemarie van den </w:t>
      </w:r>
      <w:proofErr w:type="spellStart"/>
      <w:r w:rsidRPr="00B80A20">
        <w:rPr>
          <w:rFonts w:ascii="Times New Roman" w:hAnsi="Times New Roman" w:cs="Times New Roman"/>
          <w:sz w:val="20"/>
          <w:szCs w:val="20"/>
          <w:lang w:val="en-US"/>
        </w:rPr>
        <w:t>Breemer</w:t>
      </w:r>
      <w:proofErr w:type="spellEnd"/>
      <w:r w:rsidRPr="00B80A20">
        <w:rPr>
          <w:rFonts w:ascii="Times New Roman" w:hAnsi="Times New Roman" w:cs="Times New Roman"/>
          <w:sz w:val="20"/>
          <w:szCs w:val="20"/>
          <w:lang w:val="en-US"/>
        </w:rPr>
        <w:t xml:space="preserve">, &amp; </w:t>
      </w:r>
      <w:proofErr w:type="spellStart"/>
      <w:r w:rsidRPr="00B80A20">
        <w:rPr>
          <w:rFonts w:ascii="Times New Roman" w:hAnsi="Times New Roman" w:cs="Times New Roman"/>
          <w:sz w:val="20"/>
          <w:szCs w:val="20"/>
          <w:lang w:val="en-US"/>
        </w:rPr>
        <w:t>Trygve</w:t>
      </w:r>
      <w:proofErr w:type="spellEnd"/>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Wyller</w:t>
      </w:r>
      <w:proofErr w:type="spellEnd"/>
      <w:r w:rsidRPr="00B80A20">
        <w:rPr>
          <w:rFonts w:ascii="Times New Roman" w:hAnsi="Times New Roman" w:cs="Times New Roman"/>
          <w:sz w:val="20"/>
          <w:szCs w:val="20"/>
          <w:lang w:val="en-US"/>
        </w:rPr>
        <w:t>,</w:t>
      </w:r>
      <w:r w:rsidRPr="00B80A20">
        <w:rPr>
          <w:rFonts w:ascii="Times New Roman" w:hAnsi="Times New Roman" w:cs="Times New Roman"/>
          <w:i/>
          <w:sz w:val="20"/>
          <w:szCs w:val="20"/>
          <w:lang w:val="en-US"/>
        </w:rPr>
        <w:t xml:space="preserve"> Secular and Sacred? The Scandinavian Case of Religion in Human Rights, Law and Public Space</w:t>
      </w:r>
      <w:r w:rsidRPr="00B80A20">
        <w:rPr>
          <w:rFonts w:ascii="Times New Roman" w:hAnsi="Times New Roman" w:cs="Times New Roman"/>
          <w:sz w:val="20"/>
          <w:szCs w:val="20"/>
          <w:lang w:val="en-US"/>
        </w:rPr>
        <w:t xml:space="preserve"> (Göttingen: </w:t>
      </w:r>
      <w:proofErr w:type="spellStart"/>
      <w:r w:rsidRPr="00B80A20">
        <w:rPr>
          <w:rStyle w:val="exldetailsdisplayval"/>
          <w:rFonts w:ascii="Times New Roman" w:hAnsi="Times New Roman" w:cs="Times New Roman"/>
          <w:sz w:val="20"/>
          <w:szCs w:val="20"/>
          <w:lang w:val="en-US"/>
        </w:rPr>
        <w:t>Vandenhoeck</w:t>
      </w:r>
      <w:proofErr w:type="spellEnd"/>
      <w:r w:rsidRPr="00B80A20">
        <w:rPr>
          <w:rStyle w:val="exldetailsdisplayval"/>
          <w:rFonts w:ascii="Times New Roman" w:hAnsi="Times New Roman" w:cs="Times New Roman"/>
          <w:sz w:val="20"/>
          <w:szCs w:val="20"/>
          <w:lang w:val="en-US"/>
        </w:rPr>
        <w:t xml:space="preserve"> &amp; </w:t>
      </w:r>
      <w:proofErr w:type="spellStart"/>
      <w:r w:rsidRPr="00B80A20">
        <w:rPr>
          <w:rStyle w:val="exldetailsdisplayval"/>
          <w:rFonts w:ascii="Times New Roman" w:hAnsi="Times New Roman" w:cs="Times New Roman"/>
          <w:sz w:val="20"/>
          <w:szCs w:val="20"/>
          <w:lang w:val="en-US"/>
        </w:rPr>
        <w:t>Ruprecht</w:t>
      </w:r>
      <w:proofErr w:type="spellEnd"/>
      <w:r w:rsidRPr="00B80A20">
        <w:rPr>
          <w:rStyle w:val="exldetailsdisplayval"/>
          <w:rFonts w:ascii="Times New Roman" w:hAnsi="Times New Roman" w:cs="Times New Roman"/>
          <w:sz w:val="20"/>
          <w:szCs w:val="20"/>
          <w:lang w:val="en-US"/>
        </w:rPr>
        <w:t xml:space="preserve"> </w:t>
      </w:r>
      <w:proofErr w:type="spellStart"/>
      <w:r w:rsidRPr="00B80A20">
        <w:rPr>
          <w:rStyle w:val="exldetailsdisplayval"/>
          <w:rFonts w:ascii="Times New Roman" w:hAnsi="Times New Roman" w:cs="Times New Roman"/>
          <w:sz w:val="20"/>
          <w:szCs w:val="20"/>
          <w:lang w:val="en-US"/>
        </w:rPr>
        <w:t>Gmbh</w:t>
      </w:r>
      <w:proofErr w:type="spellEnd"/>
      <w:r w:rsidRPr="00B80A20">
        <w:rPr>
          <w:rStyle w:val="exldetailsdisplayval"/>
          <w:rFonts w:ascii="Times New Roman" w:hAnsi="Times New Roman" w:cs="Times New Roman"/>
          <w:sz w:val="20"/>
          <w:szCs w:val="20"/>
          <w:lang w:val="en-US"/>
        </w:rPr>
        <w:t xml:space="preserve"> &amp; Co.,</w:t>
      </w:r>
      <w:r w:rsidRPr="00B80A20">
        <w:rPr>
          <w:rFonts w:ascii="Times New Roman" w:hAnsi="Times New Roman" w:cs="Times New Roman"/>
          <w:sz w:val="20"/>
          <w:szCs w:val="20"/>
          <w:lang w:val="en-US"/>
        </w:rPr>
        <w:t xml:space="preserve"> 2013); Stig </w:t>
      </w:r>
      <w:proofErr w:type="spellStart"/>
      <w:r w:rsidRPr="00B80A20">
        <w:rPr>
          <w:rFonts w:ascii="Times New Roman" w:hAnsi="Times New Roman" w:cs="Times New Roman"/>
          <w:sz w:val="20"/>
          <w:szCs w:val="20"/>
          <w:lang w:val="en-US"/>
        </w:rPr>
        <w:t>Hjarvard</w:t>
      </w:r>
      <w:proofErr w:type="spellEnd"/>
      <w:r w:rsidRPr="00B80A20">
        <w:rPr>
          <w:rFonts w:ascii="Times New Roman" w:hAnsi="Times New Roman" w:cs="Times New Roman"/>
          <w:sz w:val="20"/>
          <w:szCs w:val="20"/>
          <w:lang w:val="en-US"/>
        </w:rPr>
        <w:t xml:space="preserve"> &amp; Mia </w:t>
      </w:r>
      <w:proofErr w:type="spellStart"/>
      <w:r w:rsidRPr="00B80A20">
        <w:rPr>
          <w:rFonts w:ascii="Times New Roman" w:hAnsi="Times New Roman" w:cs="Times New Roman"/>
          <w:sz w:val="20"/>
          <w:szCs w:val="20"/>
          <w:lang w:val="en-US"/>
        </w:rPr>
        <w:t>Lövheim</w:t>
      </w:r>
      <w:proofErr w:type="spellEnd"/>
      <w:r w:rsidRPr="00B80A20">
        <w:rPr>
          <w:rFonts w:ascii="Times New Roman" w:hAnsi="Times New Roman" w:cs="Times New Roman"/>
          <w:sz w:val="20"/>
          <w:szCs w:val="20"/>
          <w:lang w:val="en-US"/>
        </w:rPr>
        <w:t xml:space="preserve">, </w:t>
      </w:r>
      <w:r w:rsidRPr="00B80A20">
        <w:rPr>
          <w:rFonts w:ascii="Times New Roman" w:hAnsi="Times New Roman" w:cs="Times New Roman"/>
          <w:i/>
          <w:sz w:val="20"/>
          <w:szCs w:val="20"/>
          <w:lang w:val="en-US"/>
        </w:rPr>
        <w:t>Mediatization and Religion: Nordic Perspectives</w:t>
      </w:r>
      <w:r w:rsidRPr="00B80A20">
        <w:rPr>
          <w:rFonts w:ascii="Times New Roman" w:hAnsi="Times New Roman" w:cs="Times New Roman"/>
          <w:sz w:val="20"/>
          <w:szCs w:val="20"/>
          <w:lang w:val="en-US"/>
        </w:rPr>
        <w:t xml:space="preserve"> (Gothenburg: </w:t>
      </w:r>
      <w:proofErr w:type="spellStart"/>
      <w:r w:rsidRPr="00B80A20">
        <w:rPr>
          <w:rFonts w:ascii="Times New Roman" w:hAnsi="Times New Roman" w:cs="Times New Roman"/>
          <w:sz w:val="20"/>
          <w:szCs w:val="20"/>
          <w:lang w:val="en-US"/>
        </w:rPr>
        <w:t>Nordicom</w:t>
      </w:r>
      <w:proofErr w:type="spellEnd"/>
      <w:r w:rsidRPr="00B80A20">
        <w:rPr>
          <w:rFonts w:ascii="Times New Roman" w:hAnsi="Times New Roman" w:cs="Times New Roman"/>
          <w:sz w:val="20"/>
          <w:szCs w:val="20"/>
          <w:lang w:val="en-US"/>
        </w:rPr>
        <w:t>, 2012).</w:t>
      </w:r>
    </w:p>
  </w:footnote>
  <w:footnote w:id="8">
    <w:p w14:paraId="7DF21D23" w14:textId="77283C97"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Saran </w:t>
      </w:r>
      <w:proofErr w:type="spellStart"/>
      <w:r w:rsidRPr="00B80A20">
        <w:rPr>
          <w:rFonts w:ascii="Times New Roman" w:hAnsi="Times New Roman" w:cs="Times New Roman"/>
          <w:lang w:val="en-US"/>
        </w:rPr>
        <w:t>Ghatak</w:t>
      </w:r>
      <w:proofErr w:type="spellEnd"/>
      <w:r w:rsidRPr="00B80A20">
        <w:rPr>
          <w:rFonts w:ascii="Times New Roman" w:hAnsi="Times New Roman" w:cs="Times New Roman"/>
          <w:lang w:val="en-US"/>
        </w:rPr>
        <w:t xml:space="preserve"> &amp; Andrew Stuart Abel, “Power/Faith: Governmentality, Religion, and Post-secular Societies,” </w:t>
      </w:r>
      <w:r w:rsidRPr="00B80A20">
        <w:rPr>
          <w:rFonts w:ascii="Times New Roman" w:hAnsi="Times New Roman" w:cs="Times New Roman"/>
          <w:i/>
          <w:lang w:val="en-US"/>
        </w:rPr>
        <w:t>International Journal of Politics, Culture and Society</w:t>
      </w:r>
      <w:r w:rsidRPr="00B80A20">
        <w:rPr>
          <w:rFonts w:ascii="Times New Roman" w:hAnsi="Times New Roman" w:cs="Times New Roman"/>
          <w:lang w:val="en-US"/>
        </w:rPr>
        <w:t xml:space="preserve"> 26/3 (2013), 217–235, at 225.</w:t>
      </w:r>
    </w:p>
  </w:footnote>
  <w:footnote w:id="9">
    <w:p w14:paraId="4C54C645" w14:textId="754758CF"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Cf. Galal, “</w:t>
      </w:r>
      <w:proofErr w:type="spellStart"/>
      <w:r w:rsidR="00DE6C00">
        <w:fldChar w:fldCharType="begin"/>
      </w:r>
      <w:r w:rsidR="00DE6C00">
        <w:instrText xml:space="preserve"> HYPERLINK "http://forskning.ruc.dk/site/da/publications/dialogens-arrangement%28fcc13980-a121-493c-b8fc-92f299181c48%29.html" </w:instrText>
      </w:r>
      <w:r w:rsidR="00DE6C00">
        <w:fldChar w:fldCharType="separate"/>
      </w:r>
      <w:r w:rsidRPr="00B80A20">
        <w:rPr>
          <w:rStyle w:val="Hyperkobling"/>
          <w:rFonts w:ascii="Times New Roman" w:hAnsi="Times New Roman" w:cs="Times New Roman"/>
          <w:color w:val="auto"/>
          <w:u w:val="none"/>
          <w:lang w:val="en-US"/>
        </w:rPr>
        <w:t>Dialogens</w:t>
      </w:r>
      <w:proofErr w:type="spellEnd"/>
      <w:r w:rsidRPr="00B80A20">
        <w:rPr>
          <w:rStyle w:val="Hyperkobling"/>
          <w:rFonts w:ascii="Times New Roman" w:hAnsi="Times New Roman" w:cs="Times New Roman"/>
          <w:color w:val="auto"/>
          <w:u w:val="none"/>
          <w:lang w:val="en-US"/>
        </w:rPr>
        <w:t>,”</w:t>
      </w:r>
      <w:r w:rsidR="00DE6C00">
        <w:rPr>
          <w:rStyle w:val="Hyperkobling"/>
          <w:rFonts w:ascii="Times New Roman" w:hAnsi="Times New Roman" w:cs="Times New Roman"/>
          <w:color w:val="auto"/>
          <w:u w:val="none"/>
          <w:lang w:val="en-US"/>
        </w:rPr>
        <w:fldChar w:fldCharType="end"/>
      </w:r>
      <w:r w:rsidRPr="00B80A20">
        <w:rPr>
          <w:rFonts w:ascii="Times New Roman" w:hAnsi="Times New Roman" w:cs="Times New Roman"/>
          <w:lang w:val="en-US"/>
        </w:rPr>
        <w:t xml:space="preserve"> 49–50.</w:t>
      </w:r>
    </w:p>
  </w:footnote>
  <w:footnote w:id="10">
    <w:p w14:paraId="03BF6190" w14:textId="1916A54A"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On theories of interaction, see Erving Goffman, </w:t>
      </w:r>
      <w:r w:rsidRPr="00B80A20">
        <w:rPr>
          <w:rFonts w:ascii="Times New Roman" w:hAnsi="Times New Roman" w:cs="Times New Roman"/>
          <w:i/>
          <w:sz w:val="20"/>
          <w:szCs w:val="20"/>
          <w:lang w:val="en-US"/>
        </w:rPr>
        <w:t>Forms of Talk</w:t>
      </w:r>
      <w:r w:rsidRPr="00B80A20">
        <w:rPr>
          <w:rFonts w:ascii="Times New Roman" w:hAnsi="Times New Roman" w:cs="Times New Roman"/>
          <w:sz w:val="20"/>
          <w:szCs w:val="20"/>
          <w:lang w:val="en-US"/>
        </w:rPr>
        <w:t xml:space="preserve"> (Philadelphia: University of Pennsylvania Press, 1981). On ritual performance, see Catherine Bell, </w:t>
      </w:r>
      <w:r w:rsidRPr="00B80A20">
        <w:rPr>
          <w:rFonts w:ascii="Times New Roman" w:hAnsi="Times New Roman" w:cs="Times New Roman"/>
          <w:i/>
          <w:sz w:val="20"/>
          <w:szCs w:val="20"/>
          <w:lang w:val="en-US"/>
        </w:rPr>
        <w:t>Rituals: Perspectives and Dimensions</w:t>
      </w:r>
      <w:r w:rsidRPr="00B80A20">
        <w:rPr>
          <w:rFonts w:ascii="Times New Roman" w:hAnsi="Times New Roman" w:cs="Times New Roman"/>
          <w:sz w:val="20"/>
          <w:szCs w:val="20"/>
          <w:lang w:val="en-US"/>
        </w:rPr>
        <w:t xml:space="preserve"> (New York: Oxford University Press, 1997). On civilizing processes, see Nobert Elias, </w:t>
      </w:r>
      <w:r w:rsidRPr="00B80A20">
        <w:rPr>
          <w:rFonts w:ascii="Times New Roman" w:hAnsi="Times New Roman" w:cs="Times New Roman"/>
          <w:i/>
          <w:sz w:val="20"/>
          <w:szCs w:val="20"/>
          <w:lang w:val="en-US"/>
        </w:rPr>
        <w:t>The Civilizing Process</w:t>
      </w:r>
      <w:r w:rsidRPr="00B80A20">
        <w:rPr>
          <w:rFonts w:ascii="Times New Roman" w:hAnsi="Times New Roman" w:cs="Times New Roman"/>
          <w:sz w:val="20"/>
          <w:szCs w:val="20"/>
          <w:lang w:val="en-US"/>
        </w:rPr>
        <w:t xml:space="preserve"> (Oxford: Blackwell, 1994 [1939]); Nobert Elias &amp; John L. </w:t>
      </w:r>
      <w:proofErr w:type="spellStart"/>
      <w:r w:rsidRPr="00B80A20">
        <w:rPr>
          <w:rFonts w:ascii="Times New Roman" w:hAnsi="Times New Roman" w:cs="Times New Roman"/>
          <w:sz w:val="20"/>
          <w:szCs w:val="20"/>
          <w:lang w:val="en-US"/>
        </w:rPr>
        <w:t>Scotson</w:t>
      </w:r>
      <w:proofErr w:type="spellEnd"/>
      <w:r w:rsidRPr="00B80A20">
        <w:rPr>
          <w:rFonts w:ascii="Times New Roman" w:hAnsi="Times New Roman" w:cs="Times New Roman"/>
          <w:sz w:val="20"/>
          <w:szCs w:val="20"/>
          <w:lang w:val="en-US"/>
        </w:rPr>
        <w:t xml:space="preserve">, </w:t>
      </w:r>
      <w:r w:rsidRPr="00B80A20">
        <w:rPr>
          <w:rFonts w:ascii="Times New Roman" w:hAnsi="Times New Roman" w:cs="Times New Roman"/>
          <w:i/>
          <w:sz w:val="20"/>
          <w:szCs w:val="20"/>
          <w:lang w:val="en-US"/>
        </w:rPr>
        <w:t xml:space="preserve">The Established and the Outsiders: A Sociological Enquiry into Community Problems </w:t>
      </w:r>
      <w:r w:rsidRPr="00B80A20">
        <w:rPr>
          <w:rFonts w:ascii="Times New Roman" w:hAnsi="Times New Roman" w:cs="Times New Roman"/>
          <w:sz w:val="20"/>
          <w:szCs w:val="20"/>
          <w:lang w:val="en-US"/>
        </w:rPr>
        <w:t>(London: Sage Publications, 1994)</w:t>
      </w:r>
      <w:r w:rsidR="00FF2ECB">
        <w:rPr>
          <w:rFonts w:ascii="Times New Roman" w:hAnsi="Times New Roman" w:cs="Times New Roman"/>
          <w:sz w:val="20"/>
          <w:szCs w:val="20"/>
          <w:lang w:val="en-US"/>
        </w:rPr>
        <w:t>, 13-</w:t>
      </w:r>
      <w:r w:rsidR="004329EE">
        <w:rPr>
          <w:rFonts w:ascii="Times New Roman" w:hAnsi="Times New Roman" w:cs="Times New Roman"/>
          <w:sz w:val="20"/>
          <w:szCs w:val="20"/>
          <w:lang w:val="en-US"/>
        </w:rPr>
        <w:t>23</w:t>
      </w:r>
      <w:r w:rsidRPr="00B80A20">
        <w:rPr>
          <w:rFonts w:ascii="Times New Roman" w:hAnsi="Times New Roman" w:cs="Times New Roman"/>
          <w:sz w:val="20"/>
          <w:szCs w:val="20"/>
          <w:lang w:val="en-US"/>
        </w:rPr>
        <w:t xml:space="preserve">; Norbert Elias, “The Civilizing of Parents,” in: Johan </w:t>
      </w:r>
      <w:proofErr w:type="spellStart"/>
      <w:r w:rsidRPr="00B80A20">
        <w:rPr>
          <w:rFonts w:ascii="Times New Roman" w:hAnsi="Times New Roman" w:cs="Times New Roman"/>
          <w:sz w:val="20"/>
          <w:szCs w:val="20"/>
          <w:lang w:val="en-US"/>
        </w:rPr>
        <w:t>Goudsblom</w:t>
      </w:r>
      <w:proofErr w:type="spellEnd"/>
      <w:r w:rsidRPr="00B80A20">
        <w:rPr>
          <w:rFonts w:ascii="Times New Roman" w:hAnsi="Times New Roman" w:cs="Times New Roman"/>
          <w:sz w:val="20"/>
          <w:szCs w:val="20"/>
          <w:lang w:val="en-US"/>
        </w:rPr>
        <w:t xml:space="preserve"> &amp; Stephen </w:t>
      </w:r>
      <w:proofErr w:type="spellStart"/>
      <w:r w:rsidRPr="00B80A20">
        <w:rPr>
          <w:rFonts w:ascii="Times New Roman" w:hAnsi="Times New Roman" w:cs="Times New Roman"/>
          <w:sz w:val="20"/>
          <w:szCs w:val="20"/>
          <w:lang w:val="en-US"/>
        </w:rPr>
        <w:t>Menell</w:t>
      </w:r>
      <w:proofErr w:type="spellEnd"/>
      <w:r w:rsidRPr="00B80A20">
        <w:rPr>
          <w:rFonts w:ascii="Times New Roman" w:hAnsi="Times New Roman" w:cs="Times New Roman"/>
          <w:sz w:val="20"/>
          <w:szCs w:val="20"/>
          <w:lang w:val="en-US"/>
        </w:rPr>
        <w:t xml:space="preserve"> (eds.), </w:t>
      </w:r>
      <w:r w:rsidRPr="00B80A20">
        <w:rPr>
          <w:rFonts w:ascii="Times New Roman" w:hAnsi="Times New Roman" w:cs="Times New Roman"/>
          <w:i/>
          <w:sz w:val="20"/>
          <w:szCs w:val="20"/>
          <w:lang w:val="en-US"/>
        </w:rPr>
        <w:t xml:space="preserve">The Norbert Elias Reader </w:t>
      </w:r>
      <w:r w:rsidRPr="00B80A20">
        <w:rPr>
          <w:rFonts w:ascii="Times New Roman" w:hAnsi="Times New Roman" w:cs="Times New Roman"/>
          <w:sz w:val="20"/>
          <w:szCs w:val="20"/>
          <w:lang w:val="en-US"/>
        </w:rPr>
        <w:t xml:space="preserve">(Oxford: Blackwell, 1998), </w:t>
      </w:r>
      <w:r w:rsidRPr="00A12B80">
        <w:rPr>
          <w:rFonts w:ascii="Times New Roman" w:eastAsia="Calibri" w:hAnsi="Times New Roman" w:cs="Times New Roman"/>
          <w:sz w:val="20"/>
          <w:szCs w:val="20"/>
          <w:lang w:val="en-US"/>
        </w:rPr>
        <w:t>189</w:t>
      </w:r>
      <w:r w:rsidRPr="00B80A20">
        <w:rPr>
          <w:rFonts w:ascii="Times New Roman" w:eastAsia="Calibri" w:hAnsi="Times New Roman" w:cs="Times New Roman"/>
          <w:sz w:val="20"/>
          <w:szCs w:val="20"/>
          <w:lang w:val="en-US"/>
        </w:rPr>
        <w:t>–</w:t>
      </w:r>
      <w:r w:rsidRPr="00A12B80">
        <w:rPr>
          <w:rFonts w:ascii="Times New Roman" w:eastAsia="Calibri" w:hAnsi="Times New Roman" w:cs="Times New Roman"/>
          <w:sz w:val="20"/>
          <w:szCs w:val="20"/>
          <w:lang w:val="en-US"/>
        </w:rPr>
        <w:t>211</w:t>
      </w:r>
      <w:r w:rsidRPr="00B80A20">
        <w:rPr>
          <w:rFonts w:ascii="Times New Roman" w:hAnsi="Times New Roman" w:cs="Times New Roman"/>
          <w:sz w:val="20"/>
          <w:szCs w:val="20"/>
          <w:lang w:val="en-US"/>
        </w:rPr>
        <w:t>.</w:t>
      </w:r>
    </w:p>
  </w:footnote>
  <w:footnote w:id="11">
    <w:p w14:paraId="7A54E0A3" w14:textId="72D7D4BF"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Pål Repstad, “When Religions of Difference Grow Softer,” in: Giselle </w:t>
      </w:r>
      <w:proofErr w:type="spellStart"/>
      <w:r w:rsidRPr="00B80A20">
        <w:rPr>
          <w:rFonts w:ascii="Times New Roman" w:hAnsi="Times New Roman" w:cs="Times New Roman"/>
          <w:sz w:val="20"/>
          <w:szCs w:val="20"/>
          <w:lang w:val="en-US"/>
        </w:rPr>
        <w:t>Vincett</w:t>
      </w:r>
      <w:proofErr w:type="spellEnd"/>
      <w:r w:rsidRPr="00B80A20">
        <w:rPr>
          <w:rFonts w:ascii="Times New Roman" w:hAnsi="Times New Roman" w:cs="Times New Roman"/>
          <w:sz w:val="20"/>
          <w:szCs w:val="20"/>
          <w:lang w:val="en-US"/>
        </w:rPr>
        <w:t xml:space="preserve"> &amp; </w:t>
      </w:r>
      <w:proofErr w:type="spellStart"/>
      <w:r w:rsidRPr="00B80A20">
        <w:rPr>
          <w:rFonts w:ascii="Times New Roman" w:hAnsi="Times New Roman" w:cs="Times New Roman"/>
          <w:sz w:val="20"/>
          <w:szCs w:val="20"/>
          <w:lang w:val="en-US"/>
        </w:rPr>
        <w:t>Elija</w:t>
      </w:r>
      <w:proofErr w:type="spellEnd"/>
      <w:r w:rsidRPr="00B80A20">
        <w:rPr>
          <w:rFonts w:ascii="Times New Roman" w:hAnsi="Times New Roman" w:cs="Times New Roman"/>
          <w:sz w:val="20"/>
          <w:szCs w:val="20"/>
          <w:lang w:val="en-US"/>
        </w:rPr>
        <w:t xml:space="preserve"> Obinna (eds.), </w:t>
      </w:r>
      <w:r w:rsidRPr="00B80A20">
        <w:rPr>
          <w:rFonts w:ascii="Times New Roman" w:hAnsi="Times New Roman" w:cs="Times New Roman"/>
          <w:i/>
          <w:iCs/>
          <w:sz w:val="20"/>
          <w:szCs w:val="20"/>
          <w:lang w:val="en-US"/>
        </w:rPr>
        <w:t>Christianity in the Modern World: Changes and Controversies</w:t>
      </w:r>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Farmham</w:t>
      </w:r>
      <w:proofErr w:type="spellEnd"/>
      <w:r w:rsidRPr="00B80A20">
        <w:rPr>
          <w:rFonts w:ascii="Times New Roman" w:hAnsi="Times New Roman" w:cs="Times New Roman"/>
          <w:sz w:val="20"/>
          <w:szCs w:val="20"/>
          <w:lang w:val="en-US"/>
        </w:rPr>
        <w:t xml:space="preserve">: Ashgate, 2014), </w:t>
      </w:r>
      <w:r w:rsidR="00EF02C1">
        <w:rPr>
          <w:rFonts w:ascii="Times New Roman" w:eastAsia="Calibri" w:hAnsi="Times New Roman" w:cs="Times New Roman"/>
          <w:sz w:val="20"/>
          <w:szCs w:val="20"/>
          <w:lang w:val="en-US"/>
        </w:rPr>
        <w:t>157-174</w:t>
      </w:r>
      <w:r w:rsidRPr="00B80A20">
        <w:rPr>
          <w:rFonts w:ascii="Times New Roman" w:eastAsia="Calibri" w:hAnsi="Times New Roman" w:cs="Times New Roman"/>
          <w:sz w:val="20"/>
          <w:szCs w:val="20"/>
          <w:lang w:val="en-US"/>
        </w:rPr>
        <w:t>,</w:t>
      </w:r>
      <w:r w:rsidRPr="00B80A20">
        <w:rPr>
          <w:rFonts w:ascii="Times New Roman" w:hAnsi="Times New Roman" w:cs="Times New Roman"/>
          <w:sz w:val="20"/>
          <w:szCs w:val="20"/>
          <w:lang w:val="en-US"/>
        </w:rPr>
        <w:t xml:space="preserve"> 158.</w:t>
      </w:r>
    </w:p>
  </w:footnote>
  <w:footnote w:id="12">
    <w:p w14:paraId="253AB4FE" w14:textId="722E0E53"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Pål Repstad, “A Softer God and a More Positive Anthropology: Changes in a Religiously Strict Region in Norway,” </w:t>
      </w:r>
      <w:r w:rsidRPr="00B80A20">
        <w:rPr>
          <w:rStyle w:val="Utheving"/>
          <w:rFonts w:ascii="Times New Roman" w:hAnsi="Times New Roman" w:cs="Times New Roman"/>
          <w:sz w:val="20"/>
          <w:szCs w:val="20"/>
          <w:lang w:val="en-US"/>
        </w:rPr>
        <w:t xml:space="preserve">Religion </w:t>
      </w:r>
      <w:r w:rsidRPr="00B80A20">
        <w:rPr>
          <w:rStyle w:val="Utheving"/>
          <w:rFonts w:ascii="Times New Roman" w:hAnsi="Times New Roman" w:cs="Times New Roman"/>
          <w:i w:val="0"/>
          <w:sz w:val="20"/>
          <w:szCs w:val="20"/>
          <w:lang w:val="en-US"/>
        </w:rPr>
        <w:t>39/</w:t>
      </w:r>
      <w:r w:rsidRPr="00B80A20">
        <w:rPr>
          <w:rFonts w:ascii="Times New Roman" w:hAnsi="Times New Roman" w:cs="Times New Roman"/>
          <w:i/>
          <w:sz w:val="20"/>
          <w:szCs w:val="20"/>
          <w:lang w:val="en-US"/>
        </w:rPr>
        <w:t>2</w:t>
      </w:r>
      <w:r w:rsidRPr="00B80A20">
        <w:rPr>
          <w:rFonts w:ascii="Times New Roman" w:hAnsi="Times New Roman" w:cs="Times New Roman"/>
          <w:sz w:val="20"/>
          <w:szCs w:val="20"/>
          <w:lang w:val="en-US"/>
        </w:rPr>
        <w:t xml:space="preserve"> (2009), 126–131.</w:t>
      </w:r>
    </w:p>
  </w:footnote>
  <w:footnote w:id="13">
    <w:p w14:paraId="583E4951" w14:textId="3EF2C927" w:rsidR="009608CD" w:rsidRPr="007F39E9" w:rsidRDefault="009608CD" w:rsidP="00B80A20">
      <w:pPr>
        <w:pStyle w:val="Fotnotetekst"/>
        <w:spacing w:line="480" w:lineRule="auto"/>
        <w:jc w:val="both"/>
        <w:rPr>
          <w:rFonts w:ascii="Times New Roman" w:hAnsi="Times New Roman" w:cs="Times New Roman"/>
          <w:lang w:val="nb-NO"/>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STL was launched in 1996 as the result of tensions relating to the introduction of the primary-school subject on Christendom, Religion and Life Stance. The presentation of the new subject saw intense scrutiny over, on the one hand, the removal of the exemption rule and the unconventional subject on Life Stance knowledge and, on the other hand, preservation of central elements from the previous subject Christendom, which led to the formation of an alliance between the Norwegian Humanist Association, the Islamic Council of Norway, the Jewish Community, the Buddhist Society, and a preliminary version of the Holistic Association. </w:t>
      </w:r>
      <w:r w:rsidRPr="00DE6C00">
        <w:rPr>
          <w:rFonts w:ascii="Times New Roman" w:hAnsi="Times New Roman" w:cs="Times New Roman"/>
          <w:lang w:val="nb-NO"/>
          <w:rPrChange w:id="1" w:author="Tord Augland" w:date="2018-05-09T08:18:00Z">
            <w:rPr>
              <w:rFonts w:ascii="Times New Roman" w:hAnsi="Times New Roman" w:cs="Times New Roman"/>
              <w:lang w:val="en-US"/>
            </w:rPr>
          </w:rPrChange>
        </w:rPr>
        <w:t xml:space="preserve">Eventually, the foundation of STL became a reality. See Inger Furseth et al., “Tros- og livsynssamfunnene og deres ledere: Eller innadvendte eller utadvendte?,” in: Inger Furseth (ed.), </w:t>
      </w:r>
      <w:r w:rsidRPr="00DE6C00">
        <w:rPr>
          <w:rFonts w:ascii="Times New Roman" w:hAnsi="Times New Roman" w:cs="Times New Roman"/>
          <w:i/>
          <w:lang w:val="nb-NO"/>
          <w:rPrChange w:id="2" w:author="Tord Augland" w:date="2018-05-09T08:18:00Z">
            <w:rPr>
              <w:rFonts w:ascii="Times New Roman" w:hAnsi="Times New Roman" w:cs="Times New Roman"/>
              <w:i/>
              <w:lang w:val="en-US"/>
            </w:rPr>
          </w:rPrChange>
        </w:rPr>
        <w:t xml:space="preserve">Religionens tilbakekomst i offentligheden? </w:t>
      </w:r>
      <w:r w:rsidRPr="007F39E9">
        <w:rPr>
          <w:rFonts w:ascii="Times New Roman" w:hAnsi="Times New Roman" w:cs="Times New Roman"/>
          <w:i/>
          <w:lang w:val="nb-NO"/>
        </w:rPr>
        <w:t>Religion, politikk, medier, stat og sivilsamfunn i Norge siden 1980-tallet</w:t>
      </w:r>
      <w:r w:rsidRPr="007F39E9">
        <w:rPr>
          <w:rFonts w:ascii="Times New Roman" w:hAnsi="Times New Roman" w:cs="Times New Roman"/>
          <w:lang w:val="nb-NO"/>
        </w:rPr>
        <w:t xml:space="preserve"> (Oslo: Universitetsforlaget, 2015), </w:t>
      </w:r>
      <w:r w:rsidR="002C7141" w:rsidRPr="007F39E9">
        <w:rPr>
          <w:rFonts w:ascii="Times New Roman" w:eastAsia="Calibri" w:hAnsi="Times New Roman" w:cs="Times New Roman"/>
          <w:lang w:val="nb-NO"/>
        </w:rPr>
        <w:t>139–</w:t>
      </w:r>
      <w:r w:rsidRPr="007F39E9">
        <w:rPr>
          <w:rFonts w:ascii="Times New Roman" w:eastAsia="Calibri" w:hAnsi="Times New Roman" w:cs="Times New Roman"/>
          <w:lang w:val="nb-NO"/>
        </w:rPr>
        <w:t xml:space="preserve">168, </w:t>
      </w:r>
      <w:r w:rsidRPr="007F39E9">
        <w:rPr>
          <w:rFonts w:ascii="Times New Roman" w:hAnsi="Times New Roman" w:cs="Times New Roman"/>
          <w:lang w:val="nb-NO"/>
        </w:rPr>
        <w:t xml:space="preserve">145; </w:t>
      </w:r>
      <w:proofErr w:type="spellStart"/>
      <w:r w:rsidRPr="007F39E9">
        <w:rPr>
          <w:rFonts w:ascii="Times New Roman" w:hAnsi="Times New Roman" w:cs="Times New Roman"/>
          <w:lang w:val="nb-NO"/>
        </w:rPr>
        <w:t>Brottveit</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Gresaker</w:t>
      </w:r>
      <w:proofErr w:type="spellEnd"/>
      <w:r w:rsidRPr="007F39E9">
        <w:rPr>
          <w:rFonts w:ascii="Times New Roman" w:hAnsi="Times New Roman" w:cs="Times New Roman"/>
          <w:lang w:val="nb-NO"/>
        </w:rPr>
        <w:t>, &amp; Hoel, ‘</w:t>
      </w:r>
      <w:r w:rsidRPr="007F39E9">
        <w:rPr>
          <w:rFonts w:ascii="Times New Roman" w:hAnsi="Times New Roman" w:cs="Times New Roman"/>
          <w:i/>
          <w:lang w:val="nb-NO"/>
        </w:rPr>
        <w:t>Det handler</w:t>
      </w:r>
      <w:r w:rsidRPr="007F39E9">
        <w:rPr>
          <w:rFonts w:ascii="Times New Roman" w:hAnsi="Times New Roman" w:cs="Times New Roman"/>
          <w:lang w:val="nb-NO"/>
        </w:rPr>
        <w:t>,’</w:t>
      </w:r>
      <w:r w:rsidRPr="007F39E9">
        <w:rPr>
          <w:rFonts w:ascii="Times New Roman" w:hAnsi="Times New Roman" w:cs="Times New Roman"/>
          <w:i/>
          <w:lang w:val="nb-NO"/>
        </w:rPr>
        <w:t xml:space="preserve"> </w:t>
      </w:r>
      <w:r w:rsidRPr="007F39E9">
        <w:rPr>
          <w:rFonts w:ascii="Times New Roman" w:hAnsi="Times New Roman" w:cs="Times New Roman"/>
          <w:lang w:val="nb-NO"/>
        </w:rPr>
        <w:t xml:space="preserve">15). </w:t>
      </w:r>
    </w:p>
  </w:footnote>
  <w:footnote w:id="14">
    <w:p w14:paraId="6573D1A4" w14:textId="0CE51B60" w:rsidR="009608CD" w:rsidRPr="00DE6C00" w:rsidRDefault="009608CD" w:rsidP="00B80A20">
      <w:pPr>
        <w:spacing w:after="0" w:line="480" w:lineRule="auto"/>
        <w:jc w:val="both"/>
        <w:rPr>
          <w:rFonts w:ascii="Times New Roman" w:eastAsia="Times New Roman" w:hAnsi="Times New Roman" w:cs="Times New Roman"/>
          <w:sz w:val="20"/>
          <w:szCs w:val="20"/>
          <w:lang w:val="en-US" w:eastAsia="nb-NO"/>
          <w:rPrChange w:id="3" w:author="Tord Augland" w:date="2018-05-09T08:18:00Z">
            <w:rPr>
              <w:rFonts w:ascii="Times New Roman" w:eastAsia="Times New Roman" w:hAnsi="Times New Roman" w:cs="Times New Roman"/>
              <w:sz w:val="20"/>
              <w:szCs w:val="20"/>
              <w:lang w:val="nb-NO" w:eastAsia="nb-NO"/>
            </w:rPr>
          </w:rPrChange>
        </w:rPr>
      </w:pPr>
      <w:r w:rsidRPr="00B80A20">
        <w:rPr>
          <w:rStyle w:val="Fotnotereferanse"/>
          <w:rFonts w:ascii="Times New Roman" w:hAnsi="Times New Roman" w:cs="Times New Roman"/>
          <w:sz w:val="20"/>
          <w:szCs w:val="20"/>
          <w:lang w:val="en-US"/>
        </w:rPr>
        <w:footnoteRef/>
      </w:r>
      <w:r w:rsidRPr="007F39E9">
        <w:rPr>
          <w:rFonts w:ascii="Times New Roman" w:hAnsi="Times New Roman" w:cs="Times New Roman"/>
          <w:sz w:val="20"/>
          <w:szCs w:val="20"/>
          <w:lang w:val="nb-NO"/>
        </w:rPr>
        <w:t xml:space="preserve"> Samarbeidsrådet for tros</w:t>
      </w:r>
      <w:r w:rsidR="00EF0A5F" w:rsidRPr="007F39E9">
        <w:rPr>
          <w:rFonts w:ascii="Times New Roman" w:hAnsi="Times New Roman" w:cs="Times New Roman"/>
          <w:sz w:val="20"/>
          <w:szCs w:val="20"/>
          <w:lang w:val="nb-NO"/>
        </w:rPr>
        <w:t>-</w:t>
      </w:r>
      <w:r w:rsidRPr="007F39E9">
        <w:rPr>
          <w:rFonts w:ascii="Times New Roman" w:hAnsi="Times New Roman" w:cs="Times New Roman"/>
          <w:sz w:val="20"/>
          <w:szCs w:val="20"/>
          <w:lang w:val="nb-NO"/>
        </w:rPr>
        <w:t xml:space="preserve"> og livssynssamfunn, “V</w:t>
      </w:r>
      <w:r w:rsidRPr="007F39E9">
        <w:rPr>
          <w:rFonts w:ascii="Times New Roman" w:eastAsia="Times New Roman" w:hAnsi="Times New Roman" w:cs="Times New Roman"/>
          <w:sz w:val="20"/>
          <w:szCs w:val="20"/>
          <w:lang w:val="nb-NO" w:eastAsia="nb-NO"/>
        </w:rPr>
        <w:t>edtekter,” §1. http// www.trooglivssyn.no/index.cfm?id=150175 (</w:t>
      </w:r>
      <w:proofErr w:type="spellStart"/>
      <w:r w:rsidRPr="007F39E9">
        <w:rPr>
          <w:rFonts w:ascii="Times New Roman" w:eastAsia="Times New Roman" w:hAnsi="Times New Roman" w:cs="Times New Roman"/>
          <w:sz w:val="20"/>
          <w:szCs w:val="20"/>
          <w:lang w:val="nb-NO" w:eastAsia="nb-NO"/>
        </w:rPr>
        <w:t>accessed</w:t>
      </w:r>
      <w:proofErr w:type="spellEnd"/>
      <w:r w:rsidRPr="007F39E9">
        <w:rPr>
          <w:rFonts w:ascii="Times New Roman" w:eastAsia="Times New Roman" w:hAnsi="Times New Roman" w:cs="Times New Roman"/>
          <w:sz w:val="20"/>
          <w:szCs w:val="20"/>
          <w:lang w:val="nb-NO" w:eastAsia="nb-NO"/>
        </w:rPr>
        <w:t xml:space="preserve"> 28 June 2016). </w:t>
      </w:r>
      <w:r w:rsidRPr="00DE6C00">
        <w:rPr>
          <w:rFonts w:ascii="Times New Roman" w:eastAsia="Times New Roman" w:hAnsi="Times New Roman" w:cs="Times New Roman"/>
          <w:sz w:val="20"/>
          <w:szCs w:val="20"/>
          <w:lang w:val="en-US" w:eastAsia="nb-NO"/>
          <w:rPrChange w:id="4" w:author="Tord Augland" w:date="2018-05-09T08:18:00Z">
            <w:rPr>
              <w:rFonts w:ascii="Times New Roman" w:eastAsia="Times New Roman" w:hAnsi="Times New Roman" w:cs="Times New Roman"/>
              <w:sz w:val="20"/>
              <w:szCs w:val="20"/>
              <w:lang w:val="nb-NO" w:eastAsia="nb-NO"/>
            </w:rPr>
          </w:rPrChange>
        </w:rPr>
        <w:t>Original in Norwegian. All English translations from Norw</w:t>
      </w:r>
      <w:r w:rsidR="009A6FD3" w:rsidRPr="00DE6C00">
        <w:rPr>
          <w:rFonts w:ascii="Times New Roman" w:eastAsia="Times New Roman" w:hAnsi="Times New Roman" w:cs="Times New Roman"/>
          <w:sz w:val="20"/>
          <w:szCs w:val="20"/>
          <w:lang w:val="en-US" w:eastAsia="nb-NO"/>
          <w:rPrChange w:id="5" w:author="Tord Augland" w:date="2018-05-09T08:18:00Z">
            <w:rPr>
              <w:rFonts w:ascii="Times New Roman" w:eastAsia="Times New Roman" w:hAnsi="Times New Roman" w:cs="Times New Roman"/>
              <w:sz w:val="20"/>
              <w:szCs w:val="20"/>
              <w:lang w:val="nb-NO" w:eastAsia="nb-NO"/>
            </w:rPr>
          </w:rPrChange>
        </w:rPr>
        <w:t>egian</w:t>
      </w:r>
      <w:r w:rsidRPr="00DE6C00">
        <w:rPr>
          <w:rFonts w:ascii="Times New Roman" w:eastAsia="Times New Roman" w:hAnsi="Times New Roman" w:cs="Times New Roman"/>
          <w:sz w:val="20"/>
          <w:szCs w:val="20"/>
          <w:lang w:val="en-US" w:eastAsia="nb-NO"/>
          <w:rPrChange w:id="6" w:author="Tord Augland" w:date="2018-05-09T08:18:00Z">
            <w:rPr>
              <w:rFonts w:ascii="Times New Roman" w:eastAsia="Times New Roman" w:hAnsi="Times New Roman" w:cs="Times New Roman"/>
              <w:sz w:val="20"/>
              <w:szCs w:val="20"/>
              <w:lang w:val="nb-NO" w:eastAsia="nb-NO"/>
            </w:rPr>
          </w:rPrChange>
        </w:rPr>
        <w:t xml:space="preserve"> by author.</w:t>
      </w:r>
    </w:p>
  </w:footnote>
  <w:footnote w:id="15">
    <w:p w14:paraId="273E5D31" w14:textId="06AF186C" w:rsidR="009608CD" w:rsidRPr="007F39E9" w:rsidRDefault="009608CD" w:rsidP="00B80A20">
      <w:pPr>
        <w:spacing w:after="0" w:line="480" w:lineRule="auto"/>
        <w:jc w:val="both"/>
        <w:rPr>
          <w:rFonts w:ascii="Times New Roman" w:hAnsi="Times New Roman" w:cs="Times New Roman"/>
          <w:sz w:val="20"/>
          <w:szCs w:val="20"/>
          <w:lang w:val="nb-NO"/>
        </w:rPr>
      </w:pPr>
      <w:r w:rsidRPr="00B80A20">
        <w:rPr>
          <w:rStyle w:val="Fotnotereferanse"/>
          <w:rFonts w:ascii="Times New Roman" w:hAnsi="Times New Roman" w:cs="Times New Roman"/>
          <w:sz w:val="20"/>
          <w:szCs w:val="20"/>
          <w:lang w:val="en-US"/>
        </w:rPr>
        <w:footnoteRef/>
      </w:r>
      <w:r w:rsidRPr="007F39E9">
        <w:rPr>
          <w:rFonts w:ascii="Times New Roman" w:hAnsi="Times New Roman" w:cs="Times New Roman"/>
          <w:sz w:val="20"/>
          <w:szCs w:val="20"/>
          <w:lang w:val="nb-NO"/>
        </w:rPr>
        <w:t xml:space="preserve"> Samarbeidsrådet for tros</w:t>
      </w:r>
      <w:r w:rsidR="00EF0A5F" w:rsidRPr="007F39E9">
        <w:rPr>
          <w:rFonts w:ascii="Times New Roman" w:hAnsi="Times New Roman" w:cs="Times New Roman"/>
          <w:sz w:val="20"/>
          <w:szCs w:val="20"/>
          <w:lang w:val="nb-NO"/>
        </w:rPr>
        <w:t>-</w:t>
      </w:r>
      <w:r w:rsidRPr="007F39E9">
        <w:rPr>
          <w:rFonts w:ascii="Times New Roman" w:hAnsi="Times New Roman" w:cs="Times New Roman"/>
          <w:sz w:val="20"/>
          <w:szCs w:val="20"/>
          <w:lang w:val="nb-NO"/>
        </w:rPr>
        <w:t xml:space="preserve"> og livssynssamfunn, “Forum for tro og livssyn Kristiansand.” http://www.trooglivssyn.no/index.cfm?id=148595 (</w:t>
      </w:r>
      <w:proofErr w:type="spellStart"/>
      <w:r w:rsidRPr="007F39E9">
        <w:rPr>
          <w:rFonts w:ascii="Times New Roman" w:hAnsi="Times New Roman" w:cs="Times New Roman"/>
          <w:sz w:val="20"/>
          <w:szCs w:val="20"/>
          <w:lang w:val="nb-NO"/>
        </w:rPr>
        <w:t>accessed</w:t>
      </w:r>
      <w:proofErr w:type="spellEnd"/>
      <w:r w:rsidRPr="007F39E9">
        <w:rPr>
          <w:rFonts w:ascii="Times New Roman" w:hAnsi="Times New Roman" w:cs="Times New Roman"/>
          <w:sz w:val="20"/>
          <w:szCs w:val="20"/>
          <w:lang w:val="nb-NO"/>
        </w:rPr>
        <w:t xml:space="preserve"> 28 June 2016).</w:t>
      </w:r>
    </w:p>
  </w:footnote>
  <w:footnote w:id="16">
    <w:p w14:paraId="2B8CD7D7" w14:textId="6806AF18" w:rsidR="009608CD" w:rsidRPr="007F39E9" w:rsidRDefault="009608CD" w:rsidP="00B80A20">
      <w:pPr>
        <w:spacing w:after="0" w:line="480" w:lineRule="auto"/>
        <w:jc w:val="both"/>
        <w:rPr>
          <w:rFonts w:ascii="Times New Roman" w:hAnsi="Times New Roman" w:cs="Times New Roman"/>
          <w:sz w:val="20"/>
          <w:szCs w:val="20"/>
          <w:lang w:val="nb-NO"/>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Cf. interview with FTL coordinator, October 2015. The day after right-wing Anders Breivik’s attacks on government buildings [</w:t>
      </w:r>
      <w:proofErr w:type="spellStart"/>
      <w:r w:rsidRPr="00B80A20">
        <w:rPr>
          <w:rFonts w:ascii="Times New Roman" w:hAnsi="Times New Roman" w:cs="Times New Roman"/>
          <w:i/>
          <w:sz w:val="20"/>
          <w:szCs w:val="20"/>
          <w:lang w:val="en-US"/>
        </w:rPr>
        <w:t>Regjeringskvartalet</w:t>
      </w:r>
      <w:proofErr w:type="spellEnd"/>
      <w:r w:rsidRPr="00B80A20">
        <w:rPr>
          <w:rFonts w:ascii="Times New Roman" w:hAnsi="Times New Roman" w:cs="Times New Roman"/>
          <w:sz w:val="20"/>
          <w:szCs w:val="20"/>
          <w:lang w:val="en-US"/>
        </w:rPr>
        <w:t xml:space="preserve">] and </w:t>
      </w:r>
      <w:proofErr w:type="spellStart"/>
      <w:r w:rsidRPr="00B80A20">
        <w:rPr>
          <w:rFonts w:ascii="Times New Roman" w:hAnsi="Times New Roman" w:cs="Times New Roman"/>
          <w:sz w:val="20"/>
          <w:szCs w:val="20"/>
          <w:lang w:val="en-US"/>
        </w:rPr>
        <w:t>Utøya</w:t>
      </w:r>
      <w:proofErr w:type="spellEnd"/>
      <w:r w:rsidRPr="00B80A20">
        <w:rPr>
          <w:rFonts w:ascii="Times New Roman" w:hAnsi="Times New Roman" w:cs="Times New Roman"/>
          <w:sz w:val="20"/>
          <w:szCs w:val="20"/>
          <w:lang w:val="en-US"/>
        </w:rPr>
        <w:t xml:space="preserve"> near Oslo on 22 July 2011, STL was approached by Norwegian authorities to arrange a national memorial ceremony across religions and life stances. </w:t>
      </w:r>
      <w:r w:rsidRPr="007F39E9">
        <w:rPr>
          <w:rFonts w:ascii="Times New Roman" w:hAnsi="Times New Roman" w:cs="Times New Roman"/>
          <w:sz w:val="20"/>
          <w:szCs w:val="20"/>
          <w:lang w:val="nb-NO"/>
        </w:rPr>
        <w:t>See Samarbeidsrådet for tros</w:t>
      </w:r>
      <w:r w:rsidR="00730735" w:rsidRPr="007F39E9">
        <w:rPr>
          <w:rFonts w:ascii="Times New Roman" w:hAnsi="Times New Roman" w:cs="Times New Roman"/>
          <w:sz w:val="20"/>
          <w:szCs w:val="20"/>
          <w:lang w:val="nb-NO"/>
        </w:rPr>
        <w:t>-</w:t>
      </w:r>
      <w:r w:rsidRPr="007F39E9">
        <w:rPr>
          <w:rFonts w:ascii="Times New Roman" w:hAnsi="Times New Roman" w:cs="Times New Roman"/>
          <w:sz w:val="20"/>
          <w:szCs w:val="20"/>
          <w:lang w:val="nb-NO"/>
        </w:rPr>
        <w:t xml:space="preserve"> og livssynssamfunn, “En nasj</w:t>
      </w:r>
      <w:r w:rsidR="00730735" w:rsidRPr="007F39E9">
        <w:rPr>
          <w:rFonts w:ascii="Times New Roman" w:hAnsi="Times New Roman" w:cs="Times New Roman"/>
          <w:sz w:val="20"/>
          <w:szCs w:val="20"/>
          <w:lang w:val="nb-NO"/>
        </w:rPr>
        <w:t>on i sorg: De andre historiene.</w:t>
      </w:r>
      <w:r w:rsidRPr="007F39E9">
        <w:rPr>
          <w:rFonts w:ascii="Times New Roman" w:hAnsi="Times New Roman" w:cs="Times New Roman"/>
          <w:sz w:val="20"/>
          <w:szCs w:val="20"/>
          <w:lang w:val="nb-NO"/>
        </w:rPr>
        <w:t xml:space="preserve">” </w:t>
      </w:r>
      <w:r w:rsidR="00730735" w:rsidRPr="007F39E9">
        <w:rPr>
          <w:rFonts w:ascii="Times New Roman" w:hAnsi="Times New Roman" w:cs="Times New Roman"/>
          <w:sz w:val="20"/>
          <w:szCs w:val="20"/>
          <w:lang w:val="nb-NO"/>
        </w:rPr>
        <w:t xml:space="preserve">http://www.hlsenteret.no/aktuelt/2013/de-andre-historiene.pdf </w:t>
      </w:r>
      <w:r w:rsidRPr="007F39E9">
        <w:rPr>
          <w:rFonts w:ascii="Times New Roman" w:hAnsi="Times New Roman" w:cs="Times New Roman"/>
          <w:sz w:val="20"/>
          <w:szCs w:val="20"/>
          <w:lang w:val="nb-NO"/>
        </w:rPr>
        <w:t>(</w:t>
      </w:r>
      <w:proofErr w:type="spellStart"/>
      <w:r w:rsidRPr="007F39E9">
        <w:rPr>
          <w:rFonts w:ascii="Times New Roman" w:eastAsia="Times New Roman" w:hAnsi="Times New Roman" w:cs="Times New Roman"/>
          <w:sz w:val="20"/>
          <w:szCs w:val="20"/>
          <w:lang w:val="nb-NO" w:eastAsia="nb-NO"/>
        </w:rPr>
        <w:t>accessed</w:t>
      </w:r>
      <w:proofErr w:type="spellEnd"/>
      <w:r w:rsidRPr="007F39E9">
        <w:rPr>
          <w:rFonts w:ascii="Times New Roman" w:eastAsia="Times New Roman" w:hAnsi="Times New Roman" w:cs="Times New Roman"/>
          <w:sz w:val="20"/>
          <w:szCs w:val="20"/>
          <w:lang w:val="nb-NO" w:eastAsia="nb-NO"/>
        </w:rPr>
        <w:t xml:space="preserve"> 28 June 2016), 1.</w:t>
      </w:r>
    </w:p>
  </w:footnote>
  <w:footnote w:id="17">
    <w:p w14:paraId="55412F31" w14:textId="460F3913"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Cf. interview with FTL coordinator, November 2015.</w:t>
      </w:r>
    </w:p>
  </w:footnote>
  <w:footnote w:id="18">
    <w:p w14:paraId="40BC4DB5" w14:textId="5AD88308"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Galal points out how interfaith, at least in the setting of the Danish National Church, is reminiscent of the concept of Christian mission in several and overlapping ways, one of which holds the Christian testimony central to the interfaith project. See Galal, “</w:t>
      </w:r>
      <w:proofErr w:type="spellStart"/>
      <w:r w:rsidRPr="00B80A20">
        <w:rPr>
          <w:rFonts w:ascii="Times New Roman" w:hAnsi="Times New Roman" w:cs="Times New Roman"/>
          <w:lang w:val="en-US"/>
        </w:rPr>
        <w:t>Dialogens</w:t>
      </w:r>
      <w:proofErr w:type="spellEnd"/>
      <w:r w:rsidRPr="00B80A20">
        <w:rPr>
          <w:rFonts w:ascii="Times New Roman" w:hAnsi="Times New Roman" w:cs="Times New Roman"/>
          <w:lang w:val="en-US"/>
        </w:rPr>
        <w:t xml:space="preserve">,” 53. A benign conversation between religious others is facilitated through openness about personal motivations and via formulation of subjective faiths and beliefs. </w:t>
      </w:r>
    </w:p>
  </w:footnote>
  <w:footnote w:id="19">
    <w:p w14:paraId="31F79269" w14:textId="308C1635"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Public FTL interfaith meeting, Kristiansand 2015.</w:t>
      </w:r>
    </w:p>
  </w:footnote>
  <w:footnote w:id="20">
    <w:p w14:paraId="222C203D" w14:textId="03E9C8EF"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Interview with FTL member, September 2015. All interviews were conducted in Norwegian.</w:t>
      </w:r>
    </w:p>
  </w:footnote>
  <w:footnote w:id="21">
    <w:p w14:paraId="11DD9084" w14:textId="77777777"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Interview with FTL member, December 2015.</w:t>
      </w:r>
    </w:p>
  </w:footnote>
  <w:footnote w:id="22">
    <w:p w14:paraId="6FEE8426" w14:textId="1BF6B2B3"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w:t>
      </w:r>
      <w:r w:rsidR="002554EF" w:rsidRPr="00B80A20">
        <w:rPr>
          <w:rFonts w:ascii="Times New Roman" w:hAnsi="Times New Roman" w:cs="Times New Roman"/>
          <w:lang w:val="en-US"/>
        </w:rPr>
        <w:t xml:space="preserve">Elias, “The Civilizing of Parents,” </w:t>
      </w:r>
      <w:r w:rsidRPr="00B80A20">
        <w:rPr>
          <w:rFonts w:ascii="Times New Roman" w:hAnsi="Times New Roman" w:cs="Times New Roman"/>
          <w:lang w:val="en-US"/>
        </w:rPr>
        <w:t>201.</w:t>
      </w:r>
    </w:p>
  </w:footnote>
  <w:footnote w:id="23">
    <w:p w14:paraId="566B9EDA" w14:textId="7230D635"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Elias &amp; </w:t>
      </w:r>
      <w:proofErr w:type="spellStart"/>
      <w:r w:rsidRPr="00B80A20">
        <w:rPr>
          <w:rFonts w:ascii="Times New Roman" w:hAnsi="Times New Roman" w:cs="Times New Roman"/>
          <w:lang w:val="en-US"/>
        </w:rPr>
        <w:t>Scotson</w:t>
      </w:r>
      <w:proofErr w:type="spellEnd"/>
      <w:r w:rsidRPr="00B80A20">
        <w:rPr>
          <w:rFonts w:ascii="Times New Roman" w:hAnsi="Times New Roman" w:cs="Times New Roman"/>
          <w:lang w:val="en-US"/>
        </w:rPr>
        <w:t xml:space="preserve">, </w:t>
      </w:r>
      <w:r w:rsidRPr="00B80A20">
        <w:rPr>
          <w:rFonts w:ascii="Times New Roman" w:hAnsi="Times New Roman" w:cs="Times New Roman"/>
          <w:i/>
          <w:lang w:val="en-US"/>
        </w:rPr>
        <w:t>The Established</w:t>
      </w:r>
      <w:r w:rsidR="005D3009" w:rsidRPr="00B80A20">
        <w:rPr>
          <w:rFonts w:ascii="Times New Roman" w:hAnsi="Times New Roman" w:cs="Times New Roman"/>
          <w:lang w:val="en-US"/>
        </w:rPr>
        <w:t xml:space="preserve">, </w:t>
      </w:r>
      <w:r w:rsidRPr="00B80A20">
        <w:rPr>
          <w:rFonts w:ascii="Times New Roman" w:hAnsi="Times New Roman" w:cs="Times New Roman"/>
          <w:lang w:val="en-US"/>
        </w:rPr>
        <w:t>365–379.</w:t>
      </w:r>
    </w:p>
  </w:footnote>
  <w:footnote w:id="24">
    <w:p w14:paraId="79B9E988" w14:textId="084F7321"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Ove </w:t>
      </w:r>
      <w:proofErr w:type="spellStart"/>
      <w:r w:rsidRPr="00B80A20">
        <w:rPr>
          <w:rFonts w:ascii="Times New Roman" w:hAnsi="Times New Roman" w:cs="Times New Roman"/>
          <w:sz w:val="20"/>
          <w:szCs w:val="20"/>
          <w:lang w:val="en-US"/>
        </w:rPr>
        <w:t>Skarpenes</w:t>
      </w:r>
      <w:proofErr w:type="spellEnd"/>
      <w:r w:rsidRPr="00B80A20">
        <w:rPr>
          <w:rFonts w:ascii="Times New Roman" w:hAnsi="Times New Roman" w:cs="Times New Roman"/>
          <w:sz w:val="20"/>
          <w:szCs w:val="20"/>
          <w:lang w:val="en-US"/>
        </w:rPr>
        <w:t xml:space="preserve">, “Den ‘legitime </w:t>
      </w:r>
      <w:proofErr w:type="spellStart"/>
      <w:r w:rsidRPr="00B80A20">
        <w:rPr>
          <w:rFonts w:ascii="Times New Roman" w:hAnsi="Times New Roman" w:cs="Times New Roman"/>
          <w:sz w:val="20"/>
          <w:szCs w:val="20"/>
          <w:lang w:val="en-US"/>
        </w:rPr>
        <w:t>kulturens</w:t>
      </w:r>
      <w:proofErr w:type="spellEnd"/>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moralske</w:t>
      </w:r>
      <w:proofErr w:type="spellEnd"/>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forankring</w:t>
      </w:r>
      <w:proofErr w:type="spellEnd"/>
      <w:r w:rsidRPr="00B80A20">
        <w:rPr>
          <w:rFonts w:ascii="Times New Roman" w:hAnsi="Times New Roman" w:cs="Times New Roman"/>
          <w:sz w:val="20"/>
          <w:szCs w:val="20"/>
          <w:lang w:val="en-US"/>
        </w:rPr>
        <w:t xml:space="preserve">,” </w:t>
      </w:r>
      <w:proofErr w:type="spellStart"/>
      <w:r w:rsidRPr="00B80A20">
        <w:rPr>
          <w:rStyle w:val="exldetailsdisplayval"/>
          <w:rFonts w:ascii="Times New Roman" w:hAnsi="Times New Roman" w:cs="Times New Roman"/>
          <w:i/>
          <w:sz w:val="20"/>
          <w:szCs w:val="20"/>
          <w:lang w:val="en-US"/>
        </w:rPr>
        <w:t>Tidsskrift</w:t>
      </w:r>
      <w:proofErr w:type="spellEnd"/>
      <w:r w:rsidRPr="00B80A20">
        <w:rPr>
          <w:rStyle w:val="exldetailsdisplayval"/>
          <w:rFonts w:ascii="Times New Roman" w:hAnsi="Times New Roman" w:cs="Times New Roman"/>
          <w:i/>
          <w:sz w:val="20"/>
          <w:szCs w:val="20"/>
          <w:lang w:val="en-US"/>
        </w:rPr>
        <w:t xml:space="preserve"> for </w:t>
      </w:r>
      <w:proofErr w:type="spellStart"/>
      <w:r w:rsidRPr="00B80A20">
        <w:rPr>
          <w:rStyle w:val="exldetailsdisplayval"/>
          <w:rFonts w:ascii="Times New Roman" w:hAnsi="Times New Roman" w:cs="Times New Roman"/>
          <w:i/>
          <w:sz w:val="20"/>
          <w:szCs w:val="20"/>
          <w:lang w:val="en-US"/>
        </w:rPr>
        <w:t>samfunnsforskning</w:t>
      </w:r>
      <w:proofErr w:type="spellEnd"/>
      <w:r w:rsidRPr="00B80A20">
        <w:rPr>
          <w:rStyle w:val="exldetailsdisplayval"/>
          <w:rFonts w:ascii="Times New Roman" w:hAnsi="Times New Roman" w:cs="Times New Roman"/>
          <w:sz w:val="20"/>
          <w:szCs w:val="20"/>
          <w:lang w:val="en-US"/>
        </w:rPr>
        <w:t xml:space="preserve"> 48/4</w:t>
      </w:r>
      <w:r w:rsidRPr="00B80A20">
        <w:rPr>
          <w:rFonts w:ascii="Times New Roman" w:hAnsi="Times New Roman" w:cs="Times New Roman"/>
          <w:sz w:val="20"/>
          <w:szCs w:val="20"/>
          <w:lang w:val="en-US"/>
        </w:rPr>
        <w:t xml:space="preserve"> (2007), </w:t>
      </w:r>
      <w:r w:rsidRPr="00B80A20">
        <w:rPr>
          <w:rStyle w:val="exldetailsdisplayval"/>
          <w:rFonts w:ascii="Times New Roman" w:hAnsi="Times New Roman" w:cs="Times New Roman"/>
          <w:sz w:val="20"/>
          <w:szCs w:val="20"/>
          <w:lang w:val="en-US"/>
        </w:rPr>
        <w:t>531–557;</w:t>
      </w:r>
      <w:r w:rsidRPr="00B80A20">
        <w:rPr>
          <w:rFonts w:ascii="Times New Roman" w:hAnsi="Times New Roman" w:cs="Times New Roman"/>
          <w:sz w:val="20"/>
          <w:szCs w:val="20"/>
          <w:lang w:val="en-US"/>
        </w:rPr>
        <w:t xml:space="preserve"> Marianne </w:t>
      </w:r>
      <w:proofErr w:type="spellStart"/>
      <w:r w:rsidRPr="00B80A20">
        <w:rPr>
          <w:rFonts w:ascii="Times New Roman" w:hAnsi="Times New Roman" w:cs="Times New Roman"/>
          <w:sz w:val="20"/>
          <w:szCs w:val="20"/>
          <w:lang w:val="en-US"/>
        </w:rPr>
        <w:t>Gullestad</w:t>
      </w:r>
      <w:proofErr w:type="spellEnd"/>
      <w:r w:rsidRPr="00B80A20">
        <w:rPr>
          <w:rFonts w:ascii="Times New Roman" w:hAnsi="Times New Roman" w:cs="Times New Roman"/>
          <w:sz w:val="20"/>
          <w:szCs w:val="20"/>
          <w:lang w:val="en-US"/>
        </w:rPr>
        <w:t xml:space="preserve">, </w:t>
      </w:r>
      <w:r w:rsidRPr="00B80A20">
        <w:rPr>
          <w:rFonts w:ascii="Times New Roman" w:hAnsi="Times New Roman" w:cs="Times New Roman"/>
          <w:i/>
          <w:sz w:val="20"/>
          <w:szCs w:val="20"/>
          <w:lang w:val="en-US"/>
        </w:rPr>
        <w:t>The Art of Social Relations: Essays on Culture, Social Action and Everyday Life in Modern Norway</w:t>
      </w:r>
      <w:r w:rsidRPr="00B80A20">
        <w:rPr>
          <w:rFonts w:ascii="Times New Roman" w:hAnsi="Times New Roman" w:cs="Times New Roman"/>
          <w:sz w:val="20"/>
          <w:szCs w:val="20"/>
          <w:lang w:val="en-US"/>
        </w:rPr>
        <w:t xml:space="preserve"> (Oslo: Scandinavian University Press, 1992).</w:t>
      </w:r>
    </w:p>
  </w:footnote>
  <w:footnote w:id="25">
    <w:p w14:paraId="32B78196" w14:textId="10090A71"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w:t>
      </w:r>
      <w:r w:rsidR="002554EF" w:rsidRPr="00B80A20">
        <w:rPr>
          <w:rFonts w:ascii="Times New Roman" w:hAnsi="Times New Roman" w:cs="Times New Roman"/>
          <w:lang w:val="en-US"/>
        </w:rPr>
        <w:t xml:space="preserve">Elias, “The Civilizing of Parents,” </w:t>
      </w:r>
      <w:r w:rsidRPr="00B80A20">
        <w:rPr>
          <w:rFonts w:ascii="Times New Roman" w:hAnsi="Times New Roman" w:cs="Times New Roman"/>
          <w:lang w:val="en-US"/>
        </w:rPr>
        <w:t>190.</w:t>
      </w:r>
    </w:p>
  </w:footnote>
  <w:footnote w:id="26">
    <w:p w14:paraId="168A7648" w14:textId="70F569EF"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Elias &amp; </w:t>
      </w:r>
      <w:proofErr w:type="spellStart"/>
      <w:r w:rsidRPr="00B80A20">
        <w:rPr>
          <w:rFonts w:ascii="Times New Roman" w:hAnsi="Times New Roman" w:cs="Times New Roman"/>
          <w:lang w:val="en-US"/>
        </w:rPr>
        <w:t>Scotson</w:t>
      </w:r>
      <w:proofErr w:type="spellEnd"/>
      <w:r w:rsidRPr="00B80A20">
        <w:rPr>
          <w:rFonts w:ascii="Times New Roman" w:hAnsi="Times New Roman" w:cs="Times New Roman"/>
          <w:lang w:val="en-US"/>
        </w:rPr>
        <w:t xml:space="preserve">, </w:t>
      </w:r>
      <w:r w:rsidRPr="00B80A20">
        <w:rPr>
          <w:rFonts w:ascii="Times New Roman" w:hAnsi="Times New Roman" w:cs="Times New Roman"/>
          <w:i/>
          <w:lang w:val="en-US"/>
        </w:rPr>
        <w:t>The Established</w:t>
      </w:r>
      <w:r w:rsidRPr="007F39E9">
        <w:rPr>
          <w:rFonts w:ascii="Times New Roman" w:hAnsi="Times New Roman" w:cs="Times New Roman"/>
          <w:lang w:val="en-US"/>
        </w:rPr>
        <w:t>,</w:t>
      </w:r>
      <w:r w:rsidRPr="00B80A20">
        <w:rPr>
          <w:rFonts w:ascii="Times New Roman" w:hAnsi="Times New Roman" w:cs="Times New Roman"/>
          <w:i/>
          <w:lang w:val="en-US"/>
        </w:rPr>
        <w:t xml:space="preserve"> </w:t>
      </w:r>
      <w:r w:rsidRPr="00B80A20">
        <w:rPr>
          <w:rFonts w:ascii="Times New Roman" w:hAnsi="Times New Roman" w:cs="Times New Roman"/>
          <w:lang w:val="en-US"/>
        </w:rPr>
        <w:t>36–</w:t>
      </w:r>
      <w:r w:rsidRPr="00B80A20">
        <w:rPr>
          <w:rFonts w:ascii="Times New Roman" w:hAnsi="Times New Roman" w:cs="Times New Roman"/>
          <w:color w:val="000000"/>
          <w:lang w:val="en-US"/>
        </w:rPr>
        <w:t>39.</w:t>
      </w:r>
    </w:p>
  </w:footnote>
  <w:footnote w:id="27">
    <w:p w14:paraId="58E85689" w14:textId="05606102"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Dil</w:t>
      </w:r>
      <w:proofErr w:type="spellEnd"/>
      <w:r w:rsidRPr="00B80A20">
        <w:rPr>
          <w:rFonts w:ascii="Times New Roman" w:hAnsi="Times New Roman" w:cs="Times New Roman"/>
          <w:sz w:val="20"/>
          <w:szCs w:val="20"/>
          <w:lang w:val="en-US"/>
        </w:rPr>
        <w:t xml:space="preserve"> Bach, “Parenting among Wealthy Danish Families: A Concerted </w:t>
      </w:r>
      <w:proofErr w:type="spellStart"/>
      <w:r w:rsidRPr="00B80A20">
        <w:rPr>
          <w:rFonts w:ascii="Times New Roman" w:hAnsi="Times New Roman" w:cs="Times New Roman"/>
          <w:sz w:val="20"/>
          <w:szCs w:val="20"/>
          <w:lang w:val="en-US"/>
        </w:rPr>
        <w:t>Civilising</w:t>
      </w:r>
      <w:proofErr w:type="spellEnd"/>
      <w:r w:rsidRPr="00B80A20">
        <w:rPr>
          <w:rFonts w:ascii="Times New Roman" w:hAnsi="Times New Roman" w:cs="Times New Roman"/>
          <w:sz w:val="20"/>
          <w:szCs w:val="20"/>
          <w:lang w:val="en-US"/>
        </w:rPr>
        <w:t xml:space="preserve"> Process,” </w:t>
      </w:r>
      <w:r w:rsidRPr="00B80A20">
        <w:rPr>
          <w:rFonts w:ascii="Times New Roman" w:hAnsi="Times New Roman" w:cs="Times New Roman"/>
          <w:i/>
          <w:sz w:val="20"/>
          <w:szCs w:val="20"/>
          <w:lang w:val="en-US"/>
        </w:rPr>
        <w:t>Ethnography and Education</w:t>
      </w:r>
      <w:r w:rsidRPr="00B80A20">
        <w:rPr>
          <w:rFonts w:ascii="Times New Roman" w:hAnsi="Times New Roman" w:cs="Times New Roman"/>
          <w:sz w:val="20"/>
          <w:szCs w:val="20"/>
          <w:lang w:val="en-US"/>
        </w:rPr>
        <w:t xml:space="preserve"> 9/2 (2014), 224–237, at </w:t>
      </w:r>
      <w:r w:rsidRPr="00B80A20">
        <w:rPr>
          <w:rFonts w:ascii="Times New Roman" w:hAnsi="Times New Roman" w:cs="Times New Roman"/>
          <w:color w:val="000000"/>
          <w:sz w:val="20"/>
          <w:szCs w:val="20"/>
          <w:lang w:val="en-US"/>
        </w:rPr>
        <w:t>227.</w:t>
      </w:r>
    </w:p>
  </w:footnote>
  <w:footnote w:id="28">
    <w:p w14:paraId="644CB051" w14:textId="332EFB9A"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color w:val="000000"/>
          <w:lang w:val="en-US"/>
        </w:rPr>
        <w:t xml:space="preserve"> Ibid., 227.</w:t>
      </w:r>
    </w:p>
  </w:footnote>
  <w:footnote w:id="29">
    <w:p w14:paraId="6D14F880" w14:textId="5909EBE9"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Ole Riis, “</w:t>
      </w:r>
      <w:proofErr w:type="spellStart"/>
      <w:r w:rsidRPr="00B80A20">
        <w:rPr>
          <w:rFonts w:ascii="Times New Roman" w:hAnsi="Times New Roman" w:cs="Times New Roman"/>
          <w:sz w:val="20"/>
          <w:szCs w:val="20"/>
          <w:lang w:val="en-US"/>
        </w:rPr>
        <w:t>Pluralisme</w:t>
      </w:r>
      <w:proofErr w:type="spellEnd"/>
      <w:r w:rsidRPr="00B80A20">
        <w:rPr>
          <w:rFonts w:ascii="Times New Roman" w:hAnsi="Times New Roman" w:cs="Times New Roman"/>
          <w:sz w:val="20"/>
          <w:szCs w:val="20"/>
          <w:lang w:val="en-US"/>
        </w:rPr>
        <w:t xml:space="preserve"> i Norden,” in: Goran Gustafsson &amp; </w:t>
      </w:r>
      <w:proofErr w:type="spellStart"/>
      <w:r w:rsidRPr="00B80A20">
        <w:rPr>
          <w:rFonts w:ascii="Times New Roman" w:hAnsi="Times New Roman" w:cs="Times New Roman"/>
          <w:sz w:val="20"/>
          <w:szCs w:val="20"/>
          <w:lang w:val="en-US"/>
        </w:rPr>
        <w:t>Thorleif</w:t>
      </w:r>
      <w:proofErr w:type="spellEnd"/>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Pettersson</w:t>
      </w:r>
      <w:proofErr w:type="spellEnd"/>
      <w:r w:rsidRPr="00B80A20">
        <w:rPr>
          <w:rFonts w:ascii="Times New Roman" w:hAnsi="Times New Roman" w:cs="Times New Roman"/>
          <w:sz w:val="20"/>
          <w:szCs w:val="20"/>
          <w:lang w:val="en-US"/>
        </w:rPr>
        <w:t xml:space="preserve"> (eds.), </w:t>
      </w:r>
      <w:proofErr w:type="spellStart"/>
      <w:r w:rsidRPr="00B80A20">
        <w:rPr>
          <w:rFonts w:ascii="Times New Roman" w:hAnsi="Times New Roman" w:cs="Times New Roman"/>
          <w:i/>
          <w:iCs/>
          <w:sz w:val="20"/>
          <w:szCs w:val="20"/>
          <w:lang w:val="en-US"/>
        </w:rPr>
        <w:t>Folkkyrkor</w:t>
      </w:r>
      <w:proofErr w:type="spellEnd"/>
      <w:r w:rsidRPr="00B80A20">
        <w:rPr>
          <w:rFonts w:ascii="Times New Roman" w:hAnsi="Times New Roman" w:cs="Times New Roman"/>
          <w:i/>
          <w:iCs/>
          <w:sz w:val="20"/>
          <w:szCs w:val="20"/>
          <w:lang w:val="en-US"/>
        </w:rPr>
        <w:t xml:space="preserve"> </w:t>
      </w:r>
      <w:proofErr w:type="spellStart"/>
      <w:r w:rsidRPr="00B80A20">
        <w:rPr>
          <w:rFonts w:ascii="Times New Roman" w:hAnsi="Times New Roman" w:cs="Times New Roman"/>
          <w:i/>
          <w:iCs/>
          <w:sz w:val="20"/>
          <w:szCs w:val="20"/>
          <w:lang w:val="en-US"/>
        </w:rPr>
        <w:t>och</w:t>
      </w:r>
      <w:proofErr w:type="spellEnd"/>
      <w:r w:rsidRPr="00B80A20">
        <w:rPr>
          <w:rFonts w:ascii="Times New Roman" w:hAnsi="Times New Roman" w:cs="Times New Roman"/>
          <w:i/>
          <w:iCs/>
          <w:sz w:val="20"/>
          <w:szCs w:val="20"/>
          <w:lang w:val="en-US"/>
        </w:rPr>
        <w:t xml:space="preserve"> </w:t>
      </w:r>
      <w:proofErr w:type="spellStart"/>
      <w:r w:rsidRPr="00B80A20">
        <w:rPr>
          <w:rFonts w:ascii="Times New Roman" w:hAnsi="Times New Roman" w:cs="Times New Roman"/>
          <w:i/>
          <w:iCs/>
          <w:sz w:val="20"/>
          <w:szCs w:val="20"/>
          <w:lang w:val="en-US"/>
        </w:rPr>
        <w:t>religiös</w:t>
      </w:r>
      <w:proofErr w:type="spellEnd"/>
      <w:r w:rsidRPr="00B80A20">
        <w:rPr>
          <w:rFonts w:ascii="Times New Roman" w:hAnsi="Times New Roman" w:cs="Times New Roman"/>
          <w:i/>
          <w:iCs/>
          <w:sz w:val="20"/>
          <w:szCs w:val="20"/>
          <w:lang w:val="en-US"/>
        </w:rPr>
        <w:t xml:space="preserve"> pluralism: Den </w:t>
      </w:r>
      <w:proofErr w:type="spellStart"/>
      <w:r w:rsidRPr="00B80A20">
        <w:rPr>
          <w:rFonts w:ascii="Times New Roman" w:hAnsi="Times New Roman" w:cs="Times New Roman"/>
          <w:i/>
          <w:iCs/>
          <w:sz w:val="20"/>
          <w:szCs w:val="20"/>
          <w:lang w:val="en-US"/>
        </w:rPr>
        <w:t>nordiska</w:t>
      </w:r>
      <w:proofErr w:type="spellEnd"/>
      <w:r w:rsidRPr="00B80A20">
        <w:rPr>
          <w:rFonts w:ascii="Times New Roman" w:hAnsi="Times New Roman" w:cs="Times New Roman"/>
          <w:i/>
          <w:iCs/>
          <w:sz w:val="20"/>
          <w:szCs w:val="20"/>
          <w:lang w:val="en-US"/>
        </w:rPr>
        <w:t xml:space="preserve"> </w:t>
      </w:r>
      <w:proofErr w:type="spellStart"/>
      <w:r w:rsidRPr="00B80A20">
        <w:rPr>
          <w:rFonts w:ascii="Times New Roman" w:hAnsi="Times New Roman" w:cs="Times New Roman"/>
          <w:i/>
          <w:iCs/>
          <w:sz w:val="20"/>
          <w:szCs w:val="20"/>
          <w:lang w:val="en-US"/>
        </w:rPr>
        <w:t>religiösa</w:t>
      </w:r>
      <w:proofErr w:type="spellEnd"/>
      <w:r w:rsidRPr="00B80A20">
        <w:rPr>
          <w:rFonts w:ascii="Times New Roman" w:hAnsi="Times New Roman" w:cs="Times New Roman"/>
          <w:i/>
          <w:iCs/>
          <w:sz w:val="20"/>
          <w:szCs w:val="20"/>
          <w:lang w:val="en-US"/>
        </w:rPr>
        <w:t xml:space="preserve"> </w:t>
      </w:r>
      <w:proofErr w:type="spellStart"/>
      <w:r w:rsidRPr="00B80A20">
        <w:rPr>
          <w:rFonts w:ascii="Times New Roman" w:hAnsi="Times New Roman" w:cs="Times New Roman"/>
          <w:i/>
          <w:iCs/>
          <w:sz w:val="20"/>
          <w:szCs w:val="20"/>
          <w:lang w:val="en-US"/>
        </w:rPr>
        <w:t>modellen</w:t>
      </w:r>
      <w:proofErr w:type="spellEnd"/>
      <w:r w:rsidRPr="00B80A20">
        <w:rPr>
          <w:rFonts w:ascii="Times New Roman" w:hAnsi="Times New Roman" w:cs="Times New Roman"/>
          <w:sz w:val="20"/>
          <w:szCs w:val="20"/>
          <w:lang w:val="en-US"/>
        </w:rPr>
        <w:t xml:space="preserve"> (Stockholm: Verbum, 2000), </w:t>
      </w:r>
      <w:r w:rsidR="009060A7">
        <w:rPr>
          <w:rFonts w:ascii="Times New Roman" w:hAnsi="Times New Roman" w:cs="Times New Roman"/>
          <w:sz w:val="20"/>
          <w:szCs w:val="20"/>
          <w:lang w:val="en-US"/>
        </w:rPr>
        <w:t xml:space="preserve">252–293, at </w:t>
      </w:r>
      <w:r w:rsidRPr="00B80A20">
        <w:rPr>
          <w:rFonts w:ascii="Times New Roman" w:hAnsi="Times New Roman" w:cs="Times New Roman"/>
          <w:sz w:val="20"/>
          <w:szCs w:val="20"/>
          <w:lang w:val="en-US"/>
        </w:rPr>
        <w:t>279.</w:t>
      </w:r>
    </w:p>
  </w:footnote>
  <w:footnote w:id="30">
    <w:p w14:paraId="71B99C36" w14:textId="77777777"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Elias, </w:t>
      </w:r>
      <w:r w:rsidRPr="00B80A20">
        <w:rPr>
          <w:rFonts w:ascii="Times New Roman" w:hAnsi="Times New Roman" w:cs="Times New Roman"/>
          <w:i/>
          <w:lang w:val="en-US"/>
        </w:rPr>
        <w:t>The Civilizing</w:t>
      </w:r>
      <w:r w:rsidRPr="00B80A20">
        <w:rPr>
          <w:rFonts w:ascii="Times New Roman" w:hAnsi="Times New Roman" w:cs="Times New Roman"/>
          <w:lang w:val="en-US"/>
        </w:rPr>
        <w:t xml:space="preserve">, 365–379; </w:t>
      </w:r>
      <w:proofErr w:type="spellStart"/>
      <w:r w:rsidRPr="00B80A20">
        <w:rPr>
          <w:rFonts w:ascii="Times New Roman" w:hAnsi="Times New Roman" w:cs="Times New Roman"/>
          <w:lang w:val="en-US"/>
        </w:rPr>
        <w:t>Skarpenes</w:t>
      </w:r>
      <w:proofErr w:type="spellEnd"/>
      <w:r w:rsidRPr="00B80A20">
        <w:rPr>
          <w:rFonts w:ascii="Times New Roman" w:hAnsi="Times New Roman" w:cs="Times New Roman"/>
          <w:lang w:val="en-US"/>
        </w:rPr>
        <w:t>, “Den ‘legitime,’” 556–557.</w:t>
      </w:r>
    </w:p>
  </w:footnote>
  <w:footnote w:id="31">
    <w:p w14:paraId="09AF7E2F" w14:textId="298BFD5E"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Cf. Arnold van </w:t>
      </w:r>
      <w:proofErr w:type="spellStart"/>
      <w:r w:rsidRPr="00B80A20">
        <w:rPr>
          <w:rFonts w:ascii="Times New Roman" w:hAnsi="Times New Roman" w:cs="Times New Roman"/>
          <w:sz w:val="20"/>
          <w:szCs w:val="20"/>
          <w:lang w:val="en-US"/>
        </w:rPr>
        <w:t>Gennep</w:t>
      </w:r>
      <w:proofErr w:type="spellEnd"/>
      <w:r w:rsidRPr="00B80A20">
        <w:rPr>
          <w:rFonts w:ascii="Times New Roman" w:hAnsi="Times New Roman" w:cs="Times New Roman"/>
          <w:sz w:val="20"/>
          <w:szCs w:val="20"/>
          <w:lang w:val="en-US"/>
        </w:rPr>
        <w:t xml:space="preserve">, “The Rites of Passage,” </w:t>
      </w:r>
      <w:r w:rsidRPr="00B80A20">
        <w:rPr>
          <w:rFonts w:ascii="Times New Roman" w:hAnsi="Times New Roman" w:cs="Times New Roman"/>
          <w:i/>
          <w:sz w:val="20"/>
          <w:szCs w:val="20"/>
          <w:lang w:val="en-US"/>
        </w:rPr>
        <w:t>Anthropos</w:t>
      </w:r>
      <w:r w:rsidRPr="00B80A20">
        <w:rPr>
          <w:rFonts w:ascii="Times New Roman" w:hAnsi="Times New Roman" w:cs="Times New Roman"/>
          <w:sz w:val="20"/>
          <w:szCs w:val="20"/>
          <w:lang w:val="en-US"/>
        </w:rPr>
        <w:t xml:space="preserve"> </w:t>
      </w:r>
      <w:r w:rsidR="00F77C42" w:rsidRPr="00B80A20">
        <w:rPr>
          <w:rFonts w:ascii="Times New Roman" w:hAnsi="Times New Roman" w:cs="Times New Roman"/>
          <w:sz w:val="20"/>
          <w:szCs w:val="20"/>
          <w:lang w:val="en-US"/>
        </w:rPr>
        <w:t xml:space="preserve">4 </w:t>
      </w:r>
      <w:r w:rsidRPr="00B80A20">
        <w:rPr>
          <w:rFonts w:ascii="Times New Roman" w:hAnsi="Times New Roman" w:cs="Times New Roman"/>
          <w:sz w:val="20"/>
          <w:szCs w:val="20"/>
          <w:lang w:val="en-US"/>
        </w:rPr>
        <w:t>(1960), xxvi–198.</w:t>
      </w:r>
    </w:p>
  </w:footnote>
  <w:footnote w:id="32">
    <w:p w14:paraId="6624EAEC" w14:textId="1C641A24"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w:t>
      </w:r>
      <w:proofErr w:type="spellStart"/>
      <w:r w:rsidRPr="00B80A20">
        <w:rPr>
          <w:rFonts w:ascii="Times New Roman" w:hAnsi="Times New Roman" w:cs="Times New Roman"/>
          <w:lang w:val="en-US"/>
        </w:rPr>
        <w:t>Skarpenes</w:t>
      </w:r>
      <w:proofErr w:type="spellEnd"/>
      <w:r w:rsidRPr="00B80A20">
        <w:rPr>
          <w:rFonts w:ascii="Times New Roman" w:hAnsi="Times New Roman" w:cs="Times New Roman"/>
          <w:lang w:val="en-US"/>
        </w:rPr>
        <w:t xml:space="preserve">, “Den ‘legitime.’” </w:t>
      </w:r>
      <w:proofErr w:type="spellStart"/>
      <w:r w:rsidRPr="00B80A20">
        <w:rPr>
          <w:rFonts w:ascii="Times New Roman" w:hAnsi="Times New Roman" w:cs="Times New Roman"/>
          <w:lang w:val="en-US"/>
        </w:rPr>
        <w:t>Skarpenes</w:t>
      </w:r>
      <w:proofErr w:type="spellEnd"/>
      <w:r w:rsidRPr="00B80A20">
        <w:rPr>
          <w:rFonts w:ascii="Times New Roman" w:hAnsi="Times New Roman" w:cs="Times New Roman"/>
          <w:lang w:val="en-US"/>
        </w:rPr>
        <w:t xml:space="preserve">’ study was part of a larger study on the Norwegian middle-class that explored how middle-class citizens draw cultural boundaries between other groups </w:t>
      </w:r>
      <w:proofErr w:type="gramStart"/>
      <w:r w:rsidRPr="00B80A20">
        <w:rPr>
          <w:rFonts w:ascii="Times New Roman" w:hAnsi="Times New Roman" w:cs="Times New Roman"/>
          <w:lang w:val="en-US"/>
        </w:rPr>
        <w:t>in order to</w:t>
      </w:r>
      <w:proofErr w:type="gramEnd"/>
      <w:r w:rsidRPr="00B80A20">
        <w:rPr>
          <w:rFonts w:ascii="Times New Roman" w:hAnsi="Times New Roman" w:cs="Times New Roman"/>
          <w:lang w:val="en-US"/>
        </w:rPr>
        <w:t xml:space="preserve"> construct middle-class identity.</w:t>
      </w:r>
    </w:p>
  </w:footnote>
  <w:footnote w:id="33">
    <w:p w14:paraId="31555C57" w14:textId="59FCA108"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Ibid., 557.</w:t>
      </w:r>
    </w:p>
  </w:footnote>
  <w:footnote w:id="34">
    <w:p w14:paraId="2D92F446" w14:textId="77777777"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Ibid. Translation by author.</w:t>
      </w:r>
    </w:p>
  </w:footnote>
  <w:footnote w:id="35">
    <w:p w14:paraId="344C918E" w14:textId="71D00BC3"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DE6C00">
        <w:rPr>
          <w:rFonts w:ascii="Times New Roman" w:hAnsi="Times New Roman" w:cs="Times New Roman"/>
          <w:lang w:val="nb-NO"/>
          <w:rPrChange w:id="7" w:author="Tord Augland" w:date="2018-05-09T08:18:00Z">
            <w:rPr>
              <w:rFonts w:ascii="Times New Roman" w:hAnsi="Times New Roman" w:cs="Times New Roman"/>
              <w:lang w:val="en-US"/>
            </w:rPr>
          </w:rPrChange>
        </w:rPr>
        <w:t xml:space="preserve"> </w:t>
      </w:r>
      <w:r w:rsidRPr="00DE6C00">
        <w:rPr>
          <w:rFonts w:ascii="Times New Roman" w:hAnsi="Times New Roman" w:cs="Times New Roman"/>
          <w:lang w:val="nb-NO"/>
          <w:rPrChange w:id="8" w:author="Tord Augland" w:date="2018-05-09T08:18:00Z">
            <w:rPr>
              <w:rFonts w:ascii="Times New Roman" w:hAnsi="Times New Roman" w:cs="Times New Roman"/>
              <w:lang w:val="en-US"/>
            </w:rPr>
          </w:rPrChange>
        </w:rPr>
        <w:t xml:space="preserve">Furseth et al., “Tros- og,” 139–140. </w:t>
      </w:r>
      <w:r w:rsidRPr="00B80A20">
        <w:rPr>
          <w:rFonts w:ascii="Times New Roman" w:hAnsi="Times New Roman" w:cs="Times New Roman"/>
          <w:lang w:val="en-US"/>
        </w:rPr>
        <w:t>So-called ‘open’ dialogue meetings are usually planned at an internal FTL meeting in the beginning of the year with an open slot for potential up-to-date issues that might suddenly arise (in the media) during the year. See interview with FTL coordinator, November 2015.</w:t>
      </w:r>
    </w:p>
  </w:footnote>
  <w:footnote w:id="36">
    <w:p w14:paraId="7878CFEC" w14:textId="449A0344"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A journalist from the local newspaper </w:t>
      </w:r>
      <w:proofErr w:type="spellStart"/>
      <w:r w:rsidRPr="00B80A20">
        <w:rPr>
          <w:rFonts w:ascii="Times New Roman" w:hAnsi="Times New Roman" w:cs="Times New Roman"/>
          <w:i/>
          <w:sz w:val="20"/>
          <w:szCs w:val="20"/>
          <w:lang w:val="en-US"/>
        </w:rPr>
        <w:t>Fædrelandsvennen</w:t>
      </w:r>
      <w:proofErr w:type="spellEnd"/>
      <w:r w:rsidRPr="00B80A20">
        <w:rPr>
          <w:rFonts w:ascii="Times New Roman" w:hAnsi="Times New Roman" w:cs="Times New Roman"/>
          <w:sz w:val="20"/>
          <w:szCs w:val="20"/>
          <w:lang w:val="en-US"/>
        </w:rPr>
        <w:t xml:space="preserve"> was also frequently present during the public interfaith meetings, as he was responsible for reporting on local beliefs and life stances. Nonetheless, the journalist did not report directly on the meetings, as they do not meet the journalistic criteria of conflict and sensation. </w:t>
      </w:r>
      <w:r w:rsidRPr="007F39E9">
        <w:rPr>
          <w:rFonts w:ascii="Times New Roman" w:hAnsi="Times New Roman" w:cs="Times New Roman"/>
          <w:sz w:val="20"/>
          <w:szCs w:val="20"/>
        </w:rPr>
        <w:t xml:space="preserve">See Ida Schultz, </w:t>
      </w:r>
      <w:r w:rsidRPr="007F39E9">
        <w:rPr>
          <w:rFonts w:ascii="Times New Roman" w:hAnsi="Times New Roman" w:cs="Times New Roman"/>
          <w:i/>
          <w:sz w:val="20"/>
          <w:szCs w:val="20"/>
        </w:rPr>
        <w:t>Bag nyhederne:</w:t>
      </w:r>
      <w:r w:rsidRPr="007F39E9">
        <w:rPr>
          <w:rFonts w:ascii="Times New Roman" w:hAnsi="Times New Roman" w:cs="Times New Roman"/>
          <w:sz w:val="20"/>
          <w:szCs w:val="20"/>
        </w:rPr>
        <w:t xml:space="preserve"> </w:t>
      </w:r>
      <w:r w:rsidRPr="007F39E9">
        <w:rPr>
          <w:rFonts w:ascii="Times New Roman" w:hAnsi="Times New Roman" w:cs="Times New Roman"/>
          <w:i/>
          <w:sz w:val="20"/>
          <w:szCs w:val="20"/>
        </w:rPr>
        <w:t>Værdier, idealer og praksis</w:t>
      </w:r>
      <w:r w:rsidRPr="007F39E9">
        <w:rPr>
          <w:rFonts w:ascii="Times New Roman" w:hAnsi="Times New Roman" w:cs="Times New Roman"/>
          <w:sz w:val="20"/>
          <w:szCs w:val="20"/>
        </w:rPr>
        <w:t xml:space="preserve"> (Frederiksberg: Samfundslitteratur, 2006). </w:t>
      </w:r>
      <w:r w:rsidRPr="00B80A20">
        <w:rPr>
          <w:rFonts w:ascii="Times New Roman" w:hAnsi="Times New Roman" w:cs="Times New Roman"/>
          <w:sz w:val="20"/>
          <w:szCs w:val="20"/>
          <w:lang w:val="en-US"/>
        </w:rPr>
        <w:t>Instead, he collected information and ideas from other, forthcoming news and feature stories on religion and life stances in town. Source from an informal conversation with the journalist, October 2015.</w:t>
      </w:r>
    </w:p>
  </w:footnote>
  <w:footnote w:id="37">
    <w:p w14:paraId="4DCD7AAF" w14:textId="77777777"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Bell, </w:t>
      </w:r>
      <w:r w:rsidRPr="00B80A20">
        <w:rPr>
          <w:rFonts w:ascii="Times New Roman" w:hAnsi="Times New Roman" w:cs="Times New Roman"/>
          <w:i/>
          <w:lang w:val="en-US"/>
        </w:rPr>
        <w:t>Rituals</w:t>
      </w:r>
      <w:r w:rsidRPr="00B80A20">
        <w:rPr>
          <w:rFonts w:ascii="Times New Roman" w:hAnsi="Times New Roman" w:cs="Times New Roman"/>
          <w:lang w:val="en-US"/>
        </w:rPr>
        <w:t>, 160.</w:t>
      </w:r>
    </w:p>
  </w:footnote>
  <w:footnote w:id="38">
    <w:p w14:paraId="5EE85F6B" w14:textId="4A750C23"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Ibid.</w:t>
      </w:r>
    </w:p>
  </w:footnote>
  <w:footnote w:id="39">
    <w:p w14:paraId="0E7D6DA7" w14:textId="77777777"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Ibid. </w:t>
      </w:r>
    </w:p>
  </w:footnote>
  <w:footnote w:id="40">
    <w:p w14:paraId="334057D9" w14:textId="7C13AE5A"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Ibid., 161.</w:t>
      </w:r>
    </w:p>
  </w:footnote>
  <w:footnote w:id="41">
    <w:p w14:paraId="4676F673" w14:textId="77777777"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Goffman, </w:t>
      </w:r>
      <w:r w:rsidRPr="00B80A20">
        <w:rPr>
          <w:rFonts w:ascii="Times New Roman" w:hAnsi="Times New Roman" w:cs="Times New Roman"/>
          <w:i/>
          <w:lang w:val="en-US"/>
        </w:rPr>
        <w:t>Forms</w:t>
      </w:r>
      <w:r w:rsidRPr="00B80A20">
        <w:rPr>
          <w:rFonts w:ascii="Times New Roman" w:hAnsi="Times New Roman" w:cs="Times New Roman"/>
          <w:lang w:val="en-US"/>
        </w:rPr>
        <w:t>.</w:t>
      </w:r>
    </w:p>
  </w:footnote>
  <w:footnote w:id="42">
    <w:p w14:paraId="5CD972B7" w14:textId="7E289FD5"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Ibid., 131–132.</w:t>
      </w:r>
    </w:p>
  </w:footnote>
  <w:footnote w:id="43">
    <w:p w14:paraId="7A80CE7C" w14:textId="4C97BFF1"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Ibid., 132</w:t>
      </w:r>
      <w:r w:rsidR="00C77316" w:rsidRPr="00B80A20">
        <w:rPr>
          <w:rFonts w:ascii="Times New Roman" w:hAnsi="Times New Roman" w:cs="Times New Roman"/>
          <w:lang w:val="en-US"/>
        </w:rPr>
        <w:t>–</w:t>
      </w:r>
      <w:r w:rsidRPr="00A12B80">
        <w:rPr>
          <w:rFonts w:ascii="Times New Roman" w:hAnsi="Times New Roman" w:cs="Times New Roman"/>
          <w:lang w:val="en-US"/>
        </w:rPr>
        <w:t>159</w:t>
      </w:r>
      <w:r w:rsidRPr="00B80A20">
        <w:rPr>
          <w:rFonts w:ascii="Times New Roman" w:hAnsi="Times New Roman" w:cs="Times New Roman"/>
          <w:lang w:val="en-US"/>
        </w:rPr>
        <w:t>.</w:t>
      </w:r>
    </w:p>
  </w:footnote>
  <w:footnote w:id="44">
    <w:p w14:paraId="7481033D" w14:textId="433E5B0C"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Stanley Fish, </w:t>
      </w:r>
      <w:r w:rsidRPr="00B80A20">
        <w:rPr>
          <w:rFonts w:ascii="Times New Roman" w:hAnsi="Times New Roman" w:cs="Times New Roman"/>
          <w:i/>
          <w:sz w:val="20"/>
          <w:szCs w:val="20"/>
          <w:lang w:val="en-US"/>
        </w:rPr>
        <w:t>Is There a Text in This Class? The Authority of Interpretive Communities</w:t>
      </w:r>
      <w:r w:rsidRPr="00B80A20">
        <w:rPr>
          <w:rFonts w:ascii="Times New Roman" w:hAnsi="Times New Roman" w:cs="Times New Roman"/>
          <w:sz w:val="20"/>
          <w:szCs w:val="20"/>
          <w:lang w:val="en-US"/>
        </w:rPr>
        <w:t xml:space="preserve"> (Cambridge: Harvard University Press,1980); Ken Plummer, </w:t>
      </w:r>
      <w:r w:rsidRPr="00B80A20">
        <w:rPr>
          <w:rStyle w:val="searchword"/>
          <w:rFonts w:ascii="Times New Roman" w:hAnsi="Times New Roman" w:cs="Times New Roman"/>
          <w:i/>
          <w:sz w:val="20"/>
          <w:szCs w:val="20"/>
          <w:lang w:val="en-US"/>
        </w:rPr>
        <w:t>Telling</w:t>
      </w:r>
      <w:r w:rsidRPr="00B80A20">
        <w:rPr>
          <w:rFonts w:ascii="Times New Roman" w:hAnsi="Times New Roman" w:cs="Times New Roman"/>
          <w:i/>
          <w:sz w:val="20"/>
          <w:szCs w:val="20"/>
          <w:lang w:val="en-US"/>
        </w:rPr>
        <w:t xml:space="preserve"> </w:t>
      </w:r>
      <w:r w:rsidRPr="00B80A20">
        <w:rPr>
          <w:rStyle w:val="searchword"/>
          <w:rFonts w:ascii="Times New Roman" w:hAnsi="Times New Roman" w:cs="Times New Roman"/>
          <w:i/>
          <w:sz w:val="20"/>
          <w:szCs w:val="20"/>
          <w:lang w:val="en-US"/>
        </w:rPr>
        <w:t>Sexual</w:t>
      </w:r>
      <w:r w:rsidRPr="00B80A20">
        <w:rPr>
          <w:rFonts w:ascii="Times New Roman" w:hAnsi="Times New Roman" w:cs="Times New Roman"/>
          <w:i/>
          <w:sz w:val="20"/>
          <w:szCs w:val="20"/>
          <w:lang w:val="en-US"/>
        </w:rPr>
        <w:t xml:space="preserve"> </w:t>
      </w:r>
      <w:r w:rsidRPr="00B80A20">
        <w:rPr>
          <w:rStyle w:val="searchword"/>
          <w:rFonts w:ascii="Times New Roman" w:hAnsi="Times New Roman" w:cs="Times New Roman"/>
          <w:i/>
          <w:sz w:val="20"/>
          <w:szCs w:val="20"/>
          <w:lang w:val="en-US"/>
        </w:rPr>
        <w:t>Stories</w:t>
      </w:r>
      <w:r w:rsidRPr="00B80A20">
        <w:rPr>
          <w:rFonts w:ascii="Times New Roman" w:hAnsi="Times New Roman" w:cs="Times New Roman"/>
          <w:i/>
          <w:sz w:val="20"/>
          <w:szCs w:val="20"/>
          <w:lang w:val="en-US"/>
        </w:rPr>
        <w:t>: Power, Change and Social Worlds</w:t>
      </w:r>
      <w:r w:rsidRPr="00B80A20">
        <w:rPr>
          <w:rFonts w:ascii="Times New Roman" w:hAnsi="Times New Roman" w:cs="Times New Roman"/>
          <w:sz w:val="20"/>
          <w:szCs w:val="20"/>
          <w:lang w:val="en-US"/>
        </w:rPr>
        <w:t xml:space="preserve"> (London: Routledge, 1995).</w:t>
      </w:r>
    </w:p>
  </w:footnote>
  <w:footnote w:id="45">
    <w:p w14:paraId="77111EAB" w14:textId="77777777"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Cf. Thomas R. </w:t>
      </w:r>
      <w:proofErr w:type="spellStart"/>
      <w:r w:rsidRPr="00B80A20">
        <w:rPr>
          <w:rFonts w:ascii="Times New Roman" w:hAnsi="Times New Roman" w:cs="Times New Roman"/>
          <w:sz w:val="20"/>
          <w:szCs w:val="20"/>
          <w:lang w:val="en-US"/>
        </w:rPr>
        <w:t>Lindlof</w:t>
      </w:r>
      <w:proofErr w:type="spellEnd"/>
      <w:r w:rsidRPr="00B80A20">
        <w:rPr>
          <w:rFonts w:ascii="Times New Roman" w:hAnsi="Times New Roman" w:cs="Times New Roman"/>
          <w:sz w:val="20"/>
          <w:szCs w:val="20"/>
          <w:lang w:val="en-US"/>
        </w:rPr>
        <w:t xml:space="preserve">, “Interpretive Community: An Approach to Media and Religion,” </w:t>
      </w:r>
      <w:r w:rsidRPr="00B80A20">
        <w:rPr>
          <w:rStyle w:val="exlresultdetails"/>
          <w:rFonts w:ascii="Times New Roman" w:hAnsi="Times New Roman" w:cs="Times New Roman"/>
          <w:i/>
          <w:sz w:val="20"/>
          <w:szCs w:val="20"/>
          <w:lang w:val="en-US"/>
        </w:rPr>
        <w:t>Journal of Media and Religion</w:t>
      </w:r>
      <w:r w:rsidRPr="00B80A20">
        <w:rPr>
          <w:rStyle w:val="exlresultdetails"/>
          <w:rFonts w:ascii="Times New Roman" w:hAnsi="Times New Roman" w:cs="Times New Roman"/>
          <w:sz w:val="20"/>
          <w:szCs w:val="20"/>
          <w:lang w:val="en-US"/>
        </w:rPr>
        <w:t xml:space="preserve"> 1/1 (2002), 61–74; </w:t>
      </w:r>
      <w:r w:rsidRPr="00B80A20">
        <w:rPr>
          <w:rFonts w:ascii="Times New Roman" w:hAnsi="Times New Roman" w:cs="Times New Roman"/>
          <w:sz w:val="20"/>
          <w:szCs w:val="20"/>
          <w:lang w:val="en-US"/>
        </w:rPr>
        <w:t xml:space="preserve">Jeremy </w:t>
      </w:r>
      <w:proofErr w:type="spellStart"/>
      <w:r w:rsidRPr="00B80A20">
        <w:rPr>
          <w:rFonts w:ascii="Times New Roman" w:hAnsi="Times New Roman" w:cs="Times New Roman"/>
          <w:sz w:val="20"/>
          <w:szCs w:val="20"/>
          <w:lang w:val="en-US"/>
        </w:rPr>
        <w:t>Stolow</w:t>
      </w:r>
      <w:proofErr w:type="spellEnd"/>
      <w:r w:rsidRPr="00B80A20">
        <w:rPr>
          <w:rFonts w:ascii="Times New Roman" w:hAnsi="Times New Roman" w:cs="Times New Roman"/>
          <w:sz w:val="20"/>
          <w:szCs w:val="20"/>
          <w:lang w:val="en-US"/>
        </w:rPr>
        <w:t xml:space="preserve">, “Religion and/as Media,” </w:t>
      </w:r>
      <w:r w:rsidRPr="00B80A20">
        <w:rPr>
          <w:rStyle w:val="exldetailsdisplayval"/>
          <w:rFonts w:ascii="Times New Roman" w:hAnsi="Times New Roman" w:cs="Times New Roman"/>
          <w:i/>
          <w:sz w:val="20"/>
          <w:szCs w:val="20"/>
          <w:lang w:val="en-US"/>
        </w:rPr>
        <w:t>Theory, Culture &amp; Society</w:t>
      </w:r>
      <w:r w:rsidRPr="00B80A20">
        <w:rPr>
          <w:rStyle w:val="exldetailsdisplayval"/>
          <w:rFonts w:ascii="Times New Roman" w:hAnsi="Times New Roman" w:cs="Times New Roman"/>
          <w:sz w:val="20"/>
          <w:szCs w:val="20"/>
          <w:lang w:val="en-US"/>
        </w:rPr>
        <w:t xml:space="preserve"> 22/4</w:t>
      </w:r>
      <w:r w:rsidRPr="00B80A20">
        <w:rPr>
          <w:rFonts w:ascii="Times New Roman" w:hAnsi="Times New Roman" w:cs="Times New Roman"/>
          <w:sz w:val="20"/>
          <w:szCs w:val="20"/>
          <w:lang w:val="en-US"/>
        </w:rPr>
        <w:t xml:space="preserve"> (2005), </w:t>
      </w:r>
      <w:r w:rsidRPr="00B80A20">
        <w:rPr>
          <w:rStyle w:val="exldetailsdisplayval"/>
          <w:rFonts w:ascii="Times New Roman" w:hAnsi="Times New Roman" w:cs="Times New Roman"/>
          <w:sz w:val="20"/>
          <w:szCs w:val="20"/>
          <w:lang w:val="en-US"/>
        </w:rPr>
        <w:t>119–145.</w:t>
      </w:r>
    </w:p>
  </w:footnote>
  <w:footnote w:id="46">
    <w:p w14:paraId="2E962C43" w14:textId="2E811308" w:rsidR="009608CD" w:rsidRPr="007F39E9" w:rsidRDefault="009608CD" w:rsidP="00B80A20">
      <w:pPr>
        <w:pStyle w:val="Fotnotetekst"/>
        <w:spacing w:line="480" w:lineRule="auto"/>
        <w:jc w:val="both"/>
        <w:rPr>
          <w:rFonts w:ascii="Times New Roman" w:hAnsi="Times New Roman" w:cs="Times New Roman"/>
          <w:lang w:val="nb-NO"/>
        </w:rPr>
      </w:pPr>
      <w:r w:rsidRPr="00B80A20">
        <w:rPr>
          <w:rStyle w:val="Fotnotereferanse"/>
          <w:rFonts w:ascii="Times New Roman" w:hAnsi="Times New Roman" w:cs="Times New Roman"/>
          <w:lang w:val="en-US"/>
        </w:rPr>
        <w:footnoteRef/>
      </w:r>
      <w:r w:rsidRPr="007F39E9">
        <w:rPr>
          <w:rFonts w:ascii="Times New Roman" w:hAnsi="Times New Roman" w:cs="Times New Roman"/>
          <w:lang w:val="nb-NO"/>
        </w:rPr>
        <w:t xml:space="preserve"> Cf. </w:t>
      </w:r>
      <w:proofErr w:type="spellStart"/>
      <w:r w:rsidRPr="007F39E9">
        <w:rPr>
          <w:rFonts w:ascii="Times New Roman" w:hAnsi="Times New Roman" w:cs="Times New Roman"/>
          <w:lang w:val="nb-NO"/>
        </w:rPr>
        <w:t>Brottveit</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Gresaker</w:t>
      </w:r>
      <w:proofErr w:type="spellEnd"/>
      <w:r w:rsidRPr="007F39E9">
        <w:rPr>
          <w:rFonts w:ascii="Times New Roman" w:hAnsi="Times New Roman" w:cs="Times New Roman"/>
          <w:lang w:val="nb-NO"/>
        </w:rPr>
        <w:t>, &amp; Hoel, ‘</w:t>
      </w:r>
      <w:r w:rsidRPr="007F39E9">
        <w:rPr>
          <w:rFonts w:ascii="Times New Roman" w:hAnsi="Times New Roman" w:cs="Times New Roman"/>
          <w:i/>
          <w:lang w:val="nb-NO"/>
        </w:rPr>
        <w:t>Det handler</w:t>
      </w:r>
      <w:r w:rsidRPr="007F39E9">
        <w:rPr>
          <w:rFonts w:ascii="Times New Roman" w:hAnsi="Times New Roman" w:cs="Times New Roman"/>
          <w:lang w:val="nb-NO"/>
        </w:rPr>
        <w:t>,’</w:t>
      </w:r>
      <w:r w:rsidRPr="007F39E9">
        <w:rPr>
          <w:rFonts w:ascii="Times New Roman" w:hAnsi="Times New Roman" w:cs="Times New Roman"/>
          <w:i/>
          <w:lang w:val="nb-NO"/>
        </w:rPr>
        <w:t xml:space="preserve"> </w:t>
      </w:r>
      <w:r w:rsidRPr="007F39E9">
        <w:rPr>
          <w:rFonts w:ascii="Times New Roman" w:hAnsi="Times New Roman" w:cs="Times New Roman"/>
          <w:lang w:val="nb-NO"/>
        </w:rPr>
        <w:t>152.</w:t>
      </w:r>
    </w:p>
  </w:footnote>
  <w:footnote w:id="47">
    <w:p w14:paraId="522CE366" w14:textId="389941CD"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Mark </w:t>
      </w:r>
      <w:proofErr w:type="spellStart"/>
      <w:r w:rsidRPr="00B80A20">
        <w:rPr>
          <w:rFonts w:ascii="Times New Roman" w:hAnsi="Times New Roman" w:cs="Times New Roman"/>
          <w:sz w:val="20"/>
          <w:szCs w:val="20"/>
          <w:lang w:val="en-US"/>
        </w:rPr>
        <w:t>Falcous</w:t>
      </w:r>
      <w:proofErr w:type="spellEnd"/>
      <w:r w:rsidRPr="00B80A20">
        <w:rPr>
          <w:rFonts w:ascii="Times New Roman" w:hAnsi="Times New Roman" w:cs="Times New Roman"/>
          <w:sz w:val="20"/>
          <w:szCs w:val="20"/>
          <w:lang w:val="en-US"/>
        </w:rPr>
        <w:t xml:space="preserve"> &amp; Michael L. Silk, “Olympic Bidding, Multicultural Nationalism, Terror, and the Epistemological Violence of ‘Making Britain Proud,’” </w:t>
      </w:r>
      <w:r w:rsidRPr="00B80A20">
        <w:rPr>
          <w:rStyle w:val="exldetailsdisplayval"/>
          <w:rFonts w:ascii="Times New Roman" w:hAnsi="Times New Roman" w:cs="Times New Roman"/>
          <w:i/>
          <w:sz w:val="20"/>
          <w:szCs w:val="20"/>
          <w:lang w:val="en-US"/>
        </w:rPr>
        <w:t>Studies in Ethnicity and Nationalism</w:t>
      </w:r>
      <w:r w:rsidRPr="00B80A20">
        <w:rPr>
          <w:rStyle w:val="exldetailsdisplayval"/>
          <w:rFonts w:ascii="Times New Roman" w:hAnsi="Times New Roman" w:cs="Times New Roman"/>
          <w:sz w:val="20"/>
          <w:szCs w:val="20"/>
          <w:lang w:val="en-US"/>
        </w:rPr>
        <w:t xml:space="preserve"> 10/2</w:t>
      </w:r>
      <w:r w:rsidRPr="00B80A20">
        <w:rPr>
          <w:rFonts w:ascii="Times New Roman" w:hAnsi="Times New Roman" w:cs="Times New Roman"/>
          <w:sz w:val="20"/>
          <w:szCs w:val="20"/>
          <w:lang w:val="en-US"/>
        </w:rPr>
        <w:t xml:space="preserve"> (2010), 167–186, at 177.</w:t>
      </w:r>
    </w:p>
  </w:footnote>
  <w:footnote w:id="48">
    <w:p w14:paraId="1F1CB0D3" w14:textId="6F6AEDA6"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Correspondingly, the Muslim members across the different member organizations of FTL and the Buddhist member represented in the FTL leader forum often show up at the public meetings in religious attire.</w:t>
      </w:r>
    </w:p>
  </w:footnote>
  <w:footnote w:id="49">
    <w:p w14:paraId="2AB8504B" w14:textId="583A7F15"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w:t>
      </w:r>
      <w:r w:rsidRPr="00B80A20">
        <w:rPr>
          <w:rFonts w:ascii="Times New Roman" w:hAnsi="Times New Roman" w:cs="Times New Roman"/>
          <w:bCs/>
          <w:sz w:val="20"/>
          <w:szCs w:val="20"/>
          <w:lang w:val="en-US"/>
        </w:rPr>
        <w:t>Diversity training</w:t>
      </w:r>
      <w:r w:rsidRPr="00B80A20">
        <w:rPr>
          <w:rFonts w:ascii="Times New Roman" w:hAnsi="Times New Roman" w:cs="Times New Roman"/>
          <w:sz w:val="20"/>
          <w:szCs w:val="20"/>
          <w:lang w:val="en-US"/>
        </w:rPr>
        <w:t xml:space="preserve"> can be defined as any program designed to facilitate positive intergroup interaction, reduce prejudice and discrimination, and generally teach individuals who are different from each other how to work together effectively. See Andrea </w:t>
      </w:r>
      <w:proofErr w:type="spellStart"/>
      <w:r w:rsidRPr="00B80A20">
        <w:rPr>
          <w:rFonts w:ascii="Times New Roman" w:hAnsi="Times New Roman" w:cs="Times New Roman"/>
          <w:sz w:val="20"/>
          <w:szCs w:val="20"/>
          <w:lang w:val="en-US"/>
        </w:rPr>
        <w:t>Voyer</w:t>
      </w:r>
      <w:proofErr w:type="spellEnd"/>
      <w:r w:rsidRPr="00B80A20">
        <w:rPr>
          <w:rFonts w:ascii="Times New Roman" w:hAnsi="Times New Roman" w:cs="Times New Roman"/>
          <w:sz w:val="20"/>
          <w:szCs w:val="20"/>
          <w:lang w:val="en-US"/>
        </w:rPr>
        <w:t xml:space="preserve">, “Disciplined to Diversity: Learning the Language of Multiculturalism,” </w:t>
      </w:r>
      <w:r w:rsidRPr="00B80A20">
        <w:rPr>
          <w:rStyle w:val="exldetailsdisplayval"/>
          <w:rFonts w:ascii="Times New Roman" w:hAnsi="Times New Roman" w:cs="Times New Roman"/>
          <w:i/>
          <w:sz w:val="20"/>
          <w:szCs w:val="20"/>
          <w:lang w:val="en-US"/>
        </w:rPr>
        <w:t>Ethnic and Racial Studies</w:t>
      </w:r>
      <w:r w:rsidRPr="00B80A20">
        <w:rPr>
          <w:rStyle w:val="exldetailsdisplayval"/>
          <w:rFonts w:ascii="Times New Roman" w:hAnsi="Times New Roman" w:cs="Times New Roman"/>
          <w:sz w:val="20"/>
          <w:szCs w:val="20"/>
          <w:lang w:val="en-US"/>
        </w:rPr>
        <w:t xml:space="preserve"> 34/11</w:t>
      </w:r>
      <w:r w:rsidRPr="00B80A20">
        <w:rPr>
          <w:rFonts w:ascii="Times New Roman" w:hAnsi="Times New Roman" w:cs="Times New Roman"/>
          <w:sz w:val="20"/>
          <w:szCs w:val="20"/>
          <w:lang w:val="en-US"/>
        </w:rPr>
        <w:t xml:space="preserve"> (2011), </w:t>
      </w:r>
      <w:r w:rsidRPr="00B80A20">
        <w:rPr>
          <w:rStyle w:val="exldetailsdisplayval"/>
          <w:rFonts w:ascii="Times New Roman" w:hAnsi="Times New Roman" w:cs="Times New Roman"/>
          <w:sz w:val="20"/>
          <w:szCs w:val="20"/>
          <w:lang w:val="en-US"/>
        </w:rPr>
        <w:t>1874–1893.</w:t>
      </w:r>
    </w:p>
  </w:footnote>
  <w:footnote w:id="50">
    <w:p w14:paraId="50995D50" w14:textId="77777777"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Bell, </w:t>
      </w:r>
      <w:r w:rsidRPr="00B80A20">
        <w:rPr>
          <w:rFonts w:ascii="Times New Roman" w:hAnsi="Times New Roman" w:cs="Times New Roman"/>
          <w:i/>
          <w:lang w:val="en-US"/>
        </w:rPr>
        <w:t>Rituals</w:t>
      </w:r>
      <w:r w:rsidRPr="00B80A20">
        <w:rPr>
          <w:rFonts w:ascii="Times New Roman" w:hAnsi="Times New Roman" w:cs="Times New Roman"/>
          <w:lang w:val="en-US"/>
        </w:rPr>
        <w:t>, 161.</w:t>
      </w:r>
    </w:p>
  </w:footnote>
  <w:footnote w:id="51">
    <w:p w14:paraId="4EEE031E" w14:textId="5B8E5D10"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Bryan S. Turner, “Citizenship and the Crisis of Multiculturalism,” </w:t>
      </w:r>
      <w:r w:rsidRPr="00B80A20">
        <w:rPr>
          <w:rStyle w:val="exldetailsdisplayval"/>
          <w:rFonts w:ascii="Times New Roman" w:hAnsi="Times New Roman" w:cs="Times New Roman"/>
          <w:i/>
          <w:sz w:val="20"/>
          <w:szCs w:val="20"/>
          <w:lang w:val="en-US"/>
        </w:rPr>
        <w:t>Citizenship Studies</w:t>
      </w:r>
      <w:r w:rsidRPr="00B80A20">
        <w:rPr>
          <w:rStyle w:val="exldetailsdisplayval"/>
          <w:rFonts w:ascii="Times New Roman" w:hAnsi="Times New Roman" w:cs="Times New Roman"/>
          <w:sz w:val="20"/>
          <w:szCs w:val="20"/>
          <w:lang w:val="en-US"/>
        </w:rPr>
        <w:t xml:space="preserve"> 10/5</w:t>
      </w:r>
      <w:r w:rsidRPr="00B80A20">
        <w:rPr>
          <w:rFonts w:ascii="Times New Roman" w:hAnsi="Times New Roman" w:cs="Times New Roman"/>
          <w:sz w:val="20"/>
          <w:szCs w:val="20"/>
          <w:lang w:val="en-US"/>
        </w:rPr>
        <w:t xml:space="preserve"> (2006), </w:t>
      </w:r>
      <w:r w:rsidRPr="00B80A20">
        <w:rPr>
          <w:rStyle w:val="exldetailsdisplayval"/>
          <w:rFonts w:ascii="Times New Roman" w:hAnsi="Times New Roman" w:cs="Times New Roman"/>
          <w:sz w:val="20"/>
          <w:szCs w:val="20"/>
          <w:lang w:val="en-US"/>
        </w:rPr>
        <w:t>607–618, at 611.</w:t>
      </w:r>
    </w:p>
  </w:footnote>
  <w:footnote w:id="52">
    <w:p w14:paraId="1BFA84B8" w14:textId="442BCB96"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Cf. </w:t>
      </w:r>
      <w:proofErr w:type="spellStart"/>
      <w:r w:rsidRPr="00B80A20">
        <w:rPr>
          <w:rFonts w:ascii="Times New Roman" w:hAnsi="Times New Roman" w:cs="Times New Roman"/>
          <w:lang w:val="en-US"/>
        </w:rPr>
        <w:t>Engebrigtsen</w:t>
      </w:r>
      <w:proofErr w:type="spellEnd"/>
      <w:r w:rsidRPr="00B80A20">
        <w:rPr>
          <w:rFonts w:ascii="Times New Roman" w:hAnsi="Times New Roman" w:cs="Times New Roman"/>
          <w:lang w:val="en-US"/>
        </w:rPr>
        <w:t>, “Good,” 69.</w:t>
      </w:r>
    </w:p>
  </w:footnote>
  <w:footnote w:id="53">
    <w:p w14:paraId="0FA12A69" w14:textId="1CD8BD4B"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Clifford Geertz, “Religion as a Cultural System,” i</w:t>
      </w:r>
      <w:r w:rsidRPr="00B80A20">
        <w:rPr>
          <w:rStyle w:val="Utheving"/>
          <w:rFonts w:ascii="Times New Roman" w:hAnsi="Times New Roman" w:cs="Times New Roman"/>
          <w:i w:val="0"/>
          <w:sz w:val="20"/>
          <w:szCs w:val="20"/>
          <w:lang w:val="en-US"/>
        </w:rPr>
        <w:t>n:</w:t>
      </w:r>
      <w:r w:rsidRPr="00B80A20">
        <w:rPr>
          <w:rStyle w:val="Utheving"/>
          <w:rFonts w:ascii="Times New Roman" w:hAnsi="Times New Roman" w:cs="Times New Roman"/>
          <w:sz w:val="20"/>
          <w:szCs w:val="20"/>
          <w:lang w:val="en-US"/>
        </w:rPr>
        <w:t xml:space="preserve"> </w:t>
      </w:r>
      <w:r w:rsidRPr="00B80A20">
        <w:rPr>
          <w:rStyle w:val="Utheving"/>
          <w:rFonts w:ascii="Times New Roman" w:hAnsi="Times New Roman" w:cs="Times New Roman"/>
          <w:i w:val="0"/>
          <w:sz w:val="20"/>
          <w:szCs w:val="20"/>
          <w:lang w:val="en-US"/>
        </w:rPr>
        <w:t>idem,</w:t>
      </w:r>
      <w:r w:rsidRPr="00B80A20">
        <w:rPr>
          <w:rFonts w:ascii="Times New Roman" w:hAnsi="Times New Roman" w:cs="Times New Roman"/>
          <w:sz w:val="20"/>
          <w:szCs w:val="20"/>
          <w:lang w:val="en-US"/>
        </w:rPr>
        <w:t xml:space="preserve"> </w:t>
      </w:r>
      <w:r w:rsidRPr="00B80A20">
        <w:rPr>
          <w:rFonts w:ascii="Times New Roman" w:hAnsi="Times New Roman" w:cs="Times New Roman"/>
          <w:i/>
          <w:sz w:val="20"/>
          <w:szCs w:val="20"/>
          <w:lang w:val="en-US"/>
        </w:rPr>
        <w:t>The Interpretation of Cultures: Selected Essays</w:t>
      </w:r>
      <w:r w:rsidRPr="00B80A20">
        <w:rPr>
          <w:rFonts w:ascii="Times New Roman" w:hAnsi="Times New Roman" w:cs="Times New Roman"/>
          <w:sz w:val="20"/>
          <w:szCs w:val="20"/>
          <w:lang w:val="en-US"/>
        </w:rPr>
        <w:t xml:space="preserve"> (New York: Basic Books, 1973)</w:t>
      </w:r>
      <w:r w:rsidR="007C06D6" w:rsidRPr="00B80A20">
        <w:rPr>
          <w:rFonts w:ascii="Times New Roman" w:hAnsi="Times New Roman" w:cs="Times New Roman"/>
          <w:sz w:val="20"/>
          <w:szCs w:val="20"/>
          <w:lang w:val="en-US"/>
        </w:rPr>
        <w:t>, 86–125</w:t>
      </w:r>
      <w:r w:rsidRPr="00B80A20">
        <w:rPr>
          <w:rFonts w:ascii="Times New Roman" w:hAnsi="Times New Roman" w:cs="Times New Roman"/>
          <w:sz w:val="20"/>
          <w:szCs w:val="20"/>
          <w:lang w:val="en-US"/>
        </w:rPr>
        <w:t>.</w:t>
      </w:r>
    </w:p>
  </w:footnote>
  <w:footnote w:id="54">
    <w:p w14:paraId="492B885E" w14:textId="0CEE71B1"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w:t>
      </w:r>
      <w:r w:rsidR="007C06D6" w:rsidRPr="00B80A20">
        <w:rPr>
          <w:rFonts w:ascii="Times New Roman" w:hAnsi="Times New Roman" w:cs="Times New Roman"/>
          <w:lang w:val="en-US"/>
        </w:rPr>
        <w:t>Ibid.,</w:t>
      </w:r>
      <w:r w:rsidR="0067570A">
        <w:rPr>
          <w:rFonts w:ascii="Times New Roman" w:hAnsi="Times New Roman" w:cs="Times New Roman"/>
          <w:lang w:val="en-US"/>
        </w:rPr>
        <w:t xml:space="preserve"> </w:t>
      </w:r>
      <w:r w:rsidRPr="00B80A20">
        <w:rPr>
          <w:rFonts w:ascii="Times New Roman" w:hAnsi="Times New Roman" w:cs="Times New Roman"/>
          <w:lang w:val="en-US"/>
        </w:rPr>
        <w:t>93.</w:t>
      </w:r>
    </w:p>
  </w:footnote>
  <w:footnote w:id="55">
    <w:p w14:paraId="52641DBD" w14:textId="77777777"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Will </w:t>
      </w:r>
      <w:proofErr w:type="spellStart"/>
      <w:r w:rsidRPr="00B80A20">
        <w:rPr>
          <w:rFonts w:ascii="Times New Roman" w:hAnsi="Times New Roman" w:cs="Times New Roman"/>
          <w:sz w:val="20"/>
          <w:szCs w:val="20"/>
          <w:lang w:val="en-US"/>
        </w:rPr>
        <w:t>Kymlicka</w:t>
      </w:r>
      <w:proofErr w:type="spellEnd"/>
      <w:r w:rsidRPr="00B80A20">
        <w:rPr>
          <w:rFonts w:ascii="Times New Roman" w:hAnsi="Times New Roman" w:cs="Times New Roman"/>
          <w:b/>
          <w:sz w:val="20"/>
          <w:szCs w:val="20"/>
          <w:lang w:val="en-US"/>
        </w:rPr>
        <w:t>,</w:t>
      </w:r>
      <w:r w:rsidRPr="00B80A20">
        <w:rPr>
          <w:rFonts w:ascii="Times New Roman" w:hAnsi="Times New Roman" w:cs="Times New Roman"/>
          <w:i/>
          <w:sz w:val="20"/>
          <w:szCs w:val="20"/>
          <w:lang w:val="en-US"/>
        </w:rPr>
        <w:t xml:space="preserve"> Multicultural Odysseys: Navigating the New International Politics of Diversity</w:t>
      </w:r>
      <w:r w:rsidRPr="00B80A20">
        <w:rPr>
          <w:rFonts w:ascii="Times New Roman" w:hAnsi="Times New Roman" w:cs="Times New Roman"/>
          <w:sz w:val="20"/>
          <w:szCs w:val="20"/>
          <w:lang w:val="en-US"/>
        </w:rPr>
        <w:t xml:space="preserve"> (Oxford: Oxford University Press, 2007).</w:t>
      </w:r>
    </w:p>
  </w:footnote>
  <w:footnote w:id="56">
    <w:p w14:paraId="08CD0231" w14:textId="61CB216B"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w:t>
      </w:r>
      <w:proofErr w:type="spellStart"/>
      <w:r w:rsidRPr="00B80A20">
        <w:rPr>
          <w:rFonts w:ascii="Times New Roman" w:hAnsi="Times New Roman" w:cs="Times New Roman"/>
          <w:lang w:val="en-US"/>
        </w:rPr>
        <w:t>Voyer</w:t>
      </w:r>
      <w:proofErr w:type="spellEnd"/>
      <w:r w:rsidRPr="00B80A20">
        <w:rPr>
          <w:rFonts w:ascii="Times New Roman" w:hAnsi="Times New Roman" w:cs="Times New Roman"/>
          <w:lang w:val="en-US"/>
        </w:rPr>
        <w:t>, “Disciplined,” 1889.</w:t>
      </w:r>
    </w:p>
  </w:footnote>
  <w:footnote w:id="57">
    <w:p w14:paraId="3BD9CAAC" w14:textId="77777777"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Bell, </w:t>
      </w:r>
      <w:r w:rsidRPr="00B80A20">
        <w:rPr>
          <w:rFonts w:ascii="Times New Roman" w:hAnsi="Times New Roman" w:cs="Times New Roman"/>
          <w:i/>
          <w:lang w:val="en-US"/>
        </w:rPr>
        <w:t>Rituals</w:t>
      </w:r>
      <w:r w:rsidRPr="00B80A20">
        <w:rPr>
          <w:rFonts w:ascii="Times New Roman" w:hAnsi="Times New Roman" w:cs="Times New Roman"/>
          <w:lang w:val="en-US"/>
        </w:rPr>
        <w:t>, 161.</w:t>
      </w:r>
    </w:p>
  </w:footnote>
  <w:footnote w:id="58">
    <w:p w14:paraId="2D40FD28" w14:textId="5BF4D17B"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This is backed by the fact that the mother organization, STL, was established during the 1990s, the heyday of European multiculturalism. See Nathan Glazer, </w:t>
      </w:r>
      <w:r w:rsidRPr="00B80A20">
        <w:rPr>
          <w:rFonts w:ascii="Times New Roman" w:hAnsi="Times New Roman" w:cs="Times New Roman"/>
          <w:i/>
          <w:sz w:val="20"/>
          <w:szCs w:val="20"/>
          <w:lang w:val="en-US"/>
        </w:rPr>
        <w:t>We Are All Multiculturalists Now</w:t>
      </w:r>
      <w:r w:rsidRPr="00B80A20">
        <w:rPr>
          <w:rFonts w:ascii="Times New Roman" w:hAnsi="Times New Roman" w:cs="Times New Roman"/>
          <w:sz w:val="20"/>
          <w:szCs w:val="20"/>
          <w:lang w:val="en-US"/>
        </w:rPr>
        <w:t xml:space="preserve"> (Cambridge: Harvard University Press, 1997); Will </w:t>
      </w:r>
      <w:proofErr w:type="spellStart"/>
      <w:r w:rsidRPr="00B80A20">
        <w:rPr>
          <w:rFonts w:ascii="Times New Roman" w:hAnsi="Times New Roman" w:cs="Times New Roman"/>
          <w:sz w:val="20"/>
          <w:szCs w:val="20"/>
          <w:lang w:val="en-US"/>
        </w:rPr>
        <w:t>Kymlicka</w:t>
      </w:r>
      <w:proofErr w:type="spellEnd"/>
      <w:r w:rsidRPr="00B80A20">
        <w:rPr>
          <w:rFonts w:ascii="Times New Roman" w:hAnsi="Times New Roman" w:cs="Times New Roman"/>
          <w:sz w:val="20"/>
          <w:szCs w:val="20"/>
          <w:lang w:val="en-US"/>
        </w:rPr>
        <w:t xml:space="preserve">, </w:t>
      </w:r>
      <w:r w:rsidRPr="00B80A20">
        <w:rPr>
          <w:rFonts w:ascii="Times New Roman" w:hAnsi="Times New Roman" w:cs="Times New Roman"/>
          <w:i/>
          <w:sz w:val="20"/>
          <w:szCs w:val="20"/>
          <w:lang w:val="en-US"/>
        </w:rPr>
        <w:t>Multicultural Citizenship: A Liberal Theory of Minority Rights</w:t>
      </w:r>
      <w:r w:rsidRPr="00B80A20">
        <w:rPr>
          <w:rFonts w:ascii="Times New Roman" w:hAnsi="Times New Roman" w:cs="Times New Roman"/>
          <w:sz w:val="20"/>
          <w:szCs w:val="20"/>
          <w:lang w:val="en-US"/>
        </w:rPr>
        <w:t xml:space="preserve"> (Oxford: Clarendon Press, 1995).</w:t>
      </w:r>
    </w:p>
  </w:footnote>
  <w:footnote w:id="59">
    <w:p w14:paraId="3277B7AF" w14:textId="77777777" w:rsidR="009608CD" w:rsidRPr="007F39E9" w:rsidRDefault="009608CD" w:rsidP="00B80A20">
      <w:pPr>
        <w:pStyle w:val="Fotnotetekst"/>
        <w:spacing w:line="480" w:lineRule="auto"/>
        <w:jc w:val="both"/>
        <w:rPr>
          <w:rFonts w:ascii="Times New Roman" w:hAnsi="Times New Roman" w:cs="Times New Roman"/>
          <w:lang w:val="nb-NO"/>
        </w:rPr>
      </w:pPr>
      <w:r w:rsidRPr="00B80A20">
        <w:rPr>
          <w:rStyle w:val="Fotnotereferanse"/>
          <w:rFonts w:ascii="Times New Roman" w:hAnsi="Times New Roman" w:cs="Times New Roman"/>
          <w:lang w:val="en-US"/>
        </w:rPr>
        <w:footnoteRef/>
      </w:r>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Brottveit</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Gresaker</w:t>
      </w:r>
      <w:proofErr w:type="spellEnd"/>
      <w:r w:rsidRPr="007F39E9">
        <w:rPr>
          <w:rFonts w:ascii="Times New Roman" w:hAnsi="Times New Roman" w:cs="Times New Roman"/>
          <w:lang w:val="nb-NO"/>
        </w:rPr>
        <w:t>, &amp; Hoel, ‘</w:t>
      </w:r>
      <w:r w:rsidRPr="007F39E9">
        <w:rPr>
          <w:rFonts w:ascii="Times New Roman" w:hAnsi="Times New Roman" w:cs="Times New Roman"/>
          <w:i/>
          <w:lang w:val="nb-NO"/>
        </w:rPr>
        <w:t>Det handler</w:t>
      </w:r>
      <w:r w:rsidRPr="007F39E9">
        <w:rPr>
          <w:rFonts w:ascii="Times New Roman" w:hAnsi="Times New Roman" w:cs="Times New Roman"/>
          <w:lang w:val="nb-NO"/>
        </w:rPr>
        <w:t>,’</w:t>
      </w:r>
      <w:r w:rsidRPr="007F39E9">
        <w:rPr>
          <w:rFonts w:ascii="Times New Roman" w:hAnsi="Times New Roman" w:cs="Times New Roman"/>
          <w:i/>
          <w:lang w:val="nb-NO"/>
        </w:rPr>
        <w:t xml:space="preserve"> </w:t>
      </w:r>
      <w:r w:rsidRPr="007F39E9">
        <w:rPr>
          <w:rFonts w:ascii="Times New Roman" w:hAnsi="Times New Roman" w:cs="Times New Roman"/>
          <w:lang w:val="nb-NO"/>
        </w:rPr>
        <w:t>44.</w:t>
      </w:r>
    </w:p>
  </w:footnote>
  <w:footnote w:id="60">
    <w:p w14:paraId="6D1A813A" w14:textId="767DDE17" w:rsidR="009608CD" w:rsidRPr="00DE6C00" w:rsidRDefault="009608CD" w:rsidP="00B80A20">
      <w:pPr>
        <w:pStyle w:val="Fotnotetekst"/>
        <w:spacing w:line="480" w:lineRule="auto"/>
        <w:jc w:val="both"/>
        <w:rPr>
          <w:rFonts w:ascii="Times New Roman" w:hAnsi="Times New Roman" w:cs="Times New Roman"/>
          <w:lang w:val="nb-NO"/>
          <w:rPrChange w:id="9" w:author="Tord Augland" w:date="2018-05-09T08:18:00Z">
            <w:rPr>
              <w:rFonts w:ascii="Times New Roman" w:hAnsi="Times New Roman" w:cs="Times New Roman"/>
              <w:lang w:val="en-US"/>
            </w:rPr>
          </w:rPrChange>
        </w:rPr>
      </w:pPr>
      <w:r w:rsidRPr="00B80A20">
        <w:rPr>
          <w:rStyle w:val="Fotnotereferanse"/>
          <w:rFonts w:ascii="Times New Roman" w:hAnsi="Times New Roman" w:cs="Times New Roman"/>
          <w:lang w:val="en-US"/>
        </w:rPr>
        <w:footnoteRef/>
      </w:r>
      <w:r w:rsidRPr="007F39E9">
        <w:rPr>
          <w:rFonts w:ascii="Times New Roman" w:hAnsi="Times New Roman" w:cs="Times New Roman"/>
          <w:lang w:val="nb-NO"/>
        </w:rPr>
        <w:t xml:space="preserve"> See </w:t>
      </w:r>
      <w:r w:rsidR="00EF0A5F" w:rsidRPr="007F39E9">
        <w:rPr>
          <w:rFonts w:ascii="Times New Roman" w:hAnsi="Times New Roman" w:cs="Times New Roman"/>
          <w:lang w:val="nb-NO"/>
        </w:rPr>
        <w:t>Samarbeidsrådet for tros- og livssynssamfunn, “</w:t>
      </w:r>
      <w:r w:rsidRPr="007F39E9">
        <w:rPr>
          <w:rFonts w:ascii="Times New Roman" w:hAnsi="Times New Roman" w:cs="Times New Roman"/>
          <w:lang w:val="nb-NO"/>
        </w:rPr>
        <w:t>Nyheter</w:t>
      </w:r>
      <w:r w:rsidR="00EF0A5F" w:rsidRPr="007F39E9">
        <w:rPr>
          <w:rFonts w:ascii="Times New Roman" w:hAnsi="Times New Roman" w:cs="Times New Roman"/>
          <w:lang w:val="nb-NO"/>
        </w:rPr>
        <w:t>.”</w:t>
      </w:r>
      <w:r w:rsidRPr="007F39E9">
        <w:rPr>
          <w:rFonts w:ascii="Times New Roman" w:hAnsi="Times New Roman" w:cs="Times New Roman"/>
          <w:lang w:val="nb-NO"/>
        </w:rPr>
        <w:t xml:space="preserve"> http://www.trooglivssyn.no/index.cfm?id=426721 (</w:t>
      </w:r>
      <w:proofErr w:type="spellStart"/>
      <w:r w:rsidRPr="007F39E9">
        <w:rPr>
          <w:rFonts w:ascii="Times New Roman" w:hAnsi="Times New Roman" w:cs="Times New Roman"/>
          <w:lang w:val="nb-NO"/>
        </w:rPr>
        <w:t>accessed</w:t>
      </w:r>
      <w:proofErr w:type="spellEnd"/>
      <w:r w:rsidRPr="007F39E9">
        <w:rPr>
          <w:rFonts w:ascii="Times New Roman" w:hAnsi="Times New Roman" w:cs="Times New Roman"/>
          <w:lang w:val="nb-NO"/>
        </w:rPr>
        <w:t xml:space="preserve"> 15 April 2016); </w:t>
      </w:r>
      <w:r w:rsidR="00EF0A5F" w:rsidRPr="007F39E9">
        <w:rPr>
          <w:rFonts w:ascii="Times New Roman" w:hAnsi="Times New Roman" w:cs="Times New Roman"/>
          <w:lang w:val="nb-NO"/>
        </w:rPr>
        <w:t>Samarbeidsrådet for tros- og livssynssamfunn, “</w:t>
      </w:r>
      <w:r w:rsidRPr="007F39E9">
        <w:rPr>
          <w:rFonts w:ascii="Times New Roman" w:hAnsi="Times New Roman" w:cs="Times New Roman"/>
          <w:lang w:val="nb-NO"/>
        </w:rPr>
        <w:t>Nyheter</w:t>
      </w:r>
      <w:r w:rsidR="00EF0A5F" w:rsidRPr="007F39E9">
        <w:rPr>
          <w:rFonts w:ascii="Times New Roman" w:hAnsi="Times New Roman" w:cs="Times New Roman"/>
          <w:lang w:val="nb-NO"/>
        </w:rPr>
        <w:t>.”</w:t>
      </w:r>
      <w:r w:rsidR="0067570A" w:rsidRPr="007F39E9">
        <w:rPr>
          <w:rFonts w:ascii="Times New Roman" w:hAnsi="Times New Roman" w:cs="Times New Roman"/>
          <w:lang w:val="nb-NO"/>
        </w:rPr>
        <w:t xml:space="preserve"> </w:t>
      </w:r>
      <w:r w:rsidRPr="00DE6C00" w:rsidDel="005E3982">
        <w:rPr>
          <w:rFonts w:ascii="Times New Roman" w:hAnsi="Times New Roman" w:cs="Times New Roman"/>
          <w:lang w:val="nb-NO"/>
          <w:rPrChange w:id="10" w:author="Tord Augland" w:date="2018-05-09T08:18:00Z">
            <w:rPr>
              <w:rFonts w:ascii="Times New Roman" w:hAnsi="Times New Roman" w:cs="Times New Roman"/>
              <w:lang w:val="en-US"/>
            </w:rPr>
          </w:rPrChange>
        </w:rPr>
        <w:t>http://www.trooglivssyn.no/index.cfm?id=325398</w:t>
      </w:r>
      <w:r w:rsidRPr="00DE6C00">
        <w:rPr>
          <w:rFonts w:ascii="Times New Roman" w:hAnsi="Times New Roman" w:cs="Times New Roman"/>
          <w:lang w:val="nb-NO"/>
          <w:rPrChange w:id="11" w:author="Tord Augland" w:date="2018-05-09T08:18:00Z">
            <w:rPr>
              <w:rFonts w:ascii="Times New Roman" w:hAnsi="Times New Roman" w:cs="Times New Roman"/>
              <w:lang w:val="en-US"/>
            </w:rPr>
          </w:rPrChange>
        </w:rPr>
        <w:t xml:space="preserve"> (accessed 15 April 2016)</w:t>
      </w:r>
      <w:r w:rsidR="00EF0A5F" w:rsidRPr="00DE6C00">
        <w:rPr>
          <w:rFonts w:ascii="Times New Roman" w:hAnsi="Times New Roman" w:cs="Times New Roman"/>
          <w:lang w:val="nb-NO"/>
          <w:rPrChange w:id="12" w:author="Tord Augland" w:date="2018-05-09T08:18:00Z">
            <w:rPr>
              <w:rFonts w:ascii="Times New Roman" w:hAnsi="Times New Roman" w:cs="Times New Roman"/>
              <w:lang w:val="en-US"/>
            </w:rPr>
          </w:rPrChange>
        </w:rPr>
        <w:t>.</w:t>
      </w:r>
    </w:p>
  </w:footnote>
  <w:footnote w:id="61">
    <w:p w14:paraId="2CDC8D13" w14:textId="7BAC313E" w:rsidR="009608CD" w:rsidRPr="00DE6C00" w:rsidRDefault="009608CD" w:rsidP="00B80A20">
      <w:pPr>
        <w:pStyle w:val="Fotnotetekst"/>
        <w:spacing w:line="480" w:lineRule="auto"/>
        <w:jc w:val="both"/>
        <w:rPr>
          <w:rFonts w:ascii="Times New Roman" w:hAnsi="Times New Roman" w:cs="Times New Roman"/>
          <w:lang w:val="nb-NO"/>
          <w:rPrChange w:id="13" w:author="Tord Augland" w:date="2018-05-09T08:18:00Z">
            <w:rPr>
              <w:rFonts w:ascii="Times New Roman" w:hAnsi="Times New Roman" w:cs="Times New Roman"/>
              <w:lang w:val="en-US"/>
            </w:rPr>
          </w:rPrChange>
        </w:rPr>
      </w:pPr>
      <w:r w:rsidRPr="00B80A20">
        <w:rPr>
          <w:rStyle w:val="Fotnotereferanse"/>
          <w:rFonts w:ascii="Times New Roman" w:hAnsi="Times New Roman" w:cs="Times New Roman"/>
          <w:lang w:val="en-US"/>
        </w:rPr>
        <w:footnoteRef/>
      </w:r>
      <w:r w:rsidRPr="00DE6C00">
        <w:rPr>
          <w:rFonts w:ascii="Times New Roman" w:hAnsi="Times New Roman" w:cs="Times New Roman"/>
          <w:lang w:val="nb-NO"/>
          <w:rPrChange w:id="14" w:author="Tord Augland" w:date="2018-05-09T08:18:00Z">
            <w:rPr>
              <w:rFonts w:ascii="Times New Roman" w:hAnsi="Times New Roman" w:cs="Times New Roman"/>
              <w:lang w:val="en-US"/>
            </w:rPr>
          </w:rPrChange>
        </w:rPr>
        <w:t xml:space="preserve"> Ghatak &amp; Abel, “Power/Faith,” 230. </w:t>
      </w:r>
    </w:p>
  </w:footnote>
  <w:footnote w:id="62">
    <w:p w14:paraId="36F941F2" w14:textId="77777777" w:rsidR="009608CD" w:rsidRPr="007F39E9" w:rsidRDefault="009608CD" w:rsidP="00B80A20">
      <w:pPr>
        <w:pStyle w:val="Fotnotetekst"/>
        <w:spacing w:line="480" w:lineRule="auto"/>
        <w:jc w:val="both"/>
        <w:rPr>
          <w:rFonts w:ascii="Times New Roman" w:hAnsi="Times New Roman" w:cs="Times New Roman"/>
          <w:lang w:val="nb-NO"/>
        </w:rPr>
      </w:pPr>
      <w:r w:rsidRPr="00B80A20">
        <w:rPr>
          <w:rStyle w:val="Fotnotereferanse"/>
          <w:rFonts w:ascii="Times New Roman" w:hAnsi="Times New Roman" w:cs="Times New Roman"/>
          <w:lang w:val="en-US"/>
        </w:rPr>
        <w:footnoteRef/>
      </w:r>
      <w:r w:rsidRPr="007F39E9">
        <w:rPr>
          <w:rFonts w:ascii="Times New Roman" w:hAnsi="Times New Roman" w:cs="Times New Roman"/>
          <w:lang w:val="nb-NO"/>
        </w:rPr>
        <w:t xml:space="preserve"> Cf. Skarpenes, “Den ‘legitime.’”</w:t>
      </w:r>
    </w:p>
  </w:footnote>
  <w:footnote w:id="63">
    <w:p w14:paraId="03E03175" w14:textId="4990FF3B" w:rsidR="009608CD" w:rsidRPr="007F39E9" w:rsidRDefault="009608CD" w:rsidP="00B80A20">
      <w:pPr>
        <w:pStyle w:val="Fotnotetekst"/>
        <w:spacing w:line="480" w:lineRule="auto"/>
        <w:jc w:val="both"/>
        <w:rPr>
          <w:rFonts w:ascii="Times New Roman" w:hAnsi="Times New Roman" w:cs="Times New Roman"/>
          <w:lang w:val="nb-NO"/>
        </w:rPr>
      </w:pPr>
      <w:r w:rsidRPr="00B80A20">
        <w:rPr>
          <w:rStyle w:val="Fotnotereferanse"/>
          <w:rFonts w:ascii="Times New Roman" w:hAnsi="Times New Roman" w:cs="Times New Roman"/>
          <w:lang w:val="en-US"/>
        </w:rPr>
        <w:footnoteRef/>
      </w:r>
      <w:r w:rsidRPr="007F39E9">
        <w:rPr>
          <w:rFonts w:ascii="Times New Roman" w:hAnsi="Times New Roman" w:cs="Times New Roman"/>
          <w:lang w:val="nb-NO"/>
        </w:rPr>
        <w:t xml:space="preserve"> For an </w:t>
      </w:r>
      <w:proofErr w:type="spellStart"/>
      <w:r w:rsidRPr="007F39E9">
        <w:rPr>
          <w:rFonts w:ascii="Times New Roman" w:hAnsi="Times New Roman" w:cs="Times New Roman"/>
          <w:lang w:val="nb-NO"/>
        </w:rPr>
        <w:t>overview</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of</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topics</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covered</w:t>
      </w:r>
      <w:proofErr w:type="spellEnd"/>
      <w:r w:rsidRPr="007F39E9">
        <w:rPr>
          <w:rFonts w:ascii="Times New Roman" w:hAnsi="Times New Roman" w:cs="Times New Roman"/>
          <w:lang w:val="nb-NO"/>
        </w:rPr>
        <w:t xml:space="preserve"> at FTL </w:t>
      </w:r>
      <w:proofErr w:type="spellStart"/>
      <w:r w:rsidRPr="007F39E9">
        <w:rPr>
          <w:rFonts w:ascii="Times New Roman" w:hAnsi="Times New Roman" w:cs="Times New Roman"/>
          <w:lang w:val="nb-NO"/>
        </w:rPr>
        <w:t>open</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interfaith</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meetings</w:t>
      </w:r>
      <w:proofErr w:type="spellEnd"/>
      <w:r w:rsidRPr="007F39E9">
        <w:rPr>
          <w:rFonts w:ascii="Times New Roman" w:hAnsi="Times New Roman" w:cs="Times New Roman"/>
          <w:lang w:val="nb-NO"/>
        </w:rPr>
        <w:t xml:space="preserve"> in </w:t>
      </w:r>
      <w:proofErr w:type="spellStart"/>
      <w:r w:rsidRPr="007F39E9">
        <w:rPr>
          <w:rFonts w:ascii="Times New Roman" w:hAnsi="Times New Roman" w:cs="Times New Roman"/>
          <w:lang w:val="nb-NO"/>
        </w:rPr>
        <w:t>recent</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years</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see</w:t>
      </w:r>
      <w:proofErr w:type="spellEnd"/>
      <w:r w:rsidRPr="007F39E9">
        <w:rPr>
          <w:rFonts w:ascii="Times New Roman" w:hAnsi="Times New Roman" w:cs="Times New Roman"/>
          <w:lang w:val="nb-NO"/>
        </w:rPr>
        <w:t xml:space="preserve"> Samarbeidsrådet for tros</w:t>
      </w:r>
      <w:r w:rsidR="00730735" w:rsidRPr="007F39E9">
        <w:rPr>
          <w:rFonts w:ascii="Times New Roman" w:hAnsi="Times New Roman" w:cs="Times New Roman"/>
          <w:lang w:val="nb-NO"/>
        </w:rPr>
        <w:t>-</w:t>
      </w:r>
      <w:r w:rsidRPr="007F39E9">
        <w:rPr>
          <w:rFonts w:ascii="Times New Roman" w:hAnsi="Times New Roman" w:cs="Times New Roman"/>
          <w:lang w:val="nb-NO"/>
        </w:rPr>
        <w:t xml:space="preserve"> og livssynssamfunn, “Forum.”</w:t>
      </w:r>
    </w:p>
  </w:footnote>
  <w:footnote w:id="64">
    <w:p w14:paraId="4AD6199D" w14:textId="154BA84F"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Galal, “</w:t>
      </w:r>
      <w:proofErr w:type="spellStart"/>
      <w:r w:rsidR="00DE6C00">
        <w:fldChar w:fldCharType="begin"/>
      </w:r>
      <w:r w:rsidR="00DE6C00">
        <w:instrText xml:space="preserve"> HYPERLINK "http://forskning.ruc.dk/site/da/publications/dialogens-arrangement%28fcc13980-a121-493c-b8fc-92f299181c48%29.html" </w:instrText>
      </w:r>
      <w:r w:rsidR="00DE6C00">
        <w:fldChar w:fldCharType="separate"/>
      </w:r>
      <w:r w:rsidRPr="00B80A20">
        <w:rPr>
          <w:rStyle w:val="Hyperkobling"/>
          <w:rFonts w:ascii="Times New Roman" w:hAnsi="Times New Roman" w:cs="Times New Roman"/>
          <w:color w:val="auto"/>
          <w:u w:val="none"/>
          <w:lang w:val="en-US"/>
        </w:rPr>
        <w:t>Dialogens</w:t>
      </w:r>
      <w:proofErr w:type="spellEnd"/>
      <w:r w:rsidRPr="00B80A20">
        <w:rPr>
          <w:rStyle w:val="Hyperkobling"/>
          <w:rFonts w:ascii="Times New Roman" w:hAnsi="Times New Roman" w:cs="Times New Roman"/>
          <w:color w:val="auto"/>
          <w:u w:val="none"/>
          <w:lang w:val="en-US"/>
        </w:rPr>
        <w:t>,”</w:t>
      </w:r>
      <w:r w:rsidR="00DE6C00">
        <w:rPr>
          <w:rStyle w:val="Hyperkobling"/>
          <w:rFonts w:ascii="Times New Roman" w:hAnsi="Times New Roman" w:cs="Times New Roman"/>
          <w:color w:val="auto"/>
          <w:u w:val="none"/>
          <w:lang w:val="en-US"/>
        </w:rPr>
        <w:fldChar w:fldCharType="end"/>
      </w:r>
      <w:r w:rsidRPr="00B80A20">
        <w:rPr>
          <w:rFonts w:ascii="Times New Roman" w:hAnsi="Times New Roman" w:cs="Times New Roman"/>
          <w:lang w:val="en-US"/>
        </w:rPr>
        <w:t xml:space="preserve"> 54.</w:t>
      </w:r>
    </w:p>
  </w:footnote>
  <w:footnote w:id="65">
    <w:p w14:paraId="12A17A26" w14:textId="7AA89DBD"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During the collection of material for this study, a telling case arose. Under the headline “I Just Follow What the Quran Says,” in a widely read local-regional newspaper </w:t>
      </w:r>
      <w:proofErr w:type="spellStart"/>
      <w:r w:rsidRPr="00B80A20">
        <w:rPr>
          <w:rFonts w:ascii="Times New Roman" w:hAnsi="Times New Roman" w:cs="Times New Roman"/>
          <w:i/>
          <w:sz w:val="20"/>
          <w:szCs w:val="20"/>
          <w:lang w:val="en-US"/>
        </w:rPr>
        <w:t>Fædrelandsvennen</w:t>
      </w:r>
      <w:proofErr w:type="spellEnd"/>
      <w:r w:rsidRPr="00B80A20">
        <w:rPr>
          <w:rFonts w:ascii="Times New Roman" w:hAnsi="Times New Roman" w:cs="Times New Roman"/>
          <w:sz w:val="20"/>
          <w:szCs w:val="20"/>
          <w:lang w:val="en-US"/>
        </w:rPr>
        <w:t xml:space="preserve">, the local Imam in Kristiansand, </w:t>
      </w:r>
      <w:proofErr w:type="spellStart"/>
      <w:r w:rsidRPr="00B80A20">
        <w:rPr>
          <w:rFonts w:ascii="Times New Roman" w:hAnsi="Times New Roman" w:cs="Times New Roman"/>
          <w:sz w:val="20"/>
          <w:szCs w:val="20"/>
          <w:lang w:val="en-US"/>
        </w:rPr>
        <w:t>Abdikadir</w:t>
      </w:r>
      <w:proofErr w:type="spellEnd"/>
      <w:r w:rsidRPr="00B80A20">
        <w:rPr>
          <w:rFonts w:ascii="Times New Roman" w:hAnsi="Times New Roman" w:cs="Times New Roman"/>
          <w:sz w:val="20"/>
          <w:szCs w:val="20"/>
          <w:lang w:val="en-US"/>
        </w:rPr>
        <w:t xml:space="preserve"> Muhammad </w:t>
      </w:r>
      <w:proofErr w:type="spellStart"/>
      <w:r w:rsidRPr="00B80A20">
        <w:rPr>
          <w:rFonts w:ascii="Times New Roman" w:hAnsi="Times New Roman" w:cs="Times New Roman"/>
          <w:sz w:val="20"/>
          <w:szCs w:val="20"/>
          <w:lang w:val="en-US"/>
        </w:rPr>
        <w:t>Yussif</w:t>
      </w:r>
      <w:proofErr w:type="spellEnd"/>
      <w:r w:rsidRPr="00B80A20">
        <w:rPr>
          <w:rFonts w:ascii="Times New Roman" w:hAnsi="Times New Roman" w:cs="Times New Roman"/>
          <w:sz w:val="20"/>
          <w:szCs w:val="20"/>
          <w:lang w:val="en-US"/>
        </w:rPr>
        <w:t xml:space="preserve">, was quoted saying, “We Muslims have our religion. If the Quran or the Hadiths say it’s okay to attend birthday parties, we say okay. I don’t believe they say that. That’s why we </w:t>
      </w:r>
      <w:proofErr w:type="gramStart"/>
      <w:r w:rsidRPr="00B80A20">
        <w:rPr>
          <w:rFonts w:ascii="Times New Roman" w:hAnsi="Times New Roman" w:cs="Times New Roman"/>
          <w:sz w:val="20"/>
          <w:szCs w:val="20"/>
          <w:lang w:val="en-US"/>
        </w:rPr>
        <w:t>say</w:t>
      </w:r>
      <w:proofErr w:type="gramEnd"/>
      <w:r w:rsidRPr="00B80A20">
        <w:rPr>
          <w:rFonts w:ascii="Times New Roman" w:hAnsi="Times New Roman" w:cs="Times New Roman"/>
          <w:sz w:val="20"/>
          <w:szCs w:val="20"/>
          <w:lang w:val="en-US"/>
        </w:rPr>
        <w:t xml:space="preserve"> ‘do not attend birthday parties.’ We don’t say ‘you’re wrong and it’s forbidden,’ but ‘you shouldn’t.’” See </w:t>
      </w:r>
      <w:proofErr w:type="spellStart"/>
      <w:r w:rsidRPr="00B80A20">
        <w:rPr>
          <w:rFonts w:ascii="Times New Roman" w:hAnsi="Times New Roman" w:cs="Times New Roman"/>
          <w:sz w:val="20"/>
          <w:szCs w:val="20"/>
          <w:lang w:val="en-US"/>
        </w:rPr>
        <w:t>Eivind</w:t>
      </w:r>
      <w:proofErr w:type="spellEnd"/>
      <w:r w:rsidRPr="00B80A20">
        <w:rPr>
          <w:rFonts w:ascii="Times New Roman" w:hAnsi="Times New Roman" w:cs="Times New Roman"/>
          <w:sz w:val="20"/>
          <w:szCs w:val="20"/>
          <w:lang w:val="en-US"/>
        </w:rPr>
        <w:t xml:space="preserve"> Kristensen, “</w:t>
      </w:r>
      <w:proofErr w:type="spellStart"/>
      <w:r w:rsidRPr="00B80A20">
        <w:rPr>
          <w:rFonts w:ascii="Times New Roman" w:hAnsi="Times New Roman" w:cs="Times New Roman"/>
          <w:sz w:val="20"/>
          <w:szCs w:val="20"/>
          <w:lang w:val="en-US"/>
        </w:rPr>
        <w:t>Jeg</w:t>
      </w:r>
      <w:proofErr w:type="spellEnd"/>
      <w:r w:rsidRPr="00B80A20">
        <w:rPr>
          <w:rFonts w:ascii="Times New Roman" w:hAnsi="Times New Roman" w:cs="Times New Roman"/>
          <w:sz w:val="20"/>
          <w:szCs w:val="20"/>
          <w:lang w:val="en-US"/>
        </w:rPr>
        <w:t xml:space="preserve"> bare </w:t>
      </w:r>
      <w:proofErr w:type="spellStart"/>
      <w:r w:rsidRPr="00B80A20">
        <w:rPr>
          <w:rFonts w:ascii="Times New Roman" w:hAnsi="Times New Roman" w:cs="Times New Roman"/>
          <w:sz w:val="20"/>
          <w:szCs w:val="20"/>
          <w:lang w:val="en-US"/>
        </w:rPr>
        <w:t>følger</w:t>
      </w:r>
      <w:proofErr w:type="spellEnd"/>
      <w:r w:rsidRPr="00B80A20">
        <w:rPr>
          <w:rFonts w:ascii="Times New Roman" w:hAnsi="Times New Roman" w:cs="Times New Roman"/>
          <w:sz w:val="20"/>
          <w:szCs w:val="20"/>
          <w:lang w:val="en-US"/>
        </w:rPr>
        <w:t xml:space="preserve"> det </w:t>
      </w:r>
      <w:proofErr w:type="spellStart"/>
      <w:r w:rsidRPr="00B80A20">
        <w:rPr>
          <w:rFonts w:ascii="Times New Roman" w:hAnsi="Times New Roman" w:cs="Times New Roman"/>
          <w:sz w:val="20"/>
          <w:szCs w:val="20"/>
          <w:lang w:val="en-US"/>
        </w:rPr>
        <w:t>som</w:t>
      </w:r>
      <w:proofErr w:type="spellEnd"/>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står</w:t>
      </w:r>
      <w:proofErr w:type="spellEnd"/>
      <w:r w:rsidRPr="00B80A20">
        <w:rPr>
          <w:rFonts w:ascii="Times New Roman" w:hAnsi="Times New Roman" w:cs="Times New Roman"/>
          <w:sz w:val="20"/>
          <w:szCs w:val="20"/>
          <w:lang w:val="en-US"/>
        </w:rPr>
        <w:t xml:space="preserve"> i </w:t>
      </w:r>
      <w:proofErr w:type="spellStart"/>
      <w:r w:rsidRPr="00B80A20">
        <w:rPr>
          <w:rFonts w:ascii="Times New Roman" w:hAnsi="Times New Roman" w:cs="Times New Roman"/>
          <w:sz w:val="20"/>
          <w:szCs w:val="20"/>
          <w:lang w:val="en-US"/>
        </w:rPr>
        <w:t>Koranen</w:t>
      </w:r>
      <w:proofErr w:type="spellEnd"/>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i/>
          <w:sz w:val="20"/>
          <w:szCs w:val="20"/>
          <w:lang w:val="en-US"/>
        </w:rPr>
        <w:t>Fædrelandsvennen</w:t>
      </w:r>
      <w:proofErr w:type="spellEnd"/>
      <w:r w:rsidRPr="00B80A20">
        <w:rPr>
          <w:rFonts w:ascii="Times New Roman" w:hAnsi="Times New Roman" w:cs="Times New Roman"/>
          <w:sz w:val="20"/>
          <w:szCs w:val="20"/>
          <w:lang w:val="en-US"/>
        </w:rPr>
        <w:t>,</w:t>
      </w:r>
      <w:r w:rsidRPr="00B80A20">
        <w:rPr>
          <w:rFonts w:ascii="Times New Roman" w:hAnsi="Times New Roman" w:cs="Times New Roman"/>
          <w:i/>
          <w:sz w:val="20"/>
          <w:szCs w:val="20"/>
          <w:lang w:val="en-US"/>
        </w:rPr>
        <w:t xml:space="preserve"> </w:t>
      </w:r>
      <w:r w:rsidRPr="00B80A20">
        <w:rPr>
          <w:rFonts w:ascii="Times New Roman" w:hAnsi="Times New Roman" w:cs="Times New Roman"/>
          <w:sz w:val="20"/>
          <w:szCs w:val="20"/>
          <w:lang w:val="en-US"/>
        </w:rPr>
        <w:t xml:space="preserve">14 January 2016, section: </w:t>
      </w:r>
      <w:proofErr w:type="spellStart"/>
      <w:r w:rsidRPr="00B80A20">
        <w:rPr>
          <w:rFonts w:ascii="Times New Roman" w:hAnsi="Times New Roman" w:cs="Times New Roman"/>
          <w:sz w:val="20"/>
          <w:szCs w:val="20"/>
          <w:lang w:val="en-US"/>
        </w:rPr>
        <w:t>Nyheter</w:t>
      </w:r>
      <w:proofErr w:type="spellEnd"/>
      <w:r w:rsidRPr="00B80A20">
        <w:rPr>
          <w:rFonts w:ascii="Times New Roman" w:hAnsi="Times New Roman" w:cs="Times New Roman"/>
          <w:sz w:val="20"/>
          <w:szCs w:val="20"/>
          <w:lang w:val="en-US"/>
        </w:rPr>
        <w:t>, 16.</w:t>
      </w:r>
      <w:r w:rsidR="0067570A">
        <w:rPr>
          <w:rFonts w:ascii="Times New Roman" w:hAnsi="Times New Roman" w:cs="Times New Roman"/>
          <w:sz w:val="20"/>
          <w:szCs w:val="20"/>
          <w:lang w:val="en-US"/>
        </w:rPr>
        <w:t xml:space="preserve"> </w:t>
      </w:r>
      <w:r w:rsidRPr="00B80A20">
        <w:rPr>
          <w:rFonts w:ascii="Times New Roman" w:hAnsi="Times New Roman" w:cs="Times New Roman"/>
          <w:sz w:val="20"/>
          <w:szCs w:val="20"/>
          <w:lang w:val="en-US"/>
        </w:rPr>
        <w:t xml:space="preserve">His views—and not least the interpretations and debates the interview generated—resulted, first, in his temporary leave of absence, followed shortly after by his withdrawal from the Imam position after a board meeting in the local mosque steering committee. The reaction to the Imam’s statement is quite telling of the cultural-religious navigation required by religious representatives to avoid outcry in the public realm. </w:t>
      </w:r>
    </w:p>
  </w:footnote>
  <w:footnote w:id="66">
    <w:p w14:paraId="57D7BCAD" w14:textId="29CC0E54"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Cf. Gerald </w:t>
      </w:r>
      <w:proofErr w:type="spellStart"/>
      <w:r w:rsidRPr="00B80A20">
        <w:rPr>
          <w:rFonts w:ascii="Times New Roman" w:hAnsi="Times New Roman" w:cs="Times New Roman"/>
          <w:sz w:val="20"/>
          <w:szCs w:val="20"/>
          <w:lang w:val="en-US"/>
        </w:rPr>
        <w:t>Kernerman</w:t>
      </w:r>
      <w:proofErr w:type="spellEnd"/>
      <w:r w:rsidRPr="00B80A20">
        <w:rPr>
          <w:rFonts w:ascii="Times New Roman" w:hAnsi="Times New Roman" w:cs="Times New Roman"/>
          <w:sz w:val="20"/>
          <w:szCs w:val="20"/>
          <w:lang w:val="en-US"/>
        </w:rPr>
        <w:t xml:space="preserve">, </w:t>
      </w:r>
      <w:r w:rsidRPr="00B80A20">
        <w:rPr>
          <w:rFonts w:ascii="Times New Roman" w:hAnsi="Times New Roman" w:cs="Times New Roman"/>
          <w:i/>
          <w:sz w:val="20"/>
          <w:szCs w:val="20"/>
          <w:lang w:val="en-US"/>
        </w:rPr>
        <w:t>Multicultural Nationalism: Civilizing Difference, Constituting Community</w:t>
      </w:r>
      <w:r w:rsidRPr="00B80A20">
        <w:rPr>
          <w:rFonts w:ascii="Times New Roman" w:hAnsi="Times New Roman" w:cs="Times New Roman"/>
          <w:sz w:val="20"/>
          <w:szCs w:val="20"/>
          <w:lang w:val="en-US"/>
        </w:rPr>
        <w:t xml:space="preserve"> (Vancouver: UBC Press, 2005), 96.</w:t>
      </w:r>
    </w:p>
  </w:footnote>
  <w:footnote w:id="67">
    <w:p w14:paraId="0A6E0D85" w14:textId="47DE0C4A" w:rsidR="009608CD" w:rsidRPr="00B80A20" w:rsidRDefault="009608CD" w:rsidP="00B80A20">
      <w:pPr>
        <w:spacing w:after="0" w:line="480" w:lineRule="auto"/>
        <w:jc w:val="both"/>
        <w:rPr>
          <w:rFonts w:ascii="Times New Roman" w:hAnsi="Times New Roman" w:cs="Times New Roman"/>
          <w:sz w:val="20"/>
          <w:szCs w:val="20"/>
          <w:lang w:val="en-US"/>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Schirin</w:t>
      </w:r>
      <w:proofErr w:type="spellEnd"/>
      <w:r w:rsidRPr="00B80A20">
        <w:rPr>
          <w:rFonts w:ascii="Times New Roman" w:hAnsi="Times New Roman" w:cs="Times New Roman"/>
          <w:sz w:val="20"/>
          <w:szCs w:val="20"/>
          <w:lang w:val="en-US"/>
        </w:rPr>
        <w:t xml:space="preserve"> Amir-</w:t>
      </w:r>
      <w:proofErr w:type="spellStart"/>
      <w:r w:rsidRPr="00B80A20">
        <w:rPr>
          <w:rFonts w:ascii="Times New Roman" w:hAnsi="Times New Roman" w:cs="Times New Roman"/>
          <w:sz w:val="20"/>
          <w:szCs w:val="20"/>
          <w:lang w:val="en-US"/>
        </w:rPr>
        <w:t>Moazami</w:t>
      </w:r>
      <w:proofErr w:type="spellEnd"/>
      <w:r w:rsidRPr="00B80A20">
        <w:rPr>
          <w:rFonts w:ascii="Times New Roman" w:hAnsi="Times New Roman" w:cs="Times New Roman"/>
          <w:sz w:val="20"/>
          <w:szCs w:val="20"/>
          <w:lang w:val="en-US"/>
        </w:rPr>
        <w:t xml:space="preserve">, “Dialogue as a Governmental Technique: Managing Gendered Islam in Germany,” </w:t>
      </w:r>
      <w:r w:rsidRPr="00B80A20">
        <w:rPr>
          <w:rFonts w:ascii="Times New Roman" w:hAnsi="Times New Roman" w:cs="Times New Roman"/>
          <w:i/>
          <w:sz w:val="20"/>
          <w:szCs w:val="20"/>
          <w:lang w:val="en-US"/>
        </w:rPr>
        <w:t>Feminist Review</w:t>
      </w:r>
      <w:r w:rsidRPr="00B80A20">
        <w:rPr>
          <w:rFonts w:ascii="Times New Roman" w:hAnsi="Times New Roman" w:cs="Times New Roman"/>
          <w:sz w:val="20"/>
          <w:szCs w:val="20"/>
          <w:lang w:val="en-US"/>
        </w:rPr>
        <w:t xml:space="preserve"> 98/1 (2011), 9–27.</w:t>
      </w:r>
    </w:p>
  </w:footnote>
  <w:footnote w:id="68">
    <w:p w14:paraId="3B096489" w14:textId="16E463B6" w:rsidR="009608CD" w:rsidRPr="007F39E9" w:rsidRDefault="009608CD" w:rsidP="00B80A20">
      <w:pPr>
        <w:pStyle w:val="Fotnotetekst"/>
        <w:spacing w:line="480" w:lineRule="auto"/>
        <w:jc w:val="both"/>
        <w:rPr>
          <w:rFonts w:ascii="Times New Roman" w:hAnsi="Times New Roman" w:cs="Times New Roman"/>
          <w:lang w:val="nb-NO"/>
        </w:rPr>
      </w:pPr>
      <w:r w:rsidRPr="00B80A20">
        <w:rPr>
          <w:rStyle w:val="Fotnotereferanse"/>
          <w:rFonts w:ascii="Times New Roman" w:hAnsi="Times New Roman" w:cs="Times New Roman"/>
          <w:lang w:val="en-US"/>
        </w:rPr>
        <w:footnoteRef/>
      </w:r>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Brottveit</w:t>
      </w:r>
      <w:proofErr w:type="spellEnd"/>
      <w:r w:rsidRPr="007F39E9">
        <w:rPr>
          <w:rFonts w:ascii="Times New Roman" w:hAnsi="Times New Roman" w:cs="Times New Roman"/>
          <w:lang w:val="nb-NO"/>
        </w:rPr>
        <w:t xml:space="preserve">, </w:t>
      </w:r>
      <w:proofErr w:type="spellStart"/>
      <w:r w:rsidRPr="007F39E9">
        <w:rPr>
          <w:rFonts w:ascii="Times New Roman" w:hAnsi="Times New Roman" w:cs="Times New Roman"/>
          <w:lang w:val="nb-NO"/>
        </w:rPr>
        <w:t>Gresaker</w:t>
      </w:r>
      <w:proofErr w:type="spellEnd"/>
      <w:r w:rsidRPr="007F39E9">
        <w:rPr>
          <w:rFonts w:ascii="Times New Roman" w:hAnsi="Times New Roman" w:cs="Times New Roman"/>
          <w:lang w:val="nb-NO"/>
        </w:rPr>
        <w:t>, &amp; Hoel, ‘</w:t>
      </w:r>
      <w:r w:rsidRPr="007F39E9">
        <w:rPr>
          <w:rFonts w:ascii="Times New Roman" w:hAnsi="Times New Roman" w:cs="Times New Roman"/>
          <w:i/>
          <w:lang w:val="nb-NO"/>
        </w:rPr>
        <w:t>Det handler</w:t>
      </w:r>
      <w:r w:rsidRPr="007F39E9">
        <w:rPr>
          <w:rFonts w:ascii="Times New Roman" w:hAnsi="Times New Roman" w:cs="Times New Roman"/>
          <w:lang w:val="nb-NO"/>
        </w:rPr>
        <w:t>,’</w:t>
      </w:r>
      <w:r w:rsidRPr="007F39E9">
        <w:rPr>
          <w:rFonts w:ascii="Times New Roman" w:hAnsi="Times New Roman" w:cs="Times New Roman"/>
          <w:i/>
          <w:lang w:val="nb-NO"/>
        </w:rPr>
        <w:t xml:space="preserve"> </w:t>
      </w:r>
      <w:r w:rsidRPr="007F39E9">
        <w:rPr>
          <w:rFonts w:ascii="Times New Roman" w:hAnsi="Times New Roman" w:cs="Times New Roman"/>
          <w:lang w:val="nb-NO"/>
        </w:rPr>
        <w:t>26.</w:t>
      </w:r>
    </w:p>
  </w:footnote>
  <w:footnote w:id="69">
    <w:p w14:paraId="72629E9A" w14:textId="0F15C863"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Civil society actors also played a significant role in the peaceful resolution between Muslim minorities and Christian-secular majority citizens in Norway. See Ulrika </w:t>
      </w:r>
      <w:proofErr w:type="spellStart"/>
      <w:r w:rsidRPr="00B80A20">
        <w:rPr>
          <w:rFonts w:ascii="Times New Roman" w:hAnsi="Times New Roman" w:cs="Times New Roman"/>
          <w:lang w:val="en-US"/>
        </w:rPr>
        <w:t>Mårtensson</w:t>
      </w:r>
      <w:proofErr w:type="spellEnd"/>
      <w:r w:rsidRPr="00B80A20">
        <w:rPr>
          <w:rFonts w:ascii="Times New Roman" w:hAnsi="Times New Roman" w:cs="Times New Roman"/>
          <w:lang w:val="en-US"/>
        </w:rPr>
        <w:t xml:space="preserve">, “Hate Speech and Dialogue in Norway: Muslims ‘Speak Back,’” </w:t>
      </w:r>
      <w:r w:rsidRPr="00B80A20">
        <w:rPr>
          <w:rStyle w:val="exldetailsdisplayval"/>
          <w:rFonts w:ascii="Times New Roman" w:hAnsi="Times New Roman" w:cs="Times New Roman"/>
          <w:i/>
          <w:lang w:val="en-US"/>
        </w:rPr>
        <w:t>Journal of Ethnic and Migration Studies</w:t>
      </w:r>
      <w:r w:rsidRPr="00B80A20">
        <w:rPr>
          <w:rStyle w:val="exldetailsdisplayval"/>
          <w:rFonts w:ascii="Times New Roman" w:hAnsi="Times New Roman" w:cs="Times New Roman"/>
          <w:lang w:val="en-US"/>
        </w:rPr>
        <w:t xml:space="preserve"> 40/2</w:t>
      </w:r>
      <w:r w:rsidRPr="00B80A20">
        <w:rPr>
          <w:rFonts w:ascii="Times New Roman" w:hAnsi="Times New Roman" w:cs="Times New Roman"/>
          <w:lang w:val="en-US"/>
        </w:rPr>
        <w:t xml:space="preserve"> (2014), </w:t>
      </w:r>
      <w:r w:rsidRPr="00B80A20">
        <w:rPr>
          <w:rStyle w:val="exldetailsdisplayval"/>
          <w:rFonts w:ascii="Times New Roman" w:hAnsi="Times New Roman" w:cs="Times New Roman"/>
          <w:lang w:val="en-US"/>
        </w:rPr>
        <w:t>230–248</w:t>
      </w:r>
      <w:r w:rsidRPr="00B80A20">
        <w:rPr>
          <w:rFonts w:ascii="Times New Roman" w:hAnsi="Times New Roman" w:cs="Times New Roman"/>
          <w:lang w:val="en-US"/>
        </w:rPr>
        <w:t>.</w:t>
      </w:r>
    </w:p>
  </w:footnote>
  <w:footnote w:id="70">
    <w:p w14:paraId="525C5400" w14:textId="1D6573C3" w:rsidR="009608CD" w:rsidRPr="00A12B80" w:rsidRDefault="009608CD" w:rsidP="00B80A20">
      <w:pPr>
        <w:spacing w:after="0" w:line="480" w:lineRule="auto"/>
        <w:jc w:val="both"/>
        <w:rPr>
          <w:rFonts w:ascii="Times New Roman" w:eastAsia="Times New Roman" w:hAnsi="Times New Roman" w:cs="Times New Roman"/>
          <w:sz w:val="20"/>
          <w:szCs w:val="20"/>
          <w:lang w:val="en-US" w:eastAsia="da-DK"/>
        </w:rPr>
      </w:pPr>
      <w:r w:rsidRPr="00B80A20">
        <w:rPr>
          <w:rStyle w:val="Fotnotereferanse"/>
          <w:rFonts w:ascii="Times New Roman" w:hAnsi="Times New Roman" w:cs="Times New Roman"/>
          <w:sz w:val="20"/>
          <w:szCs w:val="20"/>
          <w:lang w:val="en-US"/>
        </w:rPr>
        <w:footnoteRef/>
      </w:r>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Engebrigtsen</w:t>
      </w:r>
      <w:proofErr w:type="spellEnd"/>
      <w:r w:rsidRPr="00B80A20">
        <w:rPr>
          <w:rFonts w:ascii="Times New Roman" w:hAnsi="Times New Roman" w:cs="Times New Roman"/>
          <w:sz w:val="20"/>
          <w:szCs w:val="20"/>
          <w:lang w:val="en-US"/>
        </w:rPr>
        <w:t xml:space="preserve">, “Good,” 83. </w:t>
      </w:r>
      <w:r w:rsidRPr="00A12B80">
        <w:rPr>
          <w:rFonts w:ascii="Times New Roman" w:hAnsi="Times New Roman" w:cs="Times New Roman"/>
          <w:sz w:val="20"/>
          <w:szCs w:val="20"/>
          <w:lang w:val="en-US"/>
        </w:rPr>
        <w:t>See also</w:t>
      </w:r>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Brottveit</w:t>
      </w:r>
      <w:proofErr w:type="spellEnd"/>
      <w:r w:rsidRPr="00B80A20">
        <w:rPr>
          <w:rFonts w:ascii="Times New Roman" w:hAnsi="Times New Roman" w:cs="Times New Roman"/>
          <w:sz w:val="20"/>
          <w:szCs w:val="20"/>
          <w:lang w:val="en-US"/>
        </w:rPr>
        <w:t xml:space="preserve">, </w:t>
      </w:r>
      <w:proofErr w:type="spellStart"/>
      <w:r w:rsidRPr="00B80A20">
        <w:rPr>
          <w:rFonts w:ascii="Times New Roman" w:hAnsi="Times New Roman" w:cs="Times New Roman"/>
          <w:sz w:val="20"/>
          <w:szCs w:val="20"/>
          <w:lang w:val="en-US"/>
        </w:rPr>
        <w:t>Gresaker</w:t>
      </w:r>
      <w:proofErr w:type="spellEnd"/>
      <w:r w:rsidRPr="00B80A20">
        <w:rPr>
          <w:rFonts w:ascii="Times New Roman" w:hAnsi="Times New Roman" w:cs="Times New Roman"/>
          <w:sz w:val="20"/>
          <w:szCs w:val="20"/>
          <w:lang w:val="en-US"/>
        </w:rPr>
        <w:t xml:space="preserve">, &amp; </w:t>
      </w:r>
      <w:proofErr w:type="spellStart"/>
      <w:r w:rsidRPr="00B80A20">
        <w:rPr>
          <w:rFonts w:ascii="Times New Roman" w:hAnsi="Times New Roman" w:cs="Times New Roman"/>
          <w:sz w:val="20"/>
          <w:szCs w:val="20"/>
          <w:lang w:val="en-US"/>
        </w:rPr>
        <w:t>Hoel</w:t>
      </w:r>
      <w:proofErr w:type="spellEnd"/>
      <w:r w:rsidRPr="00B80A20">
        <w:rPr>
          <w:rFonts w:ascii="Times New Roman" w:hAnsi="Times New Roman" w:cs="Times New Roman"/>
          <w:sz w:val="20"/>
          <w:szCs w:val="20"/>
          <w:lang w:val="en-US"/>
        </w:rPr>
        <w:t>, ‘</w:t>
      </w:r>
      <w:r w:rsidRPr="00B80A20">
        <w:rPr>
          <w:rFonts w:ascii="Times New Roman" w:hAnsi="Times New Roman" w:cs="Times New Roman"/>
          <w:i/>
          <w:sz w:val="20"/>
          <w:szCs w:val="20"/>
          <w:lang w:val="en-US"/>
        </w:rPr>
        <w:t>Det handler</w:t>
      </w:r>
      <w:r w:rsidRPr="00B80A20">
        <w:rPr>
          <w:rFonts w:ascii="Times New Roman" w:hAnsi="Times New Roman" w:cs="Times New Roman"/>
          <w:sz w:val="20"/>
          <w:szCs w:val="20"/>
          <w:lang w:val="en-US"/>
        </w:rPr>
        <w:t>,’</w:t>
      </w:r>
      <w:r w:rsidRPr="00B80A20">
        <w:rPr>
          <w:rFonts w:ascii="Times New Roman" w:hAnsi="Times New Roman" w:cs="Times New Roman"/>
          <w:i/>
          <w:sz w:val="20"/>
          <w:szCs w:val="20"/>
          <w:lang w:val="en-US"/>
        </w:rPr>
        <w:t xml:space="preserve"> </w:t>
      </w:r>
      <w:r w:rsidRPr="00B80A20">
        <w:rPr>
          <w:rFonts w:ascii="Times New Roman" w:hAnsi="Times New Roman" w:cs="Times New Roman"/>
          <w:sz w:val="20"/>
          <w:szCs w:val="20"/>
          <w:lang w:val="en-US"/>
        </w:rPr>
        <w:t xml:space="preserve">150; </w:t>
      </w:r>
      <w:proofErr w:type="spellStart"/>
      <w:r w:rsidRPr="00B80A20">
        <w:rPr>
          <w:rFonts w:ascii="Times New Roman" w:hAnsi="Times New Roman" w:cs="Times New Roman"/>
          <w:sz w:val="20"/>
          <w:szCs w:val="20"/>
          <w:lang w:val="en-US"/>
        </w:rPr>
        <w:t>Mårtensson</w:t>
      </w:r>
      <w:proofErr w:type="spellEnd"/>
      <w:r w:rsidRPr="00B80A20">
        <w:rPr>
          <w:rFonts w:ascii="Times New Roman" w:hAnsi="Times New Roman" w:cs="Times New Roman"/>
          <w:sz w:val="20"/>
          <w:szCs w:val="20"/>
          <w:lang w:val="en-US"/>
        </w:rPr>
        <w:t>, “Hate Speech,” 240. On the pacification of Muslims, see Farhat Taj, “</w:t>
      </w:r>
      <w:r w:rsidRPr="00B80A20">
        <w:rPr>
          <w:rStyle w:val="exldetailsdisplayval"/>
          <w:rFonts w:ascii="Times New Roman" w:hAnsi="Times New Roman" w:cs="Times New Roman"/>
          <w:sz w:val="20"/>
          <w:szCs w:val="20"/>
          <w:lang w:val="en-US"/>
        </w:rPr>
        <w:t xml:space="preserve">The Status and Role of the Norwegian-Pakistani Mosque: Interfaith Harmony and Women’s Rights in Norway,” in: Ester Gallo (ed.), </w:t>
      </w:r>
      <w:r w:rsidRPr="00B80A20">
        <w:rPr>
          <w:rFonts w:ascii="Times New Roman" w:eastAsia="Times New Roman" w:hAnsi="Times New Roman" w:cs="Times New Roman"/>
          <w:i/>
          <w:sz w:val="20"/>
          <w:szCs w:val="20"/>
          <w:lang w:val="en-US" w:eastAsia="da-DK"/>
        </w:rPr>
        <w:t>Migration and Religion in Europe: Comparative Perspectives on South Asian Experiences</w:t>
      </w:r>
      <w:r w:rsidRPr="00B80A20">
        <w:rPr>
          <w:rFonts w:ascii="Times New Roman" w:eastAsia="Times New Roman" w:hAnsi="Times New Roman" w:cs="Times New Roman"/>
          <w:sz w:val="20"/>
          <w:szCs w:val="20"/>
          <w:lang w:val="en-US" w:eastAsia="da-DK"/>
        </w:rPr>
        <w:t xml:space="preserve"> (Burlington: Ashgate, 2014), </w:t>
      </w:r>
      <w:r w:rsidRPr="00A12B80">
        <w:rPr>
          <w:rFonts w:ascii="Times New Roman" w:eastAsia="Times New Roman" w:hAnsi="Times New Roman" w:cs="Times New Roman"/>
          <w:sz w:val="20"/>
          <w:szCs w:val="20"/>
          <w:lang w:val="en-US" w:eastAsia="da-DK"/>
        </w:rPr>
        <w:t>59</w:t>
      </w:r>
      <w:r w:rsidR="007C06D6" w:rsidRPr="00B80A20">
        <w:rPr>
          <w:rFonts w:ascii="Times New Roman" w:eastAsia="Times New Roman" w:hAnsi="Times New Roman" w:cs="Times New Roman"/>
          <w:sz w:val="20"/>
          <w:szCs w:val="20"/>
          <w:lang w:val="en-US" w:eastAsia="da-DK"/>
        </w:rPr>
        <w:t>–</w:t>
      </w:r>
      <w:r w:rsidRPr="00A12B80">
        <w:rPr>
          <w:rFonts w:ascii="Times New Roman" w:eastAsia="Times New Roman" w:hAnsi="Times New Roman" w:cs="Times New Roman"/>
          <w:sz w:val="20"/>
          <w:szCs w:val="20"/>
          <w:lang w:val="en-US" w:eastAsia="da-DK"/>
        </w:rPr>
        <w:t>76,</w:t>
      </w:r>
      <w:r w:rsidRPr="00B80A20">
        <w:rPr>
          <w:rFonts w:ascii="Times New Roman" w:eastAsia="Times New Roman" w:hAnsi="Times New Roman" w:cs="Times New Roman"/>
          <w:sz w:val="20"/>
          <w:szCs w:val="20"/>
          <w:lang w:val="en-US" w:eastAsia="da-DK"/>
        </w:rPr>
        <w:t xml:space="preserve"> </w:t>
      </w:r>
      <w:r w:rsidR="00A75FE2">
        <w:rPr>
          <w:rFonts w:ascii="Times New Roman" w:eastAsia="Times New Roman" w:hAnsi="Times New Roman" w:cs="Times New Roman"/>
          <w:sz w:val="20"/>
          <w:szCs w:val="20"/>
          <w:lang w:val="en-US" w:eastAsia="da-DK"/>
        </w:rPr>
        <w:t xml:space="preserve">at </w:t>
      </w:r>
      <w:r w:rsidRPr="00B80A20">
        <w:rPr>
          <w:rFonts w:ascii="Times New Roman" w:hAnsi="Times New Roman" w:cs="Times New Roman"/>
          <w:sz w:val="20"/>
          <w:szCs w:val="20"/>
          <w:lang w:val="en-US"/>
        </w:rPr>
        <w:t xml:space="preserve">67. During the cartoon controversy—when a right-wing Norwegian magazine reprinted the Danish cartoons—Muslim religious leaders in Norway closely cooperated with the Norwegian Government and succeeded in preventing Muslim communities from reporting the Norwegian printing of the cartoons by putting the blasphemy clause into effect and instead requested Muslims to use their freedom of speech. See </w:t>
      </w:r>
      <w:proofErr w:type="spellStart"/>
      <w:r w:rsidRPr="00B80A20">
        <w:rPr>
          <w:rFonts w:ascii="Times New Roman" w:hAnsi="Times New Roman" w:cs="Times New Roman"/>
          <w:sz w:val="20"/>
          <w:szCs w:val="20"/>
          <w:lang w:val="en-US"/>
        </w:rPr>
        <w:t>Engebrigtsen</w:t>
      </w:r>
      <w:proofErr w:type="spellEnd"/>
      <w:r w:rsidRPr="00B80A20">
        <w:rPr>
          <w:rFonts w:ascii="Times New Roman" w:hAnsi="Times New Roman" w:cs="Times New Roman"/>
          <w:sz w:val="20"/>
          <w:szCs w:val="20"/>
          <w:lang w:val="en-US"/>
        </w:rPr>
        <w:t>, “Good,” 83.</w:t>
      </w:r>
    </w:p>
  </w:footnote>
  <w:footnote w:id="71">
    <w:p w14:paraId="19369D72" w14:textId="77777777" w:rsidR="009608CD" w:rsidRPr="00B80A20" w:rsidRDefault="009608CD" w:rsidP="00B80A20">
      <w:pPr>
        <w:pStyle w:val="Fotnotetekst"/>
        <w:spacing w:line="480" w:lineRule="auto"/>
        <w:jc w:val="both"/>
        <w:rPr>
          <w:rFonts w:ascii="Times New Roman" w:hAnsi="Times New Roman" w:cs="Times New Roman"/>
          <w:lang w:val="en-US"/>
        </w:rPr>
      </w:pPr>
      <w:r w:rsidRPr="00B80A20">
        <w:rPr>
          <w:rStyle w:val="Fotnotereferanse"/>
          <w:rFonts w:ascii="Times New Roman" w:hAnsi="Times New Roman" w:cs="Times New Roman"/>
          <w:lang w:val="en-US"/>
        </w:rPr>
        <w:footnoteRef/>
      </w:r>
      <w:r w:rsidRPr="00B80A20">
        <w:rPr>
          <w:rFonts w:ascii="Times New Roman" w:hAnsi="Times New Roman" w:cs="Times New Roman"/>
          <w:lang w:val="en-US"/>
        </w:rPr>
        <w:t xml:space="preserve"> </w:t>
      </w:r>
      <w:proofErr w:type="spellStart"/>
      <w:r w:rsidRPr="00B80A20">
        <w:rPr>
          <w:rFonts w:ascii="Times New Roman" w:hAnsi="Times New Roman" w:cs="Times New Roman"/>
          <w:lang w:val="en-US"/>
        </w:rPr>
        <w:t>Kernerman</w:t>
      </w:r>
      <w:proofErr w:type="spellEnd"/>
      <w:r w:rsidRPr="00B80A20">
        <w:rPr>
          <w:rFonts w:ascii="Times New Roman" w:hAnsi="Times New Roman" w:cs="Times New Roman"/>
          <w:lang w:val="en-US"/>
        </w:rPr>
        <w:t xml:space="preserve">, </w:t>
      </w:r>
      <w:r w:rsidRPr="00B80A20">
        <w:rPr>
          <w:rFonts w:ascii="Times New Roman" w:hAnsi="Times New Roman" w:cs="Times New Roman"/>
          <w:i/>
          <w:lang w:val="en-US"/>
        </w:rPr>
        <w:t>Multicultural</w:t>
      </w:r>
      <w:r w:rsidRPr="00B80A20">
        <w:rPr>
          <w:rFonts w:ascii="Times New Roman" w:hAnsi="Times New Roman" w:cs="Times New Roman"/>
          <w:lang w:val="en-US"/>
        </w:rPr>
        <w:t>, 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A95"/>
    <w:multiLevelType w:val="hybridMultilevel"/>
    <w:tmpl w:val="41EA2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CD6231"/>
    <w:multiLevelType w:val="hybridMultilevel"/>
    <w:tmpl w:val="4C8E3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2929A2"/>
    <w:multiLevelType w:val="multilevel"/>
    <w:tmpl w:val="D10A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E3EC0"/>
    <w:multiLevelType w:val="multilevel"/>
    <w:tmpl w:val="F2AAE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d Augland">
    <w15:presenceInfo w15:providerId="AD" w15:userId="S-1-12-1-2603669693-1253062188-3674075054-3894887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6A"/>
    <w:rsid w:val="00003772"/>
    <w:rsid w:val="00006D26"/>
    <w:rsid w:val="00025E0C"/>
    <w:rsid w:val="00041BEE"/>
    <w:rsid w:val="0004507F"/>
    <w:rsid w:val="00055235"/>
    <w:rsid w:val="0006772B"/>
    <w:rsid w:val="000742E2"/>
    <w:rsid w:val="00083649"/>
    <w:rsid w:val="000861CA"/>
    <w:rsid w:val="0009224D"/>
    <w:rsid w:val="00093C09"/>
    <w:rsid w:val="000A14FB"/>
    <w:rsid w:val="000B0017"/>
    <w:rsid w:val="000F45EB"/>
    <w:rsid w:val="00157653"/>
    <w:rsid w:val="0018164E"/>
    <w:rsid w:val="0018745E"/>
    <w:rsid w:val="00187F92"/>
    <w:rsid w:val="00195117"/>
    <w:rsid w:val="001A24A9"/>
    <w:rsid w:val="001B324A"/>
    <w:rsid w:val="001B7B60"/>
    <w:rsid w:val="001E15CE"/>
    <w:rsid w:val="001E2FAC"/>
    <w:rsid w:val="001E7256"/>
    <w:rsid w:val="00200222"/>
    <w:rsid w:val="00222976"/>
    <w:rsid w:val="002554EF"/>
    <w:rsid w:val="00262301"/>
    <w:rsid w:val="00273330"/>
    <w:rsid w:val="002909FF"/>
    <w:rsid w:val="002A199A"/>
    <w:rsid w:val="002A6DA1"/>
    <w:rsid w:val="002A7402"/>
    <w:rsid w:val="002B56F9"/>
    <w:rsid w:val="002C1EFA"/>
    <w:rsid w:val="002C42E2"/>
    <w:rsid w:val="002C7141"/>
    <w:rsid w:val="002D15D4"/>
    <w:rsid w:val="002F0719"/>
    <w:rsid w:val="002F7727"/>
    <w:rsid w:val="002F794A"/>
    <w:rsid w:val="00305CD3"/>
    <w:rsid w:val="0032129C"/>
    <w:rsid w:val="003335AE"/>
    <w:rsid w:val="00345DE9"/>
    <w:rsid w:val="00371EA8"/>
    <w:rsid w:val="003A7B96"/>
    <w:rsid w:val="003B6EBA"/>
    <w:rsid w:val="003C0157"/>
    <w:rsid w:val="003C44FD"/>
    <w:rsid w:val="003C4A3A"/>
    <w:rsid w:val="003C5098"/>
    <w:rsid w:val="003C5702"/>
    <w:rsid w:val="003C6377"/>
    <w:rsid w:val="003F0D79"/>
    <w:rsid w:val="0041427F"/>
    <w:rsid w:val="004225AE"/>
    <w:rsid w:val="00423758"/>
    <w:rsid w:val="00426B8E"/>
    <w:rsid w:val="004329EE"/>
    <w:rsid w:val="00435251"/>
    <w:rsid w:val="00447402"/>
    <w:rsid w:val="00455B18"/>
    <w:rsid w:val="00456172"/>
    <w:rsid w:val="00462A43"/>
    <w:rsid w:val="00463AD9"/>
    <w:rsid w:val="00475341"/>
    <w:rsid w:val="004A3F46"/>
    <w:rsid w:val="004A40F2"/>
    <w:rsid w:val="004B5352"/>
    <w:rsid w:val="004B5769"/>
    <w:rsid w:val="004C43D1"/>
    <w:rsid w:val="004D7E8B"/>
    <w:rsid w:val="0050792A"/>
    <w:rsid w:val="0051540F"/>
    <w:rsid w:val="00522FA4"/>
    <w:rsid w:val="0053040E"/>
    <w:rsid w:val="00541302"/>
    <w:rsid w:val="00552C00"/>
    <w:rsid w:val="005D3009"/>
    <w:rsid w:val="005E3982"/>
    <w:rsid w:val="005E5632"/>
    <w:rsid w:val="005F1FBB"/>
    <w:rsid w:val="00622530"/>
    <w:rsid w:val="00633915"/>
    <w:rsid w:val="00636470"/>
    <w:rsid w:val="006642FF"/>
    <w:rsid w:val="0067570A"/>
    <w:rsid w:val="006829EF"/>
    <w:rsid w:val="00687838"/>
    <w:rsid w:val="006B1FC0"/>
    <w:rsid w:val="006B2B59"/>
    <w:rsid w:val="006B40AD"/>
    <w:rsid w:val="006B5D6A"/>
    <w:rsid w:val="006C78B6"/>
    <w:rsid w:val="007245AF"/>
    <w:rsid w:val="00730735"/>
    <w:rsid w:val="00730C2A"/>
    <w:rsid w:val="00747C3A"/>
    <w:rsid w:val="00767130"/>
    <w:rsid w:val="00777B52"/>
    <w:rsid w:val="00790CDC"/>
    <w:rsid w:val="0079293D"/>
    <w:rsid w:val="007A7C78"/>
    <w:rsid w:val="007B36A7"/>
    <w:rsid w:val="007B5AB8"/>
    <w:rsid w:val="007C06D6"/>
    <w:rsid w:val="007C1B89"/>
    <w:rsid w:val="007C7056"/>
    <w:rsid w:val="007D4134"/>
    <w:rsid w:val="007F39E9"/>
    <w:rsid w:val="00805320"/>
    <w:rsid w:val="008116DE"/>
    <w:rsid w:val="008261A6"/>
    <w:rsid w:val="00842721"/>
    <w:rsid w:val="00874391"/>
    <w:rsid w:val="0087622C"/>
    <w:rsid w:val="008B1F0F"/>
    <w:rsid w:val="008C4D49"/>
    <w:rsid w:val="008E3215"/>
    <w:rsid w:val="008E5AE8"/>
    <w:rsid w:val="008E60E6"/>
    <w:rsid w:val="008F724E"/>
    <w:rsid w:val="00902CDF"/>
    <w:rsid w:val="009060A7"/>
    <w:rsid w:val="00936C5F"/>
    <w:rsid w:val="009477BB"/>
    <w:rsid w:val="00955060"/>
    <w:rsid w:val="009608CD"/>
    <w:rsid w:val="00970018"/>
    <w:rsid w:val="009846DF"/>
    <w:rsid w:val="00985964"/>
    <w:rsid w:val="00991DF6"/>
    <w:rsid w:val="009A5E80"/>
    <w:rsid w:val="009A64EC"/>
    <w:rsid w:val="009A6FD3"/>
    <w:rsid w:val="009B63FA"/>
    <w:rsid w:val="009B6616"/>
    <w:rsid w:val="009C0C85"/>
    <w:rsid w:val="009F6CB5"/>
    <w:rsid w:val="00A07902"/>
    <w:rsid w:val="00A12B80"/>
    <w:rsid w:val="00A144E0"/>
    <w:rsid w:val="00A1703D"/>
    <w:rsid w:val="00A22785"/>
    <w:rsid w:val="00A228C7"/>
    <w:rsid w:val="00A23868"/>
    <w:rsid w:val="00A37150"/>
    <w:rsid w:val="00A43265"/>
    <w:rsid w:val="00A44968"/>
    <w:rsid w:val="00A75FE2"/>
    <w:rsid w:val="00A827BC"/>
    <w:rsid w:val="00AA2EC2"/>
    <w:rsid w:val="00AC3B1A"/>
    <w:rsid w:val="00AC4843"/>
    <w:rsid w:val="00AE090C"/>
    <w:rsid w:val="00B02DB6"/>
    <w:rsid w:val="00B033B6"/>
    <w:rsid w:val="00B11027"/>
    <w:rsid w:val="00B13AE4"/>
    <w:rsid w:val="00B4564A"/>
    <w:rsid w:val="00B7225A"/>
    <w:rsid w:val="00B7286E"/>
    <w:rsid w:val="00B73D3C"/>
    <w:rsid w:val="00B80A20"/>
    <w:rsid w:val="00B85925"/>
    <w:rsid w:val="00B9498B"/>
    <w:rsid w:val="00BB2745"/>
    <w:rsid w:val="00BC2777"/>
    <w:rsid w:val="00BC689E"/>
    <w:rsid w:val="00BD1A73"/>
    <w:rsid w:val="00BD2096"/>
    <w:rsid w:val="00BF558F"/>
    <w:rsid w:val="00C023C2"/>
    <w:rsid w:val="00C13E4A"/>
    <w:rsid w:val="00C20BF2"/>
    <w:rsid w:val="00C429F0"/>
    <w:rsid w:val="00C444F0"/>
    <w:rsid w:val="00C44E1D"/>
    <w:rsid w:val="00C5542B"/>
    <w:rsid w:val="00C5624F"/>
    <w:rsid w:val="00C665EE"/>
    <w:rsid w:val="00C7639F"/>
    <w:rsid w:val="00C77316"/>
    <w:rsid w:val="00CA3207"/>
    <w:rsid w:val="00CD2550"/>
    <w:rsid w:val="00D01B28"/>
    <w:rsid w:val="00D117F3"/>
    <w:rsid w:val="00D1465F"/>
    <w:rsid w:val="00D1522F"/>
    <w:rsid w:val="00D44BA3"/>
    <w:rsid w:val="00D4615F"/>
    <w:rsid w:val="00D46FC3"/>
    <w:rsid w:val="00D62294"/>
    <w:rsid w:val="00D75564"/>
    <w:rsid w:val="00DB51A9"/>
    <w:rsid w:val="00DB5F5E"/>
    <w:rsid w:val="00DC0FBF"/>
    <w:rsid w:val="00DC71BB"/>
    <w:rsid w:val="00DE6C00"/>
    <w:rsid w:val="00E16B34"/>
    <w:rsid w:val="00E35323"/>
    <w:rsid w:val="00E36970"/>
    <w:rsid w:val="00E43D46"/>
    <w:rsid w:val="00E46059"/>
    <w:rsid w:val="00E72B75"/>
    <w:rsid w:val="00E76A2D"/>
    <w:rsid w:val="00E84C9A"/>
    <w:rsid w:val="00EA3FB7"/>
    <w:rsid w:val="00EC15BC"/>
    <w:rsid w:val="00ED1889"/>
    <w:rsid w:val="00ED1977"/>
    <w:rsid w:val="00ED20E5"/>
    <w:rsid w:val="00ED3F85"/>
    <w:rsid w:val="00EF02C1"/>
    <w:rsid w:val="00EF0A5F"/>
    <w:rsid w:val="00F13E9B"/>
    <w:rsid w:val="00F149BC"/>
    <w:rsid w:val="00F152ED"/>
    <w:rsid w:val="00F20C89"/>
    <w:rsid w:val="00F21292"/>
    <w:rsid w:val="00F22C78"/>
    <w:rsid w:val="00F236E9"/>
    <w:rsid w:val="00F2513F"/>
    <w:rsid w:val="00F251A2"/>
    <w:rsid w:val="00F31D72"/>
    <w:rsid w:val="00F32A1B"/>
    <w:rsid w:val="00F33F00"/>
    <w:rsid w:val="00F50B5F"/>
    <w:rsid w:val="00F77C42"/>
    <w:rsid w:val="00F92002"/>
    <w:rsid w:val="00FA26C3"/>
    <w:rsid w:val="00FB6A1F"/>
    <w:rsid w:val="00FB6E5C"/>
    <w:rsid w:val="00FC4BC3"/>
    <w:rsid w:val="00FC6EC7"/>
    <w:rsid w:val="00FC744A"/>
    <w:rsid w:val="00FD44CB"/>
    <w:rsid w:val="00FE1E97"/>
    <w:rsid w:val="00FF2ECB"/>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A7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6B5D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6B5D6A"/>
    <w:pPr>
      <w:keepNext/>
      <w:keepLines/>
      <w:spacing w:before="200" w:after="0"/>
      <w:outlineLvl w:val="1"/>
    </w:pPr>
    <w:rPr>
      <w:rFonts w:ascii="Cambria" w:eastAsia="SimSun" w:hAnsi="Cambria" w:cs="Times New Roman"/>
      <w:b/>
      <w:bCs/>
      <w:color w:val="4F81BD"/>
      <w:sz w:val="26"/>
      <w:szCs w:val="26"/>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B5D6A"/>
    <w:rPr>
      <w:rFonts w:ascii="Times New Roman" w:eastAsia="Times New Roman" w:hAnsi="Times New Roman" w:cs="Times New Roman"/>
      <w:b/>
      <w:bCs/>
      <w:kern w:val="36"/>
      <w:sz w:val="48"/>
      <w:szCs w:val="48"/>
      <w:lang w:eastAsia="da-DK"/>
    </w:rPr>
  </w:style>
  <w:style w:type="paragraph" w:customStyle="1" w:styleId="Overskrift21">
    <w:name w:val="Overskrift 21"/>
    <w:basedOn w:val="Normal"/>
    <w:next w:val="Normal"/>
    <w:uiPriority w:val="9"/>
    <w:unhideWhenUsed/>
    <w:qFormat/>
    <w:rsid w:val="006B5D6A"/>
    <w:pPr>
      <w:keepNext/>
      <w:keepLines/>
      <w:spacing w:before="200" w:after="0"/>
      <w:outlineLvl w:val="1"/>
    </w:pPr>
    <w:rPr>
      <w:rFonts w:ascii="Cambria" w:eastAsia="SimSun" w:hAnsi="Cambria" w:cs="Times New Roman"/>
      <w:b/>
      <w:bCs/>
      <w:color w:val="4F81BD"/>
      <w:sz w:val="26"/>
      <w:szCs w:val="26"/>
      <w:lang w:val="en-GB"/>
    </w:rPr>
  </w:style>
  <w:style w:type="numbering" w:customStyle="1" w:styleId="Ingenoversigt1">
    <w:name w:val="Ingen oversigt1"/>
    <w:next w:val="Ingenliste"/>
    <w:uiPriority w:val="99"/>
    <w:semiHidden/>
    <w:unhideWhenUsed/>
    <w:rsid w:val="006B5D6A"/>
  </w:style>
  <w:style w:type="paragraph" w:styleId="NormalWeb">
    <w:name w:val="Normal (Web)"/>
    <w:basedOn w:val="Normal"/>
    <w:uiPriority w:val="99"/>
    <w:unhideWhenUsed/>
    <w:rsid w:val="006B5D6A"/>
    <w:pPr>
      <w:spacing w:before="100" w:beforeAutospacing="1" w:after="100" w:afterAutospacing="1" w:line="240" w:lineRule="auto"/>
    </w:pPr>
    <w:rPr>
      <w:rFonts w:ascii="Times New Roman" w:eastAsia="Times New Roman" w:hAnsi="Times New Roman" w:cs="Times New Roman"/>
      <w:sz w:val="24"/>
      <w:szCs w:val="24"/>
      <w:lang w:val="en-GB" w:eastAsia="nb-NO"/>
    </w:rPr>
  </w:style>
  <w:style w:type="character" w:customStyle="1" w:styleId="apple-converted-space">
    <w:name w:val="apple-converted-space"/>
    <w:basedOn w:val="Standardskriftforavsnitt"/>
    <w:rsid w:val="006B5D6A"/>
  </w:style>
  <w:style w:type="paragraph" w:styleId="Topptekst">
    <w:name w:val="header"/>
    <w:basedOn w:val="Normal"/>
    <w:link w:val="TopptekstTegn"/>
    <w:uiPriority w:val="99"/>
    <w:unhideWhenUsed/>
    <w:rsid w:val="006B5D6A"/>
    <w:pPr>
      <w:tabs>
        <w:tab w:val="center" w:pos="4536"/>
        <w:tab w:val="right" w:pos="9072"/>
      </w:tabs>
      <w:spacing w:after="0" w:line="240" w:lineRule="auto"/>
    </w:pPr>
    <w:rPr>
      <w:lang w:val="en-GB"/>
    </w:rPr>
  </w:style>
  <w:style w:type="character" w:customStyle="1" w:styleId="TopptekstTegn">
    <w:name w:val="Topptekst Tegn"/>
    <w:basedOn w:val="Standardskriftforavsnitt"/>
    <w:link w:val="Topptekst"/>
    <w:uiPriority w:val="99"/>
    <w:rsid w:val="006B5D6A"/>
    <w:rPr>
      <w:lang w:val="en-GB"/>
    </w:rPr>
  </w:style>
  <w:style w:type="paragraph" w:styleId="Bunntekst">
    <w:name w:val="footer"/>
    <w:basedOn w:val="Normal"/>
    <w:link w:val="BunntekstTegn"/>
    <w:uiPriority w:val="99"/>
    <w:unhideWhenUsed/>
    <w:rsid w:val="006B5D6A"/>
    <w:pPr>
      <w:tabs>
        <w:tab w:val="center" w:pos="4536"/>
        <w:tab w:val="right" w:pos="9072"/>
      </w:tabs>
      <w:spacing w:after="0" w:line="240" w:lineRule="auto"/>
    </w:pPr>
    <w:rPr>
      <w:lang w:val="en-GB"/>
    </w:rPr>
  </w:style>
  <w:style w:type="character" w:customStyle="1" w:styleId="BunntekstTegn">
    <w:name w:val="Bunntekst Tegn"/>
    <w:basedOn w:val="Standardskriftforavsnitt"/>
    <w:link w:val="Bunntekst"/>
    <w:uiPriority w:val="99"/>
    <w:rsid w:val="006B5D6A"/>
    <w:rPr>
      <w:lang w:val="en-GB"/>
    </w:rPr>
  </w:style>
  <w:style w:type="paragraph" w:styleId="Listeavsnitt">
    <w:name w:val="List Paragraph"/>
    <w:basedOn w:val="Normal"/>
    <w:uiPriority w:val="34"/>
    <w:qFormat/>
    <w:rsid w:val="006B5D6A"/>
    <w:pPr>
      <w:ind w:left="720"/>
      <w:contextualSpacing/>
    </w:pPr>
    <w:rPr>
      <w:lang w:val="en-GB"/>
    </w:rPr>
  </w:style>
  <w:style w:type="paragraph" w:styleId="Fotnotetekst">
    <w:name w:val="footnote text"/>
    <w:basedOn w:val="Normal"/>
    <w:link w:val="FotnotetekstTegn"/>
    <w:uiPriority w:val="99"/>
    <w:unhideWhenUsed/>
    <w:rsid w:val="006B5D6A"/>
    <w:pPr>
      <w:spacing w:after="0" w:line="240" w:lineRule="auto"/>
    </w:pPr>
    <w:rPr>
      <w:sz w:val="20"/>
      <w:szCs w:val="20"/>
      <w:lang w:val="en-GB"/>
    </w:rPr>
  </w:style>
  <w:style w:type="character" w:customStyle="1" w:styleId="FotnotetekstTegn">
    <w:name w:val="Fotnotetekst Tegn"/>
    <w:basedOn w:val="Standardskriftforavsnitt"/>
    <w:link w:val="Fotnotetekst"/>
    <w:uiPriority w:val="99"/>
    <w:rsid w:val="006B5D6A"/>
    <w:rPr>
      <w:sz w:val="20"/>
      <w:szCs w:val="20"/>
      <w:lang w:val="en-GB"/>
    </w:rPr>
  </w:style>
  <w:style w:type="character" w:styleId="Fotnotereferanse">
    <w:name w:val="footnote reference"/>
    <w:basedOn w:val="Standardskriftforavsnitt"/>
    <w:uiPriority w:val="99"/>
    <w:semiHidden/>
    <w:unhideWhenUsed/>
    <w:rsid w:val="006B5D6A"/>
    <w:rPr>
      <w:vertAlign w:val="superscript"/>
    </w:rPr>
  </w:style>
  <w:style w:type="character" w:customStyle="1" w:styleId="hps">
    <w:name w:val="hps"/>
    <w:basedOn w:val="Standardskriftforavsnitt"/>
    <w:rsid w:val="006B5D6A"/>
  </w:style>
  <w:style w:type="character" w:styleId="Hyperkobling">
    <w:name w:val="Hyperlink"/>
    <w:basedOn w:val="Standardskriftforavsnitt"/>
    <w:uiPriority w:val="99"/>
    <w:unhideWhenUsed/>
    <w:rsid w:val="006B5D6A"/>
    <w:rPr>
      <w:color w:val="0000FF"/>
      <w:u w:val="single"/>
    </w:rPr>
  </w:style>
  <w:style w:type="character" w:styleId="Merknadsreferanse">
    <w:name w:val="annotation reference"/>
    <w:basedOn w:val="Standardskriftforavsnitt"/>
    <w:uiPriority w:val="99"/>
    <w:semiHidden/>
    <w:unhideWhenUsed/>
    <w:rsid w:val="006B5D6A"/>
    <w:rPr>
      <w:sz w:val="16"/>
      <w:szCs w:val="16"/>
    </w:rPr>
  </w:style>
  <w:style w:type="paragraph" w:styleId="Merknadstekst">
    <w:name w:val="annotation text"/>
    <w:basedOn w:val="Normal"/>
    <w:link w:val="MerknadstekstTegn"/>
    <w:uiPriority w:val="99"/>
    <w:unhideWhenUsed/>
    <w:rsid w:val="00A07902"/>
    <w:pPr>
      <w:spacing w:line="240" w:lineRule="auto"/>
    </w:pPr>
    <w:rPr>
      <w:rFonts w:eastAsia="SimSun"/>
      <w:sz w:val="20"/>
      <w:szCs w:val="20"/>
      <w:lang w:val="en-GB" w:eastAsia="zh-CN"/>
    </w:rPr>
  </w:style>
  <w:style w:type="character" w:customStyle="1" w:styleId="MerknadstekstTegn">
    <w:name w:val="Merknadstekst Tegn"/>
    <w:basedOn w:val="Standardskriftforavsnitt"/>
    <w:link w:val="Merknadstekst"/>
    <w:uiPriority w:val="99"/>
    <w:rsid w:val="00A07902"/>
    <w:rPr>
      <w:rFonts w:eastAsia="SimSun"/>
      <w:sz w:val="20"/>
      <w:szCs w:val="20"/>
      <w:lang w:val="en-GB" w:eastAsia="zh-CN"/>
    </w:rPr>
  </w:style>
  <w:style w:type="paragraph" w:styleId="Bobletekst">
    <w:name w:val="Balloon Text"/>
    <w:basedOn w:val="Normal"/>
    <w:link w:val="BobletekstTegn"/>
    <w:uiPriority w:val="99"/>
    <w:semiHidden/>
    <w:unhideWhenUsed/>
    <w:rsid w:val="006B5D6A"/>
    <w:pPr>
      <w:spacing w:after="0" w:line="240" w:lineRule="auto"/>
    </w:pPr>
    <w:rPr>
      <w:rFonts w:ascii="Tahoma" w:hAnsi="Tahoma" w:cs="Tahoma"/>
      <w:sz w:val="16"/>
      <w:szCs w:val="16"/>
      <w:lang w:val="en-GB"/>
    </w:rPr>
  </w:style>
  <w:style w:type="character" w:customStyle="1" w:styleId="BobletekstTegn">
    <w:name w:val="Bobletekst Tegn"/>
    <w:basedOn w:val="Standardskriftforavsnitt"/>
    <w:link w:val="Bobletekst"/>
    <w:uiPriority w:val="99"/>
    <w:semiHidden/>
    <w:rsid w:val="006B5D6A"/>
    <w:rPr>
      <w:rFonts w:ascii="Tahoma" w:hAnsi="Tahoma" w:cs="Tahoma"/>
      <w:sz w:val="16"/>
      <w:szCs w:val="16"/>
      <w:lang w:val="en-GB"/>
    </w:rPr>
  </w:style>
  <w:style w:type="paragraph" w:customStyle="1" w:styleId="Kommentaremne1">
    <w:name w:val="Kommentaremne1"/>
    <w:basedOn w:val="Merknadstekst"/>
    <w:next w:val="Merknadstekst"/>
    <w:uiPriority w:val="99"/>
    <w:semiHidden/>
    <w:unhideWhenUsed/>
    <w:rsid w:val="006B5D6A"/>
    <w:rPr>
      <w:rFonts w:eastAsia="Calibri"/>
      <w:b/>
      <w:bCs/>
      <w:lang w:eastAsia="en-US"/>
    </w:rPr>
  </w:style>
  <w:style w:type="character" w:customStyle="1" w:styleId="KommentaremneTegn">
    <w:name w:val="Kommentaremne Tegn"/>
    <w:basedOn w:val="MerknadstekstTegn"/>
    <w:link w:val="Kommentaremne"/>
    <w:uiPriority w:val="99"/>
    <w:rsid w:val="00A07902"/>
    <w:rPr>
      <w:rFonts w:eastAsia="SimSun"/>
      <w:b/>
      <w:bCs/>
      <w:sz w:val="20"/>
      <w:szCs w:val="20"/>
      <w:lang w:val="en-GB" w:eastAsia="zh-CN"/>
    </w:rPr>
  </w:style>
  <w:style w:type="character" w:customStyle="1" w:styleId="xstooltipbody">
    <w:name w:val="xstooltip_body"/>
    <w:basedOn w:val="Standardskriftforavsnitt"/>
    <w:rsid w:val="006B5D6A"/>
  </w:style>
  <w:style w:type="character" w:customStyle="1" w:styleId="mytool">
    <w:name w:val="mytool"/>
    <w:basedOn w:val="Standardskriftforavsnitt"/>
    <w:rsid w:val="006B5D6A"/>
  </w:style>
  <w:style w:type="character" w:customStyle="1" w:styleId="retriever-hit">
    <w:name w:val="retriever-hit"/>
    <w:basedOn w:val="Standardskriftforavsnitt"/>
    <w:rsid w:val="006B5D6A"/>
  </w:style>
  <w:style w:type="paragraph" w:customStyle="1" w:styleId="style2">
    <w:name w:val="style2"/>
    <w:basedOn w:val="Normal"/>
    <w:rsid w:val="006B5D6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theving">
    <w:name w:val="Emphasis"/>
    <w:basedOn w:val="Standardskriftforavsnitt"/>
    <w:uiPriority w:val="20"/>
    <w:qFormat/>
    <w:rsid w:val="006B5D6A"/>
    <w:rPr>
      <w:i/>
      <w:iCs/>
    </w:rPr>
  </w:style>
  <w:style w:type="character" w:customStyle="1" w:styleId="Overskrift2Tegn">
    <w:name w:val="Overskrift 2 Tegn"/>
    <w:basedOn w:val="Standardskriftforavsnitt"/>
    <w:link w:val="Overskrift2"/>
    <w:uiPriority w:val="9"/>
    <w:rsid w:val="006B5D6A"/>
    <w:rPr>
      <w:rFonts w:ascii="Cambria" w:eastAsia="SimSun" w:hAnsi="Cambria" w:cs="Times New Roman"/>
      <w:b/>
      <w:bCs/>
      <w:color w:val="4F81BD"/>
      <w:sz w:val="26"/>
      <w:szCs w:val="26"/>
      <w:lang w:val="en-GB"/>
    </w:rPr>
  </w:style>
  <w:style w:type="character" w:customStyle="1" w:styleId="exldetailsdisplayval">
    <w:name w:val="exldetailsdisplayval"/>
    <w:basedOn w:val="Standardskriftforavsnitt"/>
    <w:rsid w:val="006B5D6A"/>
  </w:style>
  <w:style w:type="character" w:customStyle="1" w:styleId="searchword">
    <w:name w:val="searchword"/>
    <w:basedOn w:val="Standardskriftforavsnitt"/>
    <w:rsid w:val="006B5D6A"/>
  </w:style>
  <w:style w:type="character" w:customStyle="1" w:styleId="exlresultdetails">
    <w:name w:val="exlresultdetails"/>
    <w:basedOn w:val="Standardskriftforavsnitt"/>
    <w:rsid w:val="006B5D6A"/>
  </w:style>
  <w:style w:type="paragraph" w:customStyle="1" w:styleId="Default">
    <w:name w:val="Default"/>
    <w:rsid w:val="006B5D6A"/>
    <w:pPr>
      <w:autoSpaceDE w:val="0"/>
      <w:autoSpaceDN w:val="0"/>
      <w:adjustRightInd w:val="0"/>
      <w:spacing w:after="0" w:line="240" w:lineRule="auto"/>
    </w:pPr>
    <w:rPr>
      <w:rFonts w:ascii="Brill" w:hAnsi="Brill" w:cs="Brill"/>
      <w:color w:val="000000"/>
      <w:sz w:val="24"/>
      <w:szCs w:val="24"/>
    </w:rPr>
  </w:style>
  <w:style w:type="paragraph" w:styleId="Kommentaremne">
    <w:name w:val="annotation subject"/>
    <w:basedOn w:val="Merknadstekst"/>
    <w:next w:val="Merknadstekst"/>
    <w:link w:val="KommentaremneTegn"/>
    <w:uiPriority w:val="99"/>
    <w:unhideWhenUsed/>
    <w:rsid w:val="00A07902"/>
    <w:rPr>
      <w:b/>
      <w:bCs/>
    </w:rPr>
  </w:style>
  <w:style w:type="character" w:customStyle="1" w:styleId="KommentaremneTegn1">
    <w:name w:val="Kommentaremne Tegn1"/>
    <w:basedOn w:val="MerknadstekstTegn"/>
    <w:uiPriority w:val="99"/>
    <w:semiHidden/>
    <w:rsid w:val="006B5D6A"/>
    <w:rPr>
      <w:rFonts w:eastAsia="SimSun"/>
      <w:b/>
      <w:bCs/>
      <w:sz w:val="20"/>
      <w:szCs w:val="20"/>
      <w:lang w:val="en-GB" w:eastAsia="zh-CN"/>
    </w:rPr>
  </w:style>
  <w:style w:type="character" w:customStyle="1" w:styleId="Overskrift2Tegn1">
    <w:name w:val="Overskrift 2 Tegn1"/>
    <w:basedOn w:val="Standardskriftforavsnitt"/>
    <w:uiPriority w:val="9"/>
    <w:semiHidden/>
    <w:rsid w:val="006B5D6A"/>
    <w:rPr>
      <w:rFonts w:asciiTheme="majorHAnsi" w:eastAsiaTheme="majorEastAsia" w:hAnsiTheme="majorHAnsi" w:cstheme="majorBidi"/>
      <w:b/>
      <w:bCs/>
      <w:color w:val="4F81BD" w:themeColor="accent1"/>
      <w:sz w:val="26"/>
      <w:szCs w:val="26"/>
    </w:rPr>
  </w:style>
  <w:style w:type="character" w:styleId="Fulgthyperkobling">
    <w:name w:val="FollowedHyperlink"/>
    <w:basedOn w:val="Standardskriftforavsnitt"/>
    <w:uiPriority w:val="99"/>
    <w:semiHidden/>
    <w:unhideWhenUsed/>
    <w:rsid w:val="00C13E4A"/>
    <w:rPr>
      <w:color w:val="800080" w:themeColor="followedHyperlink"/>
      <w:u w:val="single"/>
    </w:rPr>
  </w:style>
  <w:style w:type="character" w:customStyle="1" w:styleId="Ulstomtale1">
    <w:name w:val="Uløst omtale1"/>
    <w:basedOn w:val="Standardskriftforavsnitt"/>
    <w:uiPriority w:val="99"/>
    <w:rsid w:val="00F149BC"/>
    <w:rPr>
      <w:color w:val="808080"/>
      <w:shd w:val="clear" w:color="auto" w:fill="E6E6E6"/>
    </w:rPr>
  </w:style>
  <w:style w:type="paragraph" w:styleId="Revisjon">
    <w:name w:val="Revision"/>
    <w:hidden/>
    <w:uiPriority w:val="99"/>
    <w:semiHidden/>
    <w:rsid w:val="00B03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7D49-EC8E-4941-B691-03555C81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9100</Words>
  <Characters>48234</Characters>
  <Application>Microsoft Office Word</Application>
  <DocSecurity>4</DocSecurity>
  <Lines>401</Lines>
  <Paragraphs>114</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University of Copenhagen</Company>
  <LinksUpToDate>false</LinksUpToDate>
  <CharactersWithSpaces>57220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Lund Liebmann</dc:creator>
  <cp:lastModifiedBy>Tord Augland</cp:lastModifiedBy>
  <cp:revision>2</cp:revision>
  <cp:lastPrinted>2016-10-18T07:53:00Z</cp:lastPrinted>
  <dcterms:created xsi:type="dcterms:W3CDTF">2018-05-09T06:18:00Z</dcterms:created>
  <dcterms:modified xsi:type="dcterms:W3CDTF">2018-05-09T06:18:00Z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Ref">
    <vt:lpwstr>https://api.informationprotection.azure.com/api/8482881e-3699-4b3f-b135-cf4800bc1efb</vt:lpwstr>
  </property>
  <property fmtid="{D5CDD505-2E9C-101B-9397-08002B2CF9AE}" pid="5" name="MSIP_Label_92684840-629b-41cd-9b8c-5e9eea511f17_Owner">
    <vt:lpwstr>torda@uia.no</vt:lpwstr>
  </property>
  <property fmtid="{D5CDD505-2E9C-101B-9397-08002B2CF9AE}" pid="6" name="MSIP_Label_92684840-629b-41cd-9b8c-5e9eea511f17_SetDate">
    <vt:lpwstr>2018-05-09T08:18:42.2414858+02:00</vt:lpwstr>
  </property>
  <property fmtid="{D5CDD505-2E9C-101B-9397-08002B2CF9AE}" pid="7" name="MSIP_Label_92684840-629b-41cd-9b8c-5e9eea511f17_Name">
    <vt:lpwstr>Internal</vt:lpwstr>
  </property>
  <property fmtid="{D5CDD505-2E9C-101B-9397-08002B2CF9AE}" pid="8" name="MSIP_Label_92684840-629b-41cd-9b8c-5e9eea511f17_Application">
    <vt:lpwstr>Microsoft Azure Information Protection</vt:lpwstr>
  </property>
  <property fmtid="{D5CDD505-2E9C-101B-9397-08002B2CF9AE}" pid="9" name="MSIP_Label_92684840-629b-41cd-9b8c-5e9eea511f17_Extended_MSFT_Method">
    <vt:lpwstr>Automatic</vt:lpwstr>
  </property>
  <property fmtid="{D5CDD505-2E9C-101B-9397-08002B2CF9AE}" pid="10" name="MSIP_Label_b4114459-e220-4ae9-b339-4ebe6008cdd4_Enabled">
    <vt:lpwstr>True</vt:lpwstr>
  </property>
  <property fmtid="{D5CDD505-2E9C-101B-9397-08002B2CF9AE}" pid="11" name="MSIP_Label_b4114459-e220-4ae9-b339-4ebe6008cdd4_SiteId">
    <vt:lpwstr>8482881e-3699-4b3f-b135-cf4800bc1efb</vt:lpwstr>
  </property>
  <property fmtid="{D5CDD505-2E9C-101B-9397-08002B2CF9AE}" pid="12" name="MSIP_Label_b4114459-e220-4ae9-b339-4ebe6008cdd4_Ref">
    <vt:lpwstr>https://api.informationprotection.azure.com/api/8482881e-3699-4b3f-b135-cf4800bc1efb</vt:lpwstr>
  </property>
  <property fmtid="{D5CDD505-2E9C-101B-9397-08002B2CF9AE}" pid="13" name="MSIP_Label_b4114459-e220-4ae9-b339-4ebe6008cdd4_Owner">
    <vt:lpwstr>torda@uia.no</vt:lpwstr>
  </property>
  <property fmtid="{D5CDD505-2E9C-101B-9397-08002B2CF9AE}" pid="14" name="MSIP_Label_b4114459-e220-4ae9-b339-4ebe6008cdd4_SetDate">
    <vt:lpwstr>2018-05-09T08:18:42.2424551+02:00</vt:lpwstr>
  </property>
  <property fmtid="{D5CDD505-2E9C-101B-9397-08002B2CF9AE}" pid="15" name="MSIP_Label_b4114459-e220-4ae9-b339-4ebe6008cdd4_Name">
    <vt:lpwstr>Normal</vt:lpwstr>
  </property>
  <property fmtid="{D5CDD505-2E9C-101B-9397-08002B2CF9AE}" pid="16" name="MSIP_Label_b4114459-e220-4ae9-b339-4ebe6008cdd4_Application">
    <vt:lpwstr>Microsoft Azure Information Protection</vt:lpwstr>
  </property>
  <property fmtid="{D5CDD505-2E9C-101B-9397-08002B2CF9AE}" pid="17" name="MSIP_Label_b4114459-e220-4ae9-b339-4ebe6008cdd4_Extended_MSFT_Method">
    <vt:lpwstr>Automatic</vt:lpwstr>
  </property>
  <property fmtid="{D5CDD505-2E9C-101B-9397-08002B2CF9AE}" pid="18" name="MSIP_Label_b4114459-e220-4ae9-b339-4ebe6008cdd4_Parent">
    <vt:lpwstr>92684840-629b-41cd-9b8c-5e9eea511f17</vt:lpwstr>
  </property>
  <property fmtid="{D5CDD505-2E9C-101B-9397-08002B2CF9AE}" pid="19" name="Sensitivity">
    <vt:lpwstr>Internal Normal</vt:lpwstr>
  </property>
</Properties>
</file>