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6133D" w14:textId="0E0AB490" w:rsidR="00750296" w:rsidRPr="00676991" w:rsidRDefault="00DE4133">
      <w:pPr>
        <w:rPr>
          <w:b/>
        </w:rPr>
      </w:pPr>
      <w:r w:rsidRPr="00676991">
        <w:rPr>
          <w:b/>
        </w:rPr>
        <w:t>MEASURING MICROFINANCE</w:t>
      </w:r>
    </w:p>
    <w:p w14:paraId="6AACFEEC" w14:textId="77777777" w:rsidR="00DE4133" w:rsidRDefault="00DE4133">
      <w:r>
        <w:t xml:space="preserve">Roy Mersland and </w:t>
      </w:r>
      <w:r w:rsidR="002C575B">
        <w:t xml:space="preserve">R. </w:t>
      </w:r>
      <w:r>
        <w:t>Øystein Strøm</w:t>
      </w:r>
    </w:p>
    <w:p w14:paraId="09603CB3" w14:textId="0CB11449" w:rsidR="005714E1" w:rsidRDefault="00676991">
      <w:r>
        <w:t>Published</w:t>
      </w:r>
      <w:r w:rsidR="005714E1">
        <w:t xml:space="preserve"> in</w:t>
      </w:r>
    </w:p>
    <w:p w14:paraId="4D62CC8C" w14:textId="77777777" w:rsidR="006C1DE5" w:rsidRDefault="005714E1" w:rsidP="005714E1">
      <w:pPr>
        <w:spacing w:before="240"/>
      </w:pPr>
      <w:r w:rsidRPr="005714E1">
        <w:t>Mersland, R. &amp; Strøm, R. Ø. (</w:t>
      </w:r>
      <w:r w:rsidR="00676991">
        <w:t>2014</w:t>
      </w:r>
      <w:r w:rsidRPr="005714E1">
        <w:t>), (</w:t>
      </w:r>
      <w:proofErr w:type="spellStart"/>
      <w:proofErr w:type="gramStart"/>
      <w:r w:rsidRPr="005714E1">
        <w:t>ed</w:t>
      </w:r>
      <w:proofErr w:type="spellEnd"/>
      <w:proofErr w:type="gramEnd"/>
      <w:r w:rsidRPr="005714E1">
        <w:t xml:space="preserve">), “Microfinance Institutions: Financial and Social Performance", Palgrave Macmillan, </w:t>
      </w:r>
      <w:proofErr w:type="spellStart"/>
      <w:r w:rsidRPr="005714E1">
        <w:t>Houndmills</w:t>
      </w:r>
      <w:proofErr w:type="spellEnd"/>
      <w:r w:rsidRPr="005714E1">
        <w:t>, Hampshire, UK.</w:t>
      </w:r>
      <w:r w:rsidR="006C1DE5">
        <w:t xml:space="preserve"> </w:t>
      </w:r>
    </w:p>
    <w:p w14:paraId="09DEBFE1" w14:textId="624DF6FE" w:rsidR="005714E1" w:rsidRPr="005714E1" w:rsidRDefault="006C1DE5" w:rsidP="005714E1">
      <w:pPr>
        <w:spacing w:before="240"/>
      </w:pPr>
      <w:bookmarkStart w:id="0" w:name="_GoBack"/>
      <w:bookmarkEnd w:id="0"/>
      <w:r>
        <w:t xml:space="preserve">DOI: </w:t>
      </w:r>
      <w:r w:rsidRPr="006C1DE5">
        <w:t>10.1057/9781137399663_2</w:t>
      </w:r>
    </w:p>
    <w:p w14:paraId="0F13E903" w14:textId="77777777" w:rsidR="005714E1" w:rsidRDefault="005714E1"/>
    <w:p w14:paraId="29E94CFD" w14:textId="77777777" w:rsidR="00676991" w:rsidRPr="00676991" w:rsidRDefault="00676991" w:rsidP="00676991">
      <w:pPr>
        <w:rPr>
          <w:b/>
        </w:rPr>
      </w:pPr>
      <w:r w:rsidRPr="00676991">
        <w:rPr>
          <w:b/>
        </w:rPr>
        <w:t>Abstract</w:t>
      </w:r>
    </w:p>
    <w:p w14:paraId="763B424D" w14:textId="77777777" w:rsidR="00676991" w:rsidRDefault="00676991" w:rsidP="00676991">
      <w:r w:rsidRPr="008A4759">
        <w:t>MFIs are measured according to two dimensions. One is their outreach to poor people, that is, their ability to provide poor families access to financial services. This is the MFIs’ social mission. The other dimension is their financial sustainability, that is, their ability to pay their employees, lenders, and other suppliers, in short, their ability to produce a profit from their operations</w:t>
      </w:r>
      <w:r>
        <w:t xml:space="preserve">. We set out the main microfinance measures and confirm </w:t>
      </w:r>
      <w:r w:rsidRPr="008A4759">
        <w:t>earlier findings that profitability is rather weak in microfinance, and that operational costs constitute a large part of the total costs</w:t>
      </w:r>
      <w:r>
        <w:t xml:space="preserve">. We argue that researchers should put more efforts into identifying the MFI’s cost drivers because social outreach is related to high costs and thus difficult to </w:t>
      </w:r>
      <w:proofErr w:type="gramStart"/>
      <w:r>
        <w:t>upheld</w:t>
      </w:r>
      <w:proofErr w:type="gramEnd"/>
      <w:r>
        <w:t xml:space="preserve"> as competition in the industry hardens.</w:t>
      </w:r>
    </w:p>
    <w:p w14:paraId="0C40B841" w14:textId="633FDA88" w:rsidR="00676991" w:rsidRDefault="00676991">
      <w:r>
        <w:br w:type="page"/>
      </w:r>
    </w:p>
    <w:p w14:paraId="5A6B6D3F" w14:textId="664AEBAB" w:rsidR="00676991" w:rsidRPr="00676991" w:rsidRDefault="00676991">
      <w:pPr>
        <w:rPr>
          <w:b/>
        </w:rPr>
      </w:pPr>
      <w:r w:rsidRPr="00676991">
        <w:rPr>
          <w:b/>
        </w:rPr>
        <w:lastRenderedPageBreak/>
        <w:t>Introduction</w:t>
      </w:r>
    </w:p>
    <w:p w14:paraId="22D357EB" w14:textId="235F26C5" w:rsidR="00DE4133" w:rsidRDefault="00DE4133">
      <w:r>
        <w:t xml:space="preserve">Controversies have been a hallmark of </w:t>
      </w:r>
      <w:r w:rsidR="00012AD5">
        <w:t xml:space="preserve">microfinance </w:t>
      </w:r>
      <w:r>
        <w:t xml:space="preserve">in </w:t>
      </w:r>
      <w:r w:rsidR="00012AD5">
        <w:t xml:space="preserve">the </w:t>
      </w:r>
      <w:r>
        <w:t xml:space="preserve">years </w:t>
      </w:r>
      <w:r w:rsidR="00012AD5">
        <w:t xml:space="preserve">following </w:t>
      </w:r>
      <w:r>
        <w:t xml:space="preserve">the </w:t>
      </w:r>
      <w:r w:rsidR="00012AD5">
        <w:t xml:space="preserve">initial </w:t>
      </w:r>
      <w:r>
        <w:t xml:space="preserve">euphoria </w:t>
      </w:r>
      <w:r w:rsidR="00012AD5">
        <w:t xml:space="preserve">due to </w:t>
      </w:r>
      <w:r>
        <w:t xml:space="preserve">the </w:t>
      </w:r>
      <w:r w:rsidR="00012AD5">
        <w:t xml:space="preserve">awarding of the 2006 </w:t>
      </w:r>
      <w:r>
        <w:t xml:space="preserve">Nobel Peace Prize to </w:t>
      </w:r>
      <w:proofErr w:type="spellStart"/>
      <w:r>
        <w:t>Grameen</w:t>
      </w:r>
      <w:proofErr w:type="spellEnd"/>
      <w:r>
        <w:t xml:space="preserve"> Bank and Moha</w:t>
      </w:r>
      <w:r w:rsidR="00070369">
        <w:t>m</w:t>
      </w:r>
      <w:r>
        <w:t xml:space="preserve">mad </w:t>
      </w:r>
      <w:proofErr w:type="spellStart"/>
      <w:r>
        <w:t>Yunus</w:t>
      </w:r>
      <w:proofErr w:type="spellEnd"/>
      <w:r>
        <w:t>. Microfinance institutions (MFI) have been accused of making people credit</w:t>
      </w:r>
      <w:r w:rsidR="00012AD5">
        <w:t>-</w:t>
      </w:r>
      <w:r>
        <w:t xml:space="preserve">dependent. </w:t>
      </w:r>
      <w:r w:rsidR="00012AD5">
        <w:t>H</w:t>
      </w:r>
      <w:r>
        <w:t>ow</w:t>
      </w:r>
      <w:r w:rsidR="00012AD5">
        <w:t>, though,</w:t>
      </w:r>
      <w:r>
        <w:t xml:space="preserve"> do we measure MFIs’ success or lack of success? This paper aims to discuss various ways </w:t>
      </w:r>
      <w:r w:rsidR="00012AD5">
        <w:t xml:space="preserve">of measuring </w:t>
      </w:r>
      <w:r>
        <w:t>MFI performance.</w:t>
      </w:r>
    </w:p>
    <w:p w14:paraId="20E084A6" w14:textId="0B1C1061" w:rsidR="00DE4133" w:rsidRDefault="00B522BB">
      <w:r>
        <w:t xml:space="preserve">MFIs are measured </w:t>
      </w:r>
      <w:r w:rsidR="00012AD5">
        <w:t xml:space="preserve">according to </w:t>
      </w:r>
      <w:r>
        <w:t xml:space="preserve">two dimensions (Murdoch, 1999). One is </w:t>
      </w:r>
      <w:r w:rsidR="00012AD5">
        <w:t xml:space="preserve">their </w:t>
      </w:r>
      <w:r>
        <w:rPr>
          <w:i/>
        </w:rPr>
        <w:t>outreach</w:t>
      </w:r>
      <w:r>
        <w:t xml:space="preserve"> to poor people, that is, </w:t>
      </w:r>
      <w:r w:rsidR="00012AD5">
        <w:t xml:space="preserve">their </w:t>
      </w:r>
      <w:r>
        <w:t>ability to provide poor families access to financial services. This is the MFI</w:t>
      </w:r>
      <w:r w:rsidR="00012AD5">
        <w:t>s</w:t>
      </w:r>
      <w:r>
        <w:t xml:space="preserve">’ </w:t>
      </w:r>
      <w:r>
        <w:rPr>
          <w:i/>
        </w:rPr>
        <w:t>social mission</w:t>
      </w:r>
      <w:r>
        <w:t xml:space="preserve">. The other dimension is </w:t>
      </w:r>
      <w:r w:rsidR="00012AD5">
        <w:t xml:space="preserve">their </w:t>
      </w:r>
      <w:r>
        <w:rPr>
          <w:i/>
        </w:rPr>
        <w:t>financial sustainability</w:t>
      </w:r>
      <w:r>
        <w:t xml:space="preserve">, that is, </w:t>
      </w:r>
      <w:r w:rsidR="00012AD5">
        <w:t xml:space="preserve">their </w:t>
      </w:r>
      <w:r>
        <w:t xml:space="preserve">ability to pay </w:t>
      </w:r>
      <w:r w:rsidR="00012AD5">
        <w:t xml:space="preserve">their </w:t>
      </w:r>
      <w:r>
        <w:t xml:space="preserve">employees, lenders, and other suppliers, in short, </w:t>
      </w:r>
      <w:r w:rsidR="00012AD5">
        <w:t xml:space="preserve">their </w:t>
      </w:r>
      <w:r>
        <w:t xml:space="preserve">ability to produce a profit from </w:t>
      </w:r>
      <w:r w:rsidR="00012AD5">
        <w:t xml:space="preserve">their </w:t>
      </w:r>
      <w:r>
        <w:t>operations.</w:t>
      </w:r>
      <w:r w:rsidR="00EC5F3A">
        <w:rPr>
          <w:rStyle w:val="Fotnotereferanse"/>
        </w:rPr>
        <w:footnoteReference w:id="1"/>
      </w:r>
      <w:r w:rsidR="00D67160">
        <w:t xml:space="preserve"> The “microfinance promise” </w:t>
      </w:r>
      <w:r w:rsidR="00070369">
        <w:t xml:space="preserve">(Murdock, 1999) </w:t>
      </w:r>
      <w:r w:rsidR="00D67160">
        <w:t>is that the MFI is able to reach out to low-income people and at the same time be profitable. This means that MFI performance has three aspects, that is, outreach, financial sustainability, and the relation between the two. In this chapter, we look into these three aspects, starting with financial sustainability</w:t>
      </w:r>
      <w:r w:rsidR="00012AD5">
        <w:t>,</w:t>
      </w:r>
      <w:r w:rsidR="00D67160">
        <w:t xml:space="preserve"> </w:t>
      </w:r>
      <w:r w:rsidR="00012AD5">
        <w:t xml:space="preserve">which </w:t>
      </w:r>
      <w:r w:rsidR="00D67160">
        <w:t xml:space="preserve">offers the easiest approach to the subject. We add </w:t>
      </w:r>
      <w:r w:rsidR="00AB4339">
        <w:t xml:space="preserve">numbers along the way in order to </w:t>
      </w:r>
      <w:r w:rsidR="00AA16F4">
        <w:t>illustrate the magnitudes of the various measures.</w:t>
      </w:r>
    </w:p>
    <w:p w14:paraId="604DA992" w14:textId="4F827068" w:rsidR="00AA16F4" w:rsidRPr="00A86CAB" w:rsidRDefault="00AA16F4">
      <w:r>
        <w:t xml:space="preserve">The data sample for this chapter is </w:t>
      </w:r>
      <w:r w:rsidR="00012AD5">
        <w:t xml:space="preserve">drawn </w:t>
      </w:r>
      <w:r>
        <w:t xml:space="preserve">from the “Mersland data” that we have used in a number of articles and book chapters. </w:t>
      </w:r>
      <w:r w:rsidR="00EC5F3A">
        <w:t xml:space="preserve">The data are collected by rating agencies and most of the reports are publicly available </w:t>
      </w:r>
      <w:r w:rsidR="00012AD5">
        <w:t xml:space="preserve">on the </w:t>
      </w:r>
      <w:r w:rsidR="00EC5F3A">
        <w:t xml:space="preserve">agencies’ websites or </w:t>
      </w:r>
      <w:r w:rsidR="00070369">
        <w:t>other</w:t>
      </w:r>
      <w:r w:rsidR="00012AD5">
        <w:t xml:space="preserve"> </w:t>
      </w:r>
      <w:r w:rsidR="00EC5F3A">
        <w:t xml:space="preserve">websites </w:t>
      </w:r>
      <w:r w:rsidR="00012AD5">
        <w:t xml:space="preserve">such as </w:t>
      </w:r>
      <w:r w:rsidR="00EC5F3A">
        <w:t xml:space="preserve">www.ratingfund2.org. </w:t>
      </w:r>
      <w:r>
        <w:t xml:space="preserve">The rating agency representative visits the MFI and collects financial </w:t>
      </w:r>
      <w:r w:rsidR="00C23822">
        <w:t xml:space="preserve">and outreach </w:t>
      </w:r>
      <w:r>
        <w:t xml:space="preserve">data as well as data on ownership, regulation, the MFI’s governance, </w:t>
      </w:r>
      <w:r w:rsidR="00C23822">
        <w:t>its number of clients, financial products, and other data.</w:t>
      </w:r>
      <w:r w:rsidR="00A86CAB">
        <w:t xml:space="preserve"> We underline that the MFI</w:t>
      </w:r>
      <w:r w:rsidR="00012AD5">
        <w:t>s</w:t>
      </w:r>
      <w:r w:rsidR="00A86CAB">
        <w:t xml:space="preserve"> do not self-report their data. The data sample does not include the largest MFI</w:t>
      </w:r>
      <w:r w:rsidR="00012AD5">
        <w:t>s,</w:t>
      </w:r>
      <w:r w:rsidR="00A86CAB">
        <w:t xml:space="preserve"> </w:t>
      </w:r>
      <w:r w:rsidR="00012AD5">
        <w:t xml:space="preserve">which </w:t>
      </w:r>
      <w:r w:rsidR="00A86CAB">
        <w:t xml:space="preserve">are rated by big international rating agencies, </w:t>
      </w:r>
      <w:r w:rsidR="00EC5F3A">
        <w:t xml:space="preserve">and </w:t>
      </w:r>
      <w:r w:rsidR="00070369">
        <w:t>most of</w:t>
      </w:r>
      <w:r w:rsidR="00EC5F3A">
        <w:t xml:space="preserve"> the smallest savings and credit cooperatives (SACCOs) and similar self-</w:t>
      </w:r>
      <w:r w:rsidR="00012AD5">
        <w:t xml:space="preserve">organizing </w:t>
      </w:r>
      <w:r w:rsidR="00EC5F3A">
        <w:t xml:space="preserve">schemes </w:t>
      </w:r>
      <w:r w:rsidR="00012AD5">
        <w:t>are also omitted.</w:t>
      </w:r>
      <w:r w:rsidR="00C23822">
        <w:t xml:space="preserve"> </w:t>
      </w:r>
      <w:r w:rsidR="00012AD5">
        <w:t xml:space="preserve">On </w:t>
      </w:r>
      <w:r w:rsidR="00C23822">
        <w:t>each visit</w:t>
      </w:r>
      <w:r w:rsidR="00012AD5">
        <w:t>,</w:t>
      </w:r>
      <w:r w:rsidR="00C23822">
        <w:t xml:space="preserve"> the representative usually collects data for the </w:t>
      </w:r>
      <w:r w:rsidR="00012AD5">
        <w:t xml:space="preserve">previous </w:t>
      </w:r>
      <w:r w:rsidR="00C23822">
        <w:t xml:space="preserve">four years. In our data set, a number of MFIs have been rated more than once, giving us a series of data stretching up to </w:t>
      </w:r>
      <w:r w:rsidR="00C23822" w:rsidRPr="007201D1">
        <w:t>eight</w:t>
      </w:r>
      <w:r w:rsidR="00C23822">
        <w:t xml:space="preserve"> years in all. Thus, we have an unbalanced panel </w:t>
      </w:r>
      <w:r w:rsidR="00C23822">
        <w:lastRenderedPageBreak/>
        <w:t>data set</w:t>
      </w:r>
      <w:r w:rsidR="008B2651">
        <w:t xml:space="preserve"> stretching from 1998 to 2010 with most of the data belonging to the period </w:t>
      </w:r>
      <w:r w:rsidR="00012AD5">
        <w:t xml:space="preserve">from </w:t>
      </w:r>
      <w:r w:rsidR="008B2651">
        <w:t>2001 to 2007</w:t>
      </w:r>
      <w:r w:rsidR="00C23822">
        <w:t xml:space="preserve">. Since MFIs </w:t>
      </w:r>
      <w:r w:rsidR="00012AD5">
        <w:t>neither</w:t>
      </w:r>
      <w:r w:rsidR="00C23822">
        <w:t xml:space="preserve"> drop out of the sample nor enter it in any systematic way, we </w:t>
      </w:r>
      <w:r w:rsidR="00012AD5">
        <w:t xml:space="preserve">are able to </w:t>
      </w:r>
      <w:r w:rsidR="00C23822">
        <w:t>perform panel data analyses in a regular manner (</w:t>
      </w:r>
      <w:r w:rsidR="00A86CAB">
        <w:t>Greene, 2010). Beisland and Mersland (201</w:t>
      </w:r>
      <w:r w:rsidR="00EC5F3A">
        <w:t>3</w:t>
      </w:r>
      <w:r w:rsidR="00A86CAB">
        <w:t xml:space="preserve">) perform tests </w:t>
      </w:r>
      <w:r w:rsidR="00012AD5">
        <w:t xml:space="preserve">on </w:t>
      </w:r>
      <w:r w:rsidR="00A86CAB">
        <w:t xml:space="preserve">the reliability of the accounting data and conclude that the MFI data are as reliable as we can find among Western firms. Thus, both the data collection methods </w:t>
      </w:r>
      <w:r w:rsidR="00A86CAB">
        <w:rPr>
          <w:i/>
        </w:rPr>
        <w:t>a priori</w:t>
      </w:r>
      <w:r w:rsidR="00A86CAB">
        <w:t xml:space="preserve"> and the </w:t>
      </w:r>
      <w:r w:rsidR="00A86CAB">
        <w:rPr>
          <w:i/>
        </w:rPr>
        <w:t>a posteriori</w:t>
      </w:r>
      <w:r w:rsidR="00A86CAB">
        <w:t xml:space="preserve"> tests of reliability </w:t>
      </w:r>
      <w:r w:rsidR="00012AD5">
        <w:t xml:space="preserve">can be taken by </w:t>
      </w:r>
      <w:r w:rsidR="00A86CAB">
        <w:t xml:space="preserve">researchers </w:t>
      </w:r>
      <w:r w:rsidR="00012AD5">
        <w:t xml:space="preserve">to imply </w:t>
      </w:r>
      <w:r w:rsidR="00A86CAB">
        <w:t xml:space="preserve">that the data </w:t>
      </w:r>
      <w:r w:rsidR="00012AD5">
        <w:t xml:space="preserve">are </w:t>
      </w:r>
      <w:r w:rsidR="00A86CAB">
        <w:t>well</w:t>
      </w:r>
      <w:r w:rsidR="00012AD5">
        <w:t>-</w:t>
      </w:r>
      <w:r w:rsidR="00A86CAB">
        <w:t>suited for the purpose</w:t>
      </w:r>
      <w:r w:rsidR="00012AD5">
        <w:t xml:space="preserve"> at hand</w:t>
      </w:r>
      <w:r w:rsidR="00A86CAB">
        <w:t>.</w:t>
      </w:r>
    </w:p>
    <w:p w14:paraId="1E6F3B01" w14:textId="77777777" w:rsidR="00FD44AD" w:rsidRDefault="00FD44AD"/>
    <w:p w14:paraId="2C375D98" w14:textId="77777777" w:rsidR="00FD44AD" w:rsidRPr="006439C3" w:rsidRDefault="00FD44AD">
      <w:pPr>
        <w:rPr>
          <w:b/>
        </w:rPr>
      </w:pPr>
      <w:r w:rsidRPr="006439C3">
        <w:rPr>
          <w:b/>
        </w:rPr>
        <w:t>Financial sustainability</w:t>
      </w:r>
    </w:p>
    <w:p w14:paraId="630E6DF4" w14:textId="5A1F2D55" w:rsidR="004363C3" w:rsidRDefault="00AA16F4">
      <w:r>
        <w:t>The</w:t>
      </w:r>
      <w:r w:rsidR="004363C3">
        <w:t xml:space="preserve"> mai</w:t>
      </w:r>
      <w:r>
        <w:t>n accounting figures for the average MFI are set out i</w:t>
      </w:r>
      <w:r w:rsidR="004363C3">
        <w:t xml:space="preserve">n </w:t>
      </w:r>
      <w:r w:rsidR="00ED77B1">
        <w:t xml:space="preserve">Table </w:t>
      </w:r>
      <w:r w:rsidR="004363C3">
        <w:t>1</w:t>
      </w:r>
      <w:r>
        <w:t>.</w:t>
      </w:r>
    </w:p>
    <w:p w14:paraId="3B9D0C66" w14:textId="4590D315" w:rsidR="00EE14E3" w:rsidRDefault="00EE14E3" w:rsidP="009D3C14">
      <w:pPr>
        <w:jc w:val="center"/>
      </w:pPr>
      <w:proofErr w:type="gramStart"/>
      <w:r>
        <w:t>Table 1: The main variables in the net income statement of an average MFI</w:t>
      </w:r>
      <w:r w:rsidR="00DC1B1C">
        <w:t xml:space="preserve"> </w:t>
      </w:r>
      <w:r w:rsidR="009E4F0C">
        <w:t>(</w:t>
      </w:r>
      <w:r w:rsidR="00DC1B1C">
        <w:t>amounts in nominal US</w:t>
      </w:r>
      <w:r w:rsidR="00EC5F3A">
        <w:t xml:space="preserve"> </w:t>
      </w:r>
      <w:r w:rsidR="009E4F0C">
        <w:t>dollars).</w:t>
      </w:r>
      <w:proofErr w:type="gramEnd"/>
    </w:p>
    <w:tbl>
      <w:tblPr>
        <w:tblW w:w="7971" w:type="dxa"/>
        <w:jc w:val="center"/>
        <w:tblLook w:val="04A0" w:firstRow="1" w:lastRow="0" w:firstColumn="1" w:lastColumn="0" w:noHBand="0" w:noVBand="1"/>
      </w:tblPr>
      <w:tblGrid>
        <w:gridCol w:w="2016"/>
        <w:gridCol w:w="855"/>
        <w:gridCol w:w="855"/>
        <w:gridCol w:w="855"/>
        <w:gridCol w:w="855"/>
        <w:gridCol w:w="855"/>
        <w:gridCol w:w="620"/>
        <w:gridCol w:w="1060"/>
      </w:tblGrid>
      <w:tr w:rsidR="000C3864" w:rsidRPr="000C3864" w14:paraId="548F1C4F" w14:textId="77777777" w:rsidTr="000C3864">
        <w:trPr>
          <w:trHeight w:val="255"/>
          <w:jc w:val="center"/>
        </w:trPr>
        <w:tc>
          <w:tcPr>
            <w:tcW w:w="2016" w:type="dxa"/>
            <w:tcBorders>
              <w:top w:val="single" w:sz="4" w:space="0" w:color="auto"/>
              <w:left w:val="nil"/>
              <w:bottom w:val="single" w:sz="4" w:space="0" w:color="auto"/>
              <w:right w:val="nil"/>
            </w:tcBorders>
            <w:shd w:val="clear" w:color="auto" w:fill="auto"/>
            <w:noWrap/>
            <w:vAlign w:val="bottom"/>
            <w:hideMark/>
          </w:tcPr>
          <w:p w14:paraId="12F167F8" w14:textId="77777777" w:rsidR="000C3864" w:rsidRPr="000C3864" w:rsidRDefault="000C3864" w:rsidP="000C3864">
            <w:pPr>
              <w:spacing w:after="0" w:line="240" w:lineRule="auto"/>
              <w:rPr>
                <w:rFonts w:eastAsia="Times New Roman" w:cs="Times New Roman"/>
                <w:szCs w:val="24"/>
              </w:rPr>
            </w:pPr>
          </w:p>
        </w:tc>
        <w:tc>
          <w:tcPr>
            <w:tcW w:w="855" w:type="dxa"/>
            <w:tcBorders>
              <w:top w:val="single" w:sz="4" w:space="0" w:color="auto"/>
              <w:left w:val="nil"/>
              <w:bottom w:val="single" w:sz="4" w:space="0" w:color="auto"/>
              <w:right w:val="nil"/>
            </w:tcBorders>
            <w:shd w:val="clear" w:color="auto" w:fill="auto"/>
            <w:noWrap/>
            <w:vAlign w:val="bottom"/>
            <w:hideMark/>
          </w:tcPr>
          <w:p w14:paraId="522E5070"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Mean</w:t>
            </w:r>
          </w:p>
        </w:tc>
        <w:tc>
          <w:tcPr>
            <w:tcW w:w="855" w:type="dxa"/>
            <w:tcBorders>
              <w:top w:val="single" w:sz="4" w:space="0" w:color="auto"/>
              <w:left w:val="nil"/>
              <w:bottom w:val="single" w:sz="4" w:space="0" w:color="auto"/>
              <w:right w:val="nil"/>
            </w:tcBorders>
            <w:shd w:val="clear" w:color="auto" w:fill="auto"/>
            <w:noWrap/>
            <w:vAlign w:val="bottom"/>
            <w:hideMark/>
          </w:tcPr>
          <w:p w14:paraId="55D0AD21"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Std. Dev.</w:t>
            </w:r>
          </w:p>
        </w:tc>
        <w:tc>
          <w:tcPr>
            <w:tcW w:w="855" w:type="dxa"/>
            <w:tcBorders>
              <w:top w:val="single" w:sz="4" w:space="0" w:color="auto"/>
              <w:left w:val="nil"/>
              <w:bottom w:val="single" w:sz="4" w:space="0" w:color="auto"/>
              <w:right w:val="nil"/>
            </w:tcBorders>
            <w:shd w:val="clear" w:color="auto" w:fill="auto"/>
            <w:noWrap/>
            <w:vAlign w:val="bottom"/>
            <w:hideMark/>
          </w:tcPr>
          <w:p w14:paraId="418EC00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p25</w:t>
            </w:r>
          </w:p>
        </w:tc>
        <w:tc>
          <w:tcPr>
            <w:tcW w:w="855" w:type="dxa"/>
            <w:tcBorders>
              <w:top w:val="single" w:sz="4" w:space="0" w:color="auto"/>
              <w:left w:val="nil"/>
              <w:bottom w:val="single" w:sz="4" w:space="0" w:color="auto"/>
              <w:right w:val="nil"/>
            </w:tcBorders>
            <w:shd w:val="clear" w:color="auto" w:fill="auto"/>
            <w:noWrap/>
            <w:vAlign w:val="bottom"/>
            <w:hideMark/>
          </w:tcPr>
          <w:p w14:paraId="1C699BBF"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p50</w:t>
            </w:r>
          </w:p>
        </w:tc>
        <w:tc>
          <w:tcPr>
            <w:tcW w:w="855" w:type="dxa"/>
            <w:tcBorders>
              <w:top w:val="single" w:sz="4" w:space="0" w:color="auto"/>
              <w:left w:val="nil"/>
              <w:bottom w:val="single" w:sz="4" w:space="0" w:color="auto"/>
              <w:right w:val="nil"/>
            </w:tcBorders>
            <w:shd w:val="clear" w:color="auto" w:fill="auto"/>
            <w:noWrap/>
            <w:vAlign w:val="bottom"/>
            <w:hideMark/>
          </w:tcPr>
          <w:p w14:paraId="1A88A1A4"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p75</w:t>
            </w:r>
          </w:p>
        </w:tc>
        <w:tc>
          <w:tcPr>
            <w:tcW w:w="620" w:type="dxa"/>
            <w:tcBorders>
              <w:top w:val="single" w:sz="4" w:space="0" w:color="auto"/>
              <w:left w:val="nil"/>
              <w:bottom w:val="single" w:sz="4" w:space="0" w:color="auto"/>
              <w:right w:val="nil"/>
            </w:tcBorders>
            <w:shd w:val="clear" w:color="auto" w:fill="auto"/>
            <w:noWrap/>
            <w:vAlign w:val="bottom"/>
            <w:hideMark/>
          </w:tcPr>
          <w:p w14:paraId="06ADCD59"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proofErr w:type="spellStart"/>
            <w:r w:rsidRPr="000C3864">
              <w:rPr>
                <w:rFonts w:ascii="Arial Narrow" w:eastAsia="Times New Roman" w:hAnsi="Arial Narrow" w:cs="Times New Roman"/>
                <w:color w:val="000000"/>
                <w:sz w:val="20"/>
                <w:szCs w:val="20"/>
              </w:rPr>
              <w:t>Obs</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14:paraId="54AB8EB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 of revenue</w:t>
            </w:r>
          </w:p>
        </w:tc>
      </w:tr>
      <w:tr w:rsidR="000C3864" w:rsidRPr="000C3864" w14:paraId="60F2B6B7" w14:textId="77777777" w:rsidTr="000C3864">
        <w:trPr>
          <w:trHeight w:val="255"/>
          <w:jc w:val="center"/>
        </w:trPr>
        <w:tc>
          <w:tcPr>
            <w:tcW w:w="2016" w:type="dxa"/>
            <w:tcBorders>
              <w:top w:val="single" w:sz="4" w:space="0" w:color="auto"/>
              <w:left w:val="nil"/>
              <w:bottom w:val="nil"/>
              <w:right w:val="nil"/>
            </w:tcBorders>
            <w:shd w:val="clear" w:color="auto" w:fill="auto"/>
            <w:noWrap/>
            <w:vAlign w:val="bottom"/>
            <w:hideMark/>
          </w:tcPr>
          <w:p w14:paraId="113DD905"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Total financial revenues</w:t>
            </w:r>
          </w:p>
        </w:tc>
        <w:tc>
          <w:tcPr>
            <w:tcW w:w="855" w:type="dxa"/>
            <w:tcBorders>
              <w:top w:val="single" w:sz="4" w:space="0" w:color="auto"/>
              <w:left w:val="nil"/>
              <w:bottom w:val="nil"/>
              <w:right w:val="nil"/>
            </w:tcBorders>
            <w:shd w:val="clear" w:color="auto" w:fill="auto"/>
            <w:noWrap/>
            <w:vAlign w:val="bottom"/>
            <w:hideMark/>
          </w:tcPr>
          <w:p w14:paraId="0CBB51E3"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1427348</w:t>
            </w:r>
          </w:p>
        </w:tc>
        <w:tc>
          <w:tcPr>
            <w:tcW w:w="855" w:type="dxa"/>
            <w:tcBorders>
              <w:top w:val="single" w:sz="4" w:space="0" w:color="auto"/>
              <w:left w:val="nil"/>
              <w:bottom w:val="nil"/>
              <w:right w:val="nil"/>
            </w:tcBorders>
            <w:shd w:val="clear" w:color="auto" w:fill="auto"/>
            <w:noWrap/>
            <w:vAlign w:val="bottom"/>
            <w:hideMark/>
          </w:tcPr>
          <w:p w14:paraId="0941265E"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2137106</w:t>
            </w:r>
          </w:p>
        </w:tc>
        <w:tc>
          <w:tcPr>
            <w:tcW w:w="855" w:type="dxa"/>
            <w:tcBorders>
              <w:top w:val="single" w:sz="4" w:space="0" w:color="auto"/>
              <w:left w:val="nil"/>
              <w:bottom w:val="nil"/>
              <w:right w:val="nil"/>
            </w:tcBorders>
            <w:shd w:val="clear" w:color="auto" w:fill="auto"/>
            <w:noWrap/>
            <w:vAlign w:val="bottom"/>
            <w:hideMark/>
          </w:tcPr>
          <w:p w14:paraId="2369A0C4"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247616</w:t>
            </w:r>
          </w:p>
        </w:tc>
        <w:tc>
          <w:tcPr>
            <w:tcW w:w="855" w:type="dxa"/>
            <w:tcBorders>
              <w:top w:val="single" w:sz="4" w:space="0" w:color="auto"/>
              <w:left w:val="nil"/>
              <w:bottom w:val="nil"/>
              <w:right w:val="nil"/>
            </w:tcBorders>
            <w:shd w:val="clear" w:color="auto" w:fill="auto"/>
            <w:noWrap/>
            <w:vAlign w:val="bottom"/>
            <w:hideMark/>
          </w:tcPr>
          <w:p w14:paraId="26495705"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694200</w:t>
            </w:r>
          </w:p>
        </w:tc>
        <w:tc>
          <w:tcPr>
            <w:tcW w:w="855" w:type="dxa"/>
            <w:tcBorders>
              <w:top w:val="single" w:sz="4" w:space="0" w:color="auto"/>
              <w:left w:val="nil"/>
              <w:bottom w:val="nil"/>
              <w:right w:val="nil"/>
            </w:tcBorders>
            <w:shd w:val="clear" w:color="auto" w:fill="auto"/>
            <w:noWrap/>
            <w:vAlign w:val="bottom"/>
            <w:hideMark/>
          </w:tcPr>
          <w:p w14:paraId="669C302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1835227</w:t>
            </w:r>
          </w:p>
        </w:tc>
        <w:tc>
          <w:tcPr>
            <w:tcW w:w="620" w:type="dxa"/>
            <w:tcBorders>
              <w:top w:val="single" w:sz="4" w:space="0" w:color="auto"/>
              <w:left w:val="nil"/>
              <w:bottom w:val="nil"/>
              <w:right w:val="nil"/>
            </w:tcBorders>
            <w:shd w:val="clear" w:color="auto" w:fill="auto"/>
            <w:noWrap/>
            <w:vAlign w:val="bottom"/>
            <w:hideMark/>
          </w:tcPr>
          <w:p w14:paraId="10F06A7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1406</w:t>
            </w:r>
          </w:p>
        </w:tc>
        <w:tc>
          <w:tcPr>
            <w:tcW w:w="1060" w:type="dxa"/>
            <w:tcBorders>
              <w:top w:val="single" w:sz="4" w:space="0" w:color="auto"/>
              <w:left w:val="nil"/>
              <w:bottom w:val="nil"/>
              <w:right w:val="nil"/>
            </w:tcBorders>
            <w:shd w:val="clear" w:color="auto" w:fill="auto"/>
            <w:noWrap/>
            <w:vAlign w:val="bottom"/>
            <w:hideMark/>
          </w:tcPr>
          <w:p w14:paraId="72311B5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100.0</w:t>
            </w:r>
          </w:p>
        </w:tc>
      </w:tr>
      <w:tr w:rsidR="000C3864" w:rsidRPr="000C3864" w14:paraId="7CE9AD6F"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5A5869B7"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Total financial expenses</w:t>
            </w:r>
          </w:p>
        </w:tc>
        <w:tc>
          <w:tcPr>
            <w:tcW w:w="855" w:type="dxa"/>
            <w:tcBorders>
              <w:top w:val="nil"/>
              <w:left w:val="nil"/>
              <w:bottom w:val="nil"/>
              <w:right w:val="nil"/>
            </w:tcBorders>
            <w:shd w:val="clear" w:color="auto" w:fill="auto"/>
            <w:noWrap/>
            <w:vAlign w:val="bottom"/>
            <w:hideMark/>
          </w:tcPr>
          <w:p w14:paraId="0CDC662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243914</w:t>
            </w:r>
          </w:p>
        </w:tc>
        <w:tc>
          <w:tcPr>
            <w:tcW w:w="855" w:type="dxa"/>
            <w:tcBorders>
              <w:top w:val="nil"/>
              <w:left w:val="nil"/>
              <w:bottom w:val="nil"/>
              <w:right w:val="nil"/>
            </w:tcBorders>
            <w:shd w:val="clear" w:color="auto" w:fill="auto"/>
            <w:noWrap/>
            <w:vAlign w:val="bottom"/>
            <w:hideMark/>
          </w:tcPr>
          <w:p w14:paraId="7E47A36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609941</w:t>
            </w:r>
          </w:p>
        </w:tc>
        <w:tc>
          <w:tcPr>
            <w:tcW w:w="855" w:type="dxa"/>
            <w:tcBorders>
              <w:top w:val="nil"/>
              <w:left w:val="nil"/>
              <w:bottom w:val="nil"/>
              <w:right w:val="nil"/>
            </w:tcBorders>
            <w:shd w:val="clear" w:color="auto" w:fill="auto"/>
            <w:noWrap/>
            <w:vAlign w:val="bottom"/>
            <w:hideMark/>
          </w:tcPr>
          <w:p w14:paraId="1D53CFCE"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14000</w:t>
            </w:r>
          </w:p>
        </w:tc>
        <w:tc>
          <w:tcPr>
            <w:tcW w:w="855" w:type="dxa"/>
            <w:tcBorders>
              <w:top w:val="nil"/>
              <w:left w:val="nil"/>
              <w:bottom w:val="nil"/>
              <w:right w:val="nil"/>
            </w:tcBorders>
            <w:shd w:val="clear" w:color="auto" w:fill="auto"/>
            <w:noWrap/>
            <w:vAlign w:val="bottom"/>
            <w:hideMark/>
          </w:tcPr>
          <w:p w14:paraId="3357C63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77958</w:t>
            </w:r>
          </w:p>
        </w:tc>
        <w:tc>
          <w:tcPr>
            <w:tcW w:w="855" w:type="dxa"/>
            <w:tcBorders>
              <w:top w:val="nil"/>
              <w:left w:val="nil"/>
              <w:bottom w:val="nil"/>
              <w:right w:val="nil"/>
            </w:tcBorders>
            <w:shd w:val="clear" w:color="auto" w:fill="auto"/>
            <w:noWrap/>
            <w:vAlign w:val="bottom"/>
            <w:hideMark/>
          </w:tcPr>
          <w:p w14:paraId="495BDE2F"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263962</w:t>
            </w:r>
          </w:p>
        </w:tc>
        <w:tc>
          <w:tcPr>
            <w:tcW w:w="620" w:type="dxa"/>
            <w:tcBorders>
              <w:top w:val="nil"/>
              <w:left w:val="nil"/>
              <w:bottom w:val="nil"/>
              <w:right w:val="nil"/>
            </w:tcBorders>
            <w:shd w:val="clear" w:color="auto" w:fill="auto"/>
            <w:noWrap/>
            <w:vAlign w:val="bottom"/>
            <w:hideMark/>
          </w:tcPr>
          <w:p w14:paraId="64677F5F"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1406</w:t>
            </w:r>
          </w:p>
        </w:tc>
        <w:tc>
          <w:tcPr>
            <w:tcW w:w="1060" w:type="dxa"/>
            <w:tcBorders>
              <w:top w:val="nil"/>
              <w:left w:val="nil"/>
              <w:bottom w:val="nil"/>
              <w:right w:val="nil"/>
            </w:tcBorders>
            <w:shd w:val="clear" w:color="auto" w:fill="auto"/>
            <w:noWrap/>
            <w:vAlign w:val="bottom"/>
            <w:hideMark/>
          </w:tcPr>
          <w:p w14:paraId="718E589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17.1</w:t>
            </w:r>
          </w:p>
        </w:tc>
      </w:tr>
      <w:tr w:rsidR="000C3864" w:rsidRPr="000C3864" w14:paraId="11E9CD09"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2BAF8305"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Net loan loss provisions</w:t>
            </w:r>
          </w:p>
        </w:tc>
        <w:tc>
          <w:tcPr>
            <w:tcW w:w="855" w:type="dxa"/>
            <w:tcBorders>
              <w:top w:val="nil"/>
              <w:left w:val="nil"/>
              <w:bottom w:val="nil"/>
              <w:right w:val="nil"/>
            </w:tcBorders>
            <w:shd w:val="clear" w:color="auto" w:fill="auto"/>
            <w:noWrap/>
            <w:vAlign w:val="bottom"/>
            <w:hideMark/>
          </w:tcPr>
          <w:p w14:paraId="07422EDC"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95940</w:t>
            </w:r>
          </w:p>
        </w:tc>
        <w:tc>
          <w:tcPr>
            <w:tcW w:w="855" w:type="dxa"/>
            <w:tcBorders>
              <w:top w:val="nil"/>
              <w:left w:val="nil"/>
              <w:bottom w:val="nil"/>
              <w:right w:val="nil"/>
            </w:tcBorders>
            <w:shd w:val="clear" w:color="auto" w:fill="auto"/>
            <w:noWrap/>
            <w:vAlign w:val="bottom"/>
            <w:hideMark/>
          </w:tcPr>
          <w:p w14:paraId="110C71CF"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199190</w:t>
            </w:r>
          </w:p>
        </w:tc>
        <w:tc>
          <w:tcPr>
            <w:tcW w:w="855" w:type="dxa"/>
            <w:tcBorders>
              <w:top w:val="nil"/>
              <w:left w:val="nil"/>
              <w:bottom w:val="nil"/>
              <w:right w:val="nil"/>
            </w:tcBorders>
            <w:shd w:val="clear" w:color="auto" w:fill="auto"/>
            <w:noWrap/>
            <w:vAlign w:val="bottom"/>
            <w:hideMark/>
          </w:tcPr>
          <w:p w14:paraId="2576DB6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5656</w:t>
            </w:r>
          </w:p>
        </w:tc>
        <w:tc>
          <w:tcPr>
            <w:tcW w:w="855" w:type="dxa"/>
            <w:tcBorders>
              <w:top w:val="nil"/>
              <w:left w:val="nil"/>
              <w:bottom w:val="nil"/>
              <w:right w:val="nil"/>
            </w:tcBorders>
            <w:shd w:val="clear" w:color="auto" w:fill="auto"/>
            <w:noWrap/>
            <w:vAlign w:val="bottom"/>
            <w:hideMark/>
          </w:tcPr>
          <w:p w14:paraId="5BCBEA03"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30886</w:t>
            </w:r>
          </w:p>
        </w:tc>
        <w:tc>
          <w:tcPr>
            <w:tcW w:w="855" w:type="dxa"/>
            <w:tcBorders>
              <w:top w:val="nil"/>
              <w:left w:val="nil"/>
              <w:bottom w:val="nil"/>
              <w:right w:val="nil"/>
            </w:tcBorders>
            <w:shd w:val="clear" w:color="auto" w:fill="auto"/>
            <w:noWrap/>
            <w:vAlign w:val="bottom"/>
            <w:hideMark/>
          </w:tcPr>
          <w:p w14:paraId="38DD6F00"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102876</w:t>
            </w:r>
          </w:p>
        </w:tc>
        <w:tc>
          <w:tcPr>
            <w:tcW w:w="620" w:type="dxa"/>
            <w:tcBorders>
              <w:top w:val="nil"/>
              <w:left w:val="nil"/>
              <w:bottom w:val="nil"/>
              <w:right w:val="nil"/>
            </w:tcBorders>
            <w:shd w:val="clear" w:color="auto" w:fill="auto"/>
            <w:noWrap/>
            <w:vAlign w:val="bottom"/>
            <w:hideMark/>
          </w:tcPr>
          <w:p w14:paraId="21F81AC9"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1400</w:t>
            </w:r>
          </w:p>
        </w:tc>
        <w:tc>
          <w:tcPr>
            <w:tcW w:w="1060" w:type="dxa"/>
            <w:tcBorders>
              <w:top w:val="nil"/>
              <w:left w:val="nil"/>
              <w:bottom w:val="nil"/>
              <w:right w:val="nil"/>
            </w:tcBorders>
            <w:shd w:val="clear" w:color="auto" w:fill="auto"/>
            <w:noWrap/>
            <w:vAlign w:val="bottom"/>
            <w:hideMark/>
          </w:tcPr>
          <w:p w14:paraId="462844F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6.7</w:t>
            </w:r>
          </w:p>
        </w:tc>
      </w:tr>
      <w:tr w:rsidR="000C3864" w:rsidRPr="000C3864" w14:paraId="3BC805F7"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516B92EF"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Financial margin</w:t>
            </w:r>
          </w:p>
        </w:tc>
        <w:tc>
          <w:tcPr>
            <w:tcW w:w="855" w:type="dxa"/>
            <w:tcBorders>
              <w:top w:val="nil"/>
              <w:left w:val="nil"/>
              <w:bottom w:val="nil"/>
              <w:right w:val="nil"/>
            </w:tcBorders>
            <w:shd w:val="clear" w:color="auto" w:fill="auto"/>
            <w:noWrap/>
            <w:vAlign w:val="bottom"/>
            <w:hideMark/>
          </w:tcPr>
          <w:p w14:paraId="26F0AB4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1090627</w:t>
            </w:r>
          </w:p>
        </w:tc>
        <w:tc>
          <w:tcPr>
            <w:tcW w:w="855" w:type="dxa"/>
            <w:tcBorders>
              <w:top w:val="nil"/>
              <w:left w:val="nil"/>
              <w:bottom w:val="nil"/>
              <w:right w:val="nil"/>
            </w:tcBorders>
            <w:shd w:val="clear" w:color="auto" w:fill="auto"/>
            <w:noWrap/>
            <w:vAlign w:val="bottom"/>
            <w:hideMark/>
          </w:tcPr>
          <w:p w14:paraId="79E85F9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1729175</w:t>
            </w:r>
          </w:p>
        </w:tc>
        <w:tc>
          <w:tcPr>
            <w:tcW w:w="855" w:type="dxa"/>
            <w:tcBorders>
              <w:top w:val="nil"/>
              <w:left w:val="nil"/>
              <w:bottom w:val="nil"/>
              <w:right w:val="nil"/>
            </w:tcBorders>
            <w:shd w:val="clear" w:color="auto" w:fill="auto"/>
            <w:noWrap/>
            <w:vAlign w:val="bottom"/>
            <w:hideMark/>
          </w:tcPr>
          <w:p w14:paraId="62A83404"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180459</w:t>
            </w:r>
          </w:p>
        </w:tc>
        <w:tc>
          <w:tcPr>
            <w:tcW w:w="855" w:type="dxa"/>
            <w:tcBorders>
              <w:top w:val="nil"/>
              <w:left w:val="nil"/>
              <w:bottom w:val="nil"/>
              <w:right w:val="nil"/>
            </w:tcBorders>
            <w:shd w:val="clear" w:color="auto" w:fill="auto"/>
            <w:noWrap/>
            <w:vAlign w:val="bottom"/>
            <w:hideMark/>
          </w:tcPr>
          <w:p w14:paraId="69E06993"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537800</w:t>
            </w:r>
          </w:p>
        </w:tc>
        <w:tc>
          <w:tcPr>
            <w:tcW w:w="855" w:type="dxa"/>
            <w:tcBorders>
              <w:top w:val="nil"/>
              <w:left w:val="nil"/>
              <w:bottom w:val="nil"/>
              <w:right w:val="nil"/>
            </w:tcBorders>
            <w:shd w:val="clear" w:color="auto" w:fill="auto"/>
            <w:noWrap/>
            <w:vAlign w:val="bottom"/>
            <w:hideMark/>
          </w:tcPr>
          <w:p w14:paraId="613F0A5C"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1419363</w:t>
            </w:r>
          </w:p>
        </w:tc>
        <w:tc>
          <w:tcPr>
            <w:tcW w:w="620" w:type="dxa"/>
            <w:tcBorders>
              <w:top w:val="nil"/>
              <w:left w:val="nil"/>
              <w:bottom w:val="nil"/>
              <w:right w:val="nil"/>
            </w:tcBorders>
            <w:shd w:val="clear" w:color="auto" w:fill="auto"/>
            <w:noWrap/>
            <w:vAlign w:val="bottom"/>
            <w:hideMark/>
          </w:tcPr>
          <w:p w14:paraId="4A7D6315"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1404</w:t>
            </w:r>
          </w:p>
        </w:tc>
        <w:tc>
          <w:tcPr>
            <w:tcW w:w="1060" w:type="dxa"/>
            <w:tcBorders>
              <w:top w:val="nil"/>
              <w:left w:val="nil"/>
              <w:bottom w:val="nil"/>
              <w:right w:val="nil"/>
            </w:tcBorders>
            <w:shd w:val="clear" w:color="auto" w:fill="auto"/>
            <w:noWrap/>
            <w:vAlign w:val="bottom"/>
            <w:hideMark/>
          </w:tcPr>
          <w:p w14:paraId="474EF98A"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76.4</w:t>
            </w:r>
          </w:p>
        </w:tc>
      </w:tr>
      <w:tr w:rsidR="000C3864" w:rsidRPr="000C3864" w14:paraId="0060B2F5"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03999E9D"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Operational expenses</w:t>
            </w:r>
          </w:p>
        </w:tc>
        <w:tc>
          <w:tcPr>
            <w:tcW w:w="855" w:type="dxa"/>
            <w:tcBorders>
              <w:top w:val="nil"/>
              <w:left w:val="nil"/>
              <w:bottom w:val="nil"/>
              <w:right w:val="nil"/>
            </w:tcBorders>
            <w:shd w:val="clear" w:color="auto" w:fill="auto"/>
            <w:noWrap/>
            <w:vAlign w:val="bottom"/>
            <w:hideMark/>
          </w:tcPr>
          <w:p w14:paraId="3766A44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864002</w:t>
            </w:r>
          </w:p>
        </w:tc>
        <w:tc>
          <w:tcPr>
            <w:tcW w:w="855" w:type="dxa"/>
            <w:tcBorders>
              <w:top w:val="nil"/>
              <w:left w:val="nil"/>
              <w:bottom w:val="nil"/>
              <w:right w:val="nil"/>
            </w:tcBorders>
            <w:shd w:val="clear" w:color="auto" w:fill="auto"/>
            <w:noWrap/>
            <w:vAlign w:val="bottom"/>
            <w:hideMark/>
          </w:tcPr>
          <w:p w14:paraId="77B84CCB"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1142467</w:t>
            </w:r>
          </w:p>
        </w:tc>
        <w:tc>
          <w:tcPr>
            <w:tcW w:w="855" w:type="dxa"/>
            <w:tcBorders>
              <w:top w:val="nil"/>
              <w:left w:val="nil"/>
              <w:bottom w:val="nil"/>
              <w:right w:val="nil"/>
            </w:tcBorders>
            <w:shd w:val="clear" w:color="auto" w:fill="auto"/>
            <w:noWrap/>
            <w:vAlign w:val="bottom"/>
            <w:hideMark/>
          </w:tcPr>
          <w:p w14:paraId="7466F94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191544</w:t>
            </w:r>
          </w:p>
        </w:tc>
        <w:tc>
          <w:tcPr>
            <w:tcW w:w="855" w:type="dxa"/>
            <w:tcBorders>
              <w:top w:val="nil"/>
              <w:left w:val="nil"/>
              <w:bottom w:val="nil"/>
              <w:right w:val="nil"/>
            </w:tcBorders>
            <w:shd w:val="clear" w:color="auto" w:fill="auto"/>
            <w:noWrap/>
            <w:vAlign w:val="bottom"/>
            <w:hideMark/>
          </w:tcPr>
          <w:p w14:paraId="2D756060"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482605</w:t>
            </w:r>
          </w:p>
        </w:tc>
        <w:tc>
          <w:tcPr>
            <w:tcW w:w="855" w:type="dxa"/>
            <w:tcBorders>
              <w:top w:val="nil"/>
              <w:left w:val="nil"/>
              <w:bottom w:val="nil"/>
              <w:right w:val="nil"/>
            </w:tcBorders>
            <w:shd w:val="clear" w:color="auto" w:fill="auto"/>
            <w:noWrap/>
            <w:vAlign w:val="bottom"/>
            <w:hideMark/>
          </w:tcPr>
          <w:p w14:paraId="0AFEFF0C"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1101607</w:t>
            </w:r>
          </w:p>
        </w:tc>
        <w:tc>
          <w:tcPr>
            <w:tcW w:w="620" w:type="dxa"/>
            <w:tcBorders>
              <w:top w:val="nil"/>
              <w:left w:val="nil"/>
              <w:bottom w:val="nil"/>
              <w:right w:val="nil"/>
            </w:tcBorders>
            <w:shd w:val="clear" w:color="auto" w:fill="auto"/>
            <w:noWrap/>
            <w:vAlign w:val="bottom"/>
            <w:hideMark/>
          </w:tcPr>
          <w:p w14:paraId="738B1D5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1455</w:t>
            </w:r>
          </w:p>
        </w:tc>
        <w:tc>
          <w:tcPr>
            <w:tcW w:w="1060" w:type="dxa"/>
            <w:tcBorders>
              <w:top w:val="nil"/>
              <w:left w:val="nil"/>
              <w:bottom w:val="nil"/>
              <w:right w:val="nil"/>
            </w:tcBorders>
            <w:shd w:val="clear" w:color="auto" w:fill="auto"/>
            <w:noWrap/>
            <w:vAlign w:val="bottom"/>
            <w:hideMark/>
          </w:tcPr>
          <w:p w14:paraId="3AF266DB"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60.5</w:t>
            </w:r>
          </w:p>
        </w:tc>
      </w:tr>
      <w:tr w:rsidR="000C3864" w:rsidRPr="000C3864" w14:paraId="7C5D4466"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18BE1ADA"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Wages</w:t>
            </w:r>
          </w:p>
        </w:tc>
        <w:tc>
          <w:tcPr>
            <w:tcW w:w="855" w:type="dxa"/>
            <w:tcBorders>
              <w:top w:val="nil"/>
              <w:left w:val="nil"/>
              <w:bottom w:val="nil"/>
              <w:right w:val="nil"/>
            </w:tcBorders>
            <w:shd w:val="clear" w:color="auto" w:fill="auto"/>
            <w:noWrap/>
            <w:vAlign w:val="bottom"/>
            <w:hideMark/>
          </w:tcPr>
          <w:p w14:paraId="5018D95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458184</w:t>
            </w:r>
          </w:p>
        </w:tc>
        <w:tc>
          <w:tcPr>
            <w:tcW w:w="855" w:type="dxa"/>
            <w:tcBorders>
              <w:top w:val="nil"/>
              <w:left w:val="nil"/>
              <w:bottom w:val="nil"/>
              <w:right w:val="nil"/>
            </w:tcBorders>
            <w:shd w:val="clear" w:color="auto" w:fill="auto"/>
            <w:noWrap/>
            <w:vAlign w:val="bottom"/>
            <w:hideMark/>
          </w:tcPr>
          <w:p w14:paraId="6457A785"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631007</w:t>
            </w:r>
          </w:p>
        </w:tc>
        <w:tc>
          <w:tcPr>
            <w:tcW w:w="855" w:type="dxa"/>
            <w:tcBorders>
              <w:top w:val="nil"/>
              <w:left w:val="nil"/>
              <w:bottom w:val="nil"/>
              <w:right w:val="nil"/>
            </w:tcBorders>
            <w:shd w:val="clear" w:color="auto" w:fill="auto"/>
            <w:noWrap/>
            <w:vAlign w:val="bottom"/>
            <w:hideMark/>
          </w:tcPr>
          <w:p w14:paraId="11C28A7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95142</w:t>
            </w:r>
          </w:p>
        </w:tc>
        <w:tc>
          <w:tcPr>
            <w:tcW w:w="855" w:type="dxa"/>
            <w:tcBorders>
              <w:top w:val="nil"/>
              <w:left w:val="nil"/>
              <w:bottom w:val="nil"/>
              <w:right w:val="nil"/>
            </w:tcBorders>
            <w:shd w:val="clear" w:color="auto" w:fill="auto"/>
            <w:noWrap/>
            <w:vAlign w:val="bottom"/>
            <w:hideMark/>
          </w:tcPr>
          <w:p w14:paraId="6F468EFB"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257840</w:t>
            </w:r>
          </w:p>
        </w:tc>
        <w:tc>
          <w:tcPr>
            <w:tcW w:w="855" w:type="dxa"/>
            <w:tcBorders>
              <w:top w:val="nil"/>
              <w:left w:val="nil"/>
              <w:bottom w:val="nil"/>
              <w:right w:val="nil"/>
            </w:tcBorders>
            <w:shd w:val="clear" w:color="auto" w:fill="auto"/>
            <w:noWrap/>
            <w:vAlign w:val="bottom"/>
            <w:hideMark/>
          </w:tcPr>
          <w:p w14:paraId="00E8234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601000</w:t>
            </w:r>
          </w:p>
        </w:tc>
        <w:tc>
          <w:tcPr>
            <w:tcW w:w="620" w:type="dxa"/>
            <w:tcBorders>
              <w:top w:val="nil"/>
              <w:left w:val="nil"/>
              <w:bottom w:val="nil"/>
              <w:right w:val="nil"/>
            </w:tcBorders>
            <w:shd w:val="clear" w:color="auto" w:fill="auto"/>
            <w:noWrap/>
            <w:vAlign w:val="bottom"/>
            <w:hideMark/>
          </w:tcPr>
          <w:p w14:paraId="649E2A71"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1337</w:t>
            </w:r>
          </w:p>
        </w:tc>
        <w:tc>
          <w:tcPr>
            <w:tcW w:w="1060" w:type="dxa"/>
            <w:tcBorders>
              <w:top w:val="nil"/>
              <w:left w:val="nil"/>
              <w:bottom w:val="nil"/>
              <w:right w:val="nil"/>
            </w:tcBorders>
            <w:shd w:val="clear" w:color="auto" w:fill="auto"/>
            <w:noWrap/>
            <w:vAlign w:val="bottom"/>
            <w:hideMark/>
          </w:tcPr>
          <w:p w14:paraId="22CF0E1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32.1</w:t>
            </w:r>
          </w:p>
        </w:tc>
      </w:tr>
      <w:tr w:rsidR="000C3864" w:rsidRPr="000C3864" w14:paraId="73EAA3AE"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21160367"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Administrative costs</w:t>
            </w:r>
          </w:p>
        </w:tc>
        <w:tc>
          <w:tcPr>
            <w:tcW w:w="855" w:type="dxa"/>
            <w:tcBorders>
              <w:top w:val="nil"/>
              <w:left w:val="nil"/>
              <w:right w:val="nil"/>
            </w:tcBorders>
            <w:shd w:val="clear" w:color="auto" w:fill="auto"/>
            <w:noWrap/>
            <w:vAlign w:val="bottom"/>
            <w:hideMark/>
          </w:tcPr>
          <w:p w14:paraId="648D541E"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358446</w:t>
            </w:r>
          </w:p>
        </w:tc>
        <w:tc>
          <w:tcPr>
            <w:tcW w:w="855" w:type="dxa"/>
            <w:tcBorders>
              <w:top w:val="nil"/>
              <w:left w:val="nil"/>
              <w:right w:val="nil"/>
            </w:tcBorders>
            <w:shd w:val="clear" w:color="auto" w:fill="auto"/>
            <w:noWrap/>
            <w:vAlign w:val="bottom"/>
            <w:hideMark/>
          </w:tcPr>
          <w:p w14:paraId="1CE0EA9A"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537780</w:t>
            </w:r>
          </w:p>
        </w:tc>
        <w:tc>
          <w:tcPr>
            <w:tcW w:w="855" w:type="dxa"/>
            <w:tcBorders>
              <w:top w:val="nil"/>
              <w:left w:val="nil"/>
              <w:right w:val="nil"/>
            </w:tcBorders>
            <w:shd w:val="clear" w:color="auto" w:fill="auto"/>
            <w:noWrap/>
            <w:vAlign w:val="bottom"/>
            <w:hideMark/>
          </w:tcPr>
          <w:p w14:paraId="7B94D86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81084</w:t>
            </w:r>
          </w:p>
        </w:tc>
        <w:tc>
          <w:tcPr>
            <w:tcW w:w="855" w:type="dxa"/>
            <w:tcBorders>
              <w:top w:val="nil"/>
              <w:left w:val="nil"/>
              <w:right w:val="nil"/>
            </w:tcBorders>
            <w:shd w:val="clear" w:color="auto" w:fill="auto"/>
            <w:noWrap/>
            <w:vAlign w:val="bottom"/>
            <w:hideMark/>
          </w:tcPr>
          <w:p w14:paraId="183EEC0B"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191053</w:t>
            </w:r>
          </w:p>
        </w:tc>
        <w:tc>
          <w:tcPr>
            <w:tcW w:w="855" w:type="dxa"/>
            <w:tcBorders>
              <w:top w:val="nil"/>
              <w:left w:val="nil"/>
              <w:right w:val="nil"/>
            </w:tcBorders>
            <w:shd w:val="clear" w:color="auto" w:fill="auto"/>
            <w:noWrap/>
            <w:vAlign w:val="bottom"/>
            <w:hideMark/>
          </w:tcPr>
          <w:p w14:paraId="40F228F4"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453213</w:t>
            </w:r>
          </w:p>
        </w:tc>
        <w:tc>
          <w:tcPr>
            <w:tcW w:w="620" w:type="dxa"/>
            <w:tcBorders>
              <w:top w:val="nil"/>
              <w:left w:val="nil"/>
              <w:right w:val="nil"/>
            </w:tcBorders>
            <w:shd w:val="clear" w:color="auto" w:fill="auto"/>
            <w:noWrap/>
            <w:vAlign w:val="bottom"/>
            <w:hideMark/>
          </w:tcPr>
          <w:p w14:paraId="2519F30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1339</w:t>
            </w:r>
          </w:p>
        </w:tc>
        <w:tc>
          <w:tcPr>
            <w:tcW w:w="1060" w:type="dxa"/>
            <w:tcBorders>
              <w:top w:val="nil"/>
              <w:left w:val="nil"/>
              <w:right w:val="nil"/>
            </w:tcBorders>
            <w:shd w:val="clear" w:color="auto" w:fill="auto"/>
            <w:noWrap/>
            <w:vAlign w:val="bottom"/>
            <w:hideMark/>
          </w:tcPr>
          <w:p w14:paraId="6F8C4973"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25.1</w:t>
            </w:r>
          </w:p>
        </w:tc>
      </w:tr>
      <w:tr w:rsidR="000C3864" w:rsidRPr="000C3864" w14:paraId="1AB6F646" w14:textId="77777777" w:rsidTr="000C3864">
        <w:trPr>
          <w:trHeight w:val="255"/>
          <w:jc w:val="center"/>
        </w:trPr>
        <w:tc>
          <w:tcPr>
            <w:tcW w:w="2016" w:type="dxa"/>
            <w:tcBorders>
              <w:top w:val="nil"/>
              <w:left w:val="nil"/>
              <w:bottom w:val="nil"/>
              <w:right w:val="nil"/>
            </w:tcBorders>
            <w:shd w:val="clear" w:color="auto" w:fill="auto"/>
            <w:noWrap/>
            <w:vAlign w:val="bottom"/>
            <w:hideMark/>
          </w:tcPr>
          <w:p w14:paraId="0B96416D"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Operational margin</w:t>
            </w:r>
          </w:p>
        </w:tc>
        <w:tc>
          <w:tcPr>
            <w:tcW w:w="855" w:type="dxa"/>
            <w:tcBorders>
              <w:top w:val="nil"/>
              <w:left w:val="nil"/>
              <w:bottom w:val="single" w:sz="4" w:space="0" w:color="auto"/>
              <w:right w:val="nil"/>
            </w:tcBorders>
            <w:shd w:val="clear" w:color="auto" w:fill="auto"/>
            <w:noWrap/>
            <w:vAlign w:val="bottom"/>
            <w:hideMark/>
          </w:tcPr>
          <w:p w14:paraId="1E58A5C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207685</w:t>
            </w:r>
          </w:p>
        </w:tc>
        <w:tc>
          <w:tcPr>
            <w:tcW w:w="855" w:type="dxa"/>
            <w:tcBorders>
              <w:top w:val="nil"/>
              <w:left w:val="nil"/>
              <w:bottom w:val="single" w:sz="4" w:space="0" w:color="auto"/>
              <w:right w:val="nil"/>
            </w:tcBorders>
            <w:shd w:val="clear" w:color="auto" w:fill="auto"/>
            <w:noWrap/>
            <w:vAlign w:val="bottom"/>
            <w:hideMark/>
          </w:tcPr>
          <w:p w14:paraId="49DC791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543114</w:t>
            </w:r>
          </w:p>
        </w:tc>
        <w:tc>
          <w:tcPr>
            <w:tcW w:w="855" w:type="dxa"/>
            <w:tcBorders>
              <w:top w:val="nil"/>
              <w:left w:val="nil"/>
              <w:bottom w:val="single" w:sz="4" w:space="0" w:color="auto"/>
              <w:right w:val="nil"/>
            </w:tcBorders>
            <w:shd w:val="clear" w:color="auto" w:fill="auto"/>
            <w:noWrap/>
            <w:vAlign w:val="bottom"/>
            <w:hideMark/>
          </w:tcPr>
          <w:p w14:paraId="2A1E513B"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-9766</w:t>
            </w:r>
          </w:p>
        </w:tc>
        <w:tc>
          <w:tcPr>
            <w:tcW w:w="855" w:type="dxa"/>
            <w:tcBorders>
              <w:top w:val="nil"/>
              <w:left w:val="nil"/>
              <w:bottom w:val="single" w:sz="4" w:space="0" w:color="auto"/>
              <w:right w:val="nil"/>
            </w:tcBorders>
            <w:shd w:val="clear" w:color="auto" w:fill="auto"/>
            <w:noWrap/>
            <w:vAlign w:val="bottom"/>
            <w:hideMark/>
          </w:tcPr>
          <w:p w14:paraId="681F112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61785</w:t>
            </w:r>
          </w:p>
        </w:tc>
        <w:tc>
          <w:tcPr>
            <w:tcW w:w="855" w:type="dxa"/>
            <w:tcBorders>
              <w:top w:val="nil"/>
              <w:left w:val="nil"/>
              <w:bottom w:val="single" w:sz="4" w:space="0" w:color="auto"/>
              <w:right w:val="nil"/>
            </w:tcBorders>
            <w:shd w:val="clear" w:color="auto" w:fill="auto"/>
            <w:noWrap/>
            <w:vAlign w:val="bottom"/>
            <w:hideMark/>
          </w:tcPr>
          <w:p w14:paraId="0AE22BB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284781</w:t>
            </w:r>
          </w:p>
        </w:tc>
        <w:tc>
          <w:tcPr>
            <w:tcW w:w="620" w:type="dxa"/>
            <w:tcBorders>
              <w:top w:val="nil"/>
              <w:left w:val="nil"/>
              <w:bottom w:val="single" w:sz="4" w:space="0" w:color="auto"/>
              <w:right w:val="nil"/>
            </w:tcBorders>
            <w:shd w:val="clear" w:color="auto" w:fill="auto"/>
            <w:noWrap/>
            <w:vAlign w:val="bottom"/>
            <w:hideMark/>
          </w:tcPr>
          <w:p w14:paraId="21B49CF9"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1454</w:t>
            </w:r>
          </w:p>
        </w:tc>
        <w:tc>
          <w:tcPr>
            <w:tcW w:w="1060" w:type="dxa"/>
            <w:tcBorders>
              <w:top w:val="nil"/>
              <w:left w:val="nil"/>
              <w:bottom w:val="single" w:sz="4" w:space="0" w:color="auto"/>
              <w:right w:val="nil"/>
            </w:tcBorders>
            <w:shd w:val="clear" w:color="auto" w:fill="auto"/>
            <w:noWrap/>
            <w:vAlign w:val="bottom"/>
            <w:hideMark/>
          </w:tcPr>
          <w:p w14:paraId="28F6AF7C"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14.6</w:t>
            </w:r>
          </w:p>
        </w:tc>
      </w:tr>
      <w:tr w:rsidR="000C3864" w:rsidRPr="000C3864" w14:paraId="635B67EE" w14:textId="77777777" w:rsidTr="000C3864">
        <w:trPr>
          <w:trHeight w:val="255"/>
          <w:jc w:val="center"/>
        </w:trPr>
        <w:tc>
          <w:tcPr>
            <w:tcW w:w="2016" w:type="dxa"/>
            <w:tcBorders>
              <w:top w:val="nil"/>
              <w:left w:val="nil"/>
              <w:right w:val="nil"/>
            </w:tcBorders>
            <w:shd w:val="clear" w:color="auto" w:fill="auto"/>
            <w:noWrap/>
            <w:vAlign w:val="bottom"/>
            <w:hideMark/>
          </w:tcPr>
          <w:p w14:paraId="7812A72E"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Total assets</w:t>
            </w:r>
          </w:p>
        </w:tc>
        <w:tc>
          <w:tcPr>
            <w:tcW w:w="855" w:type="dxa"/>
            <w:tcBorders>
              <w:top w:val="single" w:sz="4" w:space="0" w:color="auto"/>
              <w:left w:val="nil"/>
              <w:right w:val="nil"/>
            </w:tcBorders>
            <w:shd w:val="clear" w:color="auto" w:fill="auto"/>
            <w:noWrap/>
            <w:vAlign w:val="bottom"/>
            <w:hideMark/>
          </w:tcPr>
          <w:p w14:paraId="7EA4820C"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6009042</w:t>
            </w:r>
          </w:p>
        </w:tc>
        <w:tc>
          <w:tcPr>
            <w:tcW w:w="855" w:type="dxa"/>
            <w:tcBorders>
              <w:top w:val="single" w:sz="4" w:space="0" w:color="auto"/>
              <w:left w:val="nil"/>
              <w:right w:val="nil"/>
            </w:tcBorders>
            <w:shd w:val="clear" w:color="auto" w:fill="auto"/>
            <w:noWrap/>
            <w:vAlign w:val="bottom"/>
            <w:hideMark/>
          </w:tcPr>
          <w:p w14:paraId="081E0DC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9699353</w:t>
            </w:r>
          </w:p>
        </w:tc>
        <w:tc>
          <w:tcPr>
            <w:tcW w:w="855" w:type="dxa"/>
            <w:tcBorders>
              <w:top w:val="single" w:sz="4" w:space="0" w:color="auto"/>
              <w:left w:val="nil"/>
              <w:right w:val="nil"/>
            </w:tcBorders>
            <w:shd w:val="clear" w:color="auto" w:fill="auto"/>
            <w:noWrap/>
            <w:vAlign w:val="bottom"/>
            <w:hideMark/>
          </w:tcPr>
          <w:p w14:paraId="040287A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1126000</w:t>
            </w:r>
          </w:p>
        </w:tc>
        <w:tc>
          <w:tcPr>
            <w:tcW w:w="855" w:type="dxa"/>
            <w:tcBorders>
              <w:top w:val="single" w:sz="4" w:space="0" w:color="auto"/>
              <w:left w:val="nil"/>
              <w:right w:val="nil"/>
            </w:tcBorders>
            <w:shd w:val="clear" w:color="auto" w:fill="auto"/>
            <w:noWrap/>
            <w:vAlign w:val="bottom"/>
            <w:hideMark/>
          </w:tcPr>
          <w:p w14:paraId="701A994F"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2731999</w:t>
            </w:r>
          </w:p>
        </w:tc>
        <w:tc>
          <w:tcPr>
            <w:tcW w:w="855" w:type="dxa"/>
            <w:tcBorders>
              <w:top w:val="single" w:sz="4" w:space="0" w:color="auto"/>
              <w:left w:val="nil"/>
              <w:right w:val="nil"/>
            </w:tcBorders>
            <w:shd w:val="clear" w:color="auto" w:fill="auto"/>
            <w:noWrap/>
            <w:vAlign w:val="bottom"/>
            <w:hideMark/>
          </w:tcPr>
          <w:p w14:paraId="477859C5"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7389822</w:t>
            </w:r>
          </w:p>
        </w:tc>
        <w:tc>
          <w:tcPr>
            <w:tcW w:w="620" w:type="dxa"/>
            <w:tcBorders>
              <w:top w:val="single" w:sz="4" w:space="0" w:color="auto"/>
              <w:left w:val="nil"/>
              <w:right w:val="nil"/>
            </w:tcBorders>
            <w:shd w:val="clear" w:color="auto" w:fill="auto"/>
            <w:noWrap/>
            <w:vAlign w:val="bottom"/>
            <w:hideMark/>
          </w:tcPr>
          <w:p w14:paraId="6F18ADF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1462</w:t>
            </w:r>
          </w:p>
        </w:tc>
        <w:tc>
          <w:tcPr>
            <w:tcW w:w="1060" w:type="dxa"/>
            <w:tcBorders>
              <w:top w:val="single" w:sz="4" w:space="0" w:color="auto"/>
              <w:left w:val="nil"/>
              <w:right w:val="nil"/>
            </w:tcBorders>
            <w:shd w:val="clear" w:color="auto" w:fill="auto"/>
            <w:noWrap/>
            <w:vAlign w:val="bottom"/>
            <w:hideMark/>
          </w:tcPr>
          <w:p w14:paraId="20D69694"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421.0</w:t>
            </w:r>
          </w:p>
        </w:tc>
      </w:tr>
      <w:tr w:rsidR="000C3864" w:rsidRPr="000C3864" w14:paraId="060B4D1A" w14:textId="77777777" w:rsidTr="000C3864">
        <w:trPr>
          <w:trHeight w:val="255"/>
          <w:jc w:val="center"/>
        </w:trPr>
        <w:tc>
          <w:tcPr>
            <w:tcW w:w="2016" w:type="dxa"/>
            <w:tcBorders>
              <w:top w:val="nil"/>
              <w:left w:val="nil"/>
              <w:bottom w:val="single" w:sz="4" w:space="0" w:color="auto"/>
              <w:right w:val="nil"/>
            </w:tcBorders>
            <w:shd w:val="clear" w:color="auto" w:fill="auto"/>
            <w:noWrap/>
            <w:vAlign w:val="bottom"/>
            <w:hideMark/>
          </w:tcPr>
          <w:p w14:paraId="44AF1032" w14:textId="77777777" w:rsidR="000C3864" w:rsidRPr="000C3864" w:rsidRDefault="000C3864" w:rsidP="000C3864">
            <w:pPr>
              <w:spacing w:after="0" w:line="240" w:lineRule="auto"/>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Total loan portfolio</w:t>
            </w:r>
          </w:p>
        </w:tc>
        <w:tc>
          <w:tcPr>
            <w:tcW w:w="855" w:type="dxa"/>
            <w:tcBorders>
              <w:top w:val="nil"/>
              <w:left w:val="nil"/>
              <w:bottom w:val="single" w:sz="4" w:space="0" w:color="auto"/>
              <w:right w:val="nil"/>
            </w:tcBorders>
            <w:shd w:val="clear" w:color="auto" w:fill="auto"/>
            <w:noWrap/>
            <w:vAlign w:val="bottom"/>
            <w:hideMark/>
          </w:tcPr>
          <w:p w14:paraId="0B0D15E0"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4340811</w:t>
            </w:r>
          </w:p>
        </w:tc>
        <w:tc>
          <w:tcPr>
            <w:tcW w:w="855" w:type="dxa"/>
            <w:tcBorders>
              <w:top w:val="nil"/>
              <w:left w:val="nil"/>
              <w:bottom w:val="single" w:sz="4" w:space="0" w:color="auto"/>
              <w:right w:val="nil"/>
            </w:tcBorders>
            <w:shd w:val="clear" w:color="auto" w:fill="auto"/>
            <w:noWrap/>
            <w:vAlign w:val="bottom"/>
            <w:hideMark/>
          </w:tcPr>
          <w:p w14:paraId="100CDF56"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6124968</w:t>
            </w:r>
          </w:p>
        </w:tc>
        <w:tc>
          <w:tcPr>
            <w:tcW w:w="855" w:type="dxa"/>
            <w:tcBorders>
              <w:top w:val="nil"/>
              <w:left w:val="nil"/>
              <w:bottom w:val="single" w:sz="4" w:space="0" w:color="auto"/>
              <w:right w:val="nil"/>
            </w:tcBorders>
            <w:shd w:val="clear" w:color="auto" w:fill="auto"/>
            <w:noWrap/>
            <w:vAlign w:val="bottom"/>
            <w:hideMark/>
          </w:tcPr>
          <w:p w14:paraId="58E0991E"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784483</w:t>
            </w:r>
          </w:p>
        </w:tc>
        <w:tc>
          <w:tcPr>
            <w:tcW w:w="855" w:type="dxa"/>
            <w:tcBorders>
              <w:top w:val="nil"/>
              <w:left w:val="nil"/>
              <w:bottom w:val="single" w:sz="4" w:space="0" w:color="auto"/>
              <w:right w:val="nil"/>
            </w:tcBorders>
            <w:shd w:val="clear" w:color="auto" w:fill="auto"/>
            <w:noWrap/>
            <w:vAlign w:val="bottom"/>
            <w:hideMark/>
          </w:tcPr>
          <w:p w14:paraId="3B5EFA8D"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2033094</w:t>
            </w:r>
          </w:p>
        </w:tc>
        <w:tc>
          <w:tcPr>
            <w:tcW w:w="855" w:type="dxa"/>
            <w:tcBorders>
              <w:top w:val="nil"/>
              <w:left w:val="nil"/>
              <w:bottom w:val="single" w:sz="4" w:space="0" w:color="auto"/>
              <w:right w:val="nil"/>
            </w:tcBorders>
            <w:shd w:val="clear" w:color="auto" w:fill="auto"/>
            <w:noWrap/>
            <w:vAlign w:val="bottom"/>
            <w:hideMark/>
          </w:tcPr>
          <w:p w14:paraId="45BEC738"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5296950</w:t>
            </w:r>
          </w:p>
        </w:tc>
        <w:tc>
          <w:tcPr>
            <w:tcW w:w="620" w:type="dxa"/>
            <w:tcBorders>
              <w:top w:val="nil"/>
              <w:left w:val="nil"/>
              <w:bottom w:val="single" w:sz="4" w:space="0" w:color="auto"/>
              <w:right w:val="nil"/>
            </w:tcBorders>
            <w:shd w:val="clear" w:color="auto" w:fill="auto"/>
            <w:noWrap/>
            <w:vAlign w:val="bottom"/>
            <w:hideMark/>
          </w:tcPr>
          <w:p w14:paraId="42ED7A92"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1472</w:t>
            </w:r>
          </w:p>
        </w:tc>
        <w:tc>
          <w:tcPr>
            <w:tcW w:w="1060" w:type="dxa"/>
            <w:tcBorders>
              <w:top w:val="nil"/>
              <w:left w:val="nil"/>
              <w:bottom w:val="single" w:sz="4" w:space="0" w:color="auto"/>
              <w:right w:val="nil"/>
            </w:tcBorders>
            <w:shd w:val="clear" w:color="auto" w:fill="auto"/>
            <w:noWrap/>
            <w:vAlign w:val="bottom"/>
            <w:hideMark/>
          </w:tcPr>
          <w:p w14:paraId="2B841AF7" w14:textId="77777777" w:rsidR="000C3864" w:rsidRPr="000C3864" w:rsidRDefault="000C3864" w:rsidP="000C3864">
            <w:pPr>
              <w:spacing w:after="0" w:line="240" w:lineRule="auto"/>
              <w:jc w:val="right"/>
              <w:rPr>
                <w:rFonts w:ascii="Arial Narrow" w:eastAsia="Times New Roman" w:hAnsi="Arial Narrow" w:cs="Times New Roman"/>
                <w:color w:val="000000"/>
                <w:sz w:val="20"/>
                <w:szCs w:val="20"/>
              </w:rPr>
            </w:pPr>
            <w:r w:rsidRPr="000C3864">
              <w:rPr>
                <w:rFonts w:ascii="Arial Narrow" w:eastAsia="Times New Roman" w:hAnsi="Arial Narrow" w:cs="Times New Roman"/>
                <w:color w:val="000000"/>
                <w:sz w:val="20"/>
                <w:szCs w:val="20"/>
              </w:rPr>
              <w:t>304.1</w:t>
            </w:r>
          </w:p>
        </w:tc>
      </w:tr>
    </w:tbl>
    <w:p w14:paraId="7A9989FA" w14:textId="77777777" w:rsidR="00EE14E3" w:rsidRDefault="00EE14E3" w:rsidP="00EE14E3"/>
    <w:p w14:paraId="6F4F2A1D" w14:textId="0B77EB0D" w:rsidR="004363C3" w:rsidRDefault="00A32C57">
      <w:r>
        <w:t>The total financial revenue</w:t>
      </w:r>
      <w:r w:rsidR="00ED77B1">
        <w:t>s</w:t>
      </w:r>
      <w:r>
        <w:t xml:space="preserve"> </w:t>
      </w:r>
      <w:proofErr w:type="spellStart"/>
      <w:r w:rsidR="00ED77B1">
        <w:t>form</w:t>
      </w:r>
      <w:proofErr w:type="spellEnd"/>
      <w:r w:rsidR="00ED77B1">
        <w:t xml:space="preserve"> </w:t>
      </w:r>
      <w:r>
        <w:t>the point of departure</w:t>
      </w:r>
      <w:r w:rsidR="000C3864">
        <w:t>, but notice that the numbers do not add up perfectly, since we have different subsample</w:t>
      </w:r>
      <w:r w:rsidR="00ED77B1">
        <w:t>s</w:t>
      </w:r>
      <w:r w:rsidR="000C3864">
        <w:t xml:space="preserve"> for each variable</w:t>
      </w:r>
      <w:r>
        <w:t>. Subtracting the total financial expenses and loan loss provisions, we arrive at the financial margin. In percentage terms</w:t>
      </w:r>
      <w:r w:rsidR="00ED77B1">
        <w:t>,</w:t>
      </w:r>
      <w:r>
        <w:t xml:space="preserve"> this margin is 76.</w:t>
      </w:r>
      <w:r w:rsidR="000C3864">
        <w:t>4</w:t>
      </w:r>
      <w:r w:rsidR="009E4F0C">
        <w:t xml:space="preserve"> percent</w:t>
      </w:r>
      <w:r>
        <w:t xml:space="preserve"> of total financial revenues. Subtracting operational costs from the financial margin gives us the net operational income, which is 14.</w:t>
      </w:r>
      <w:r w:rsidR="000C3864">
        <w:t>6</w:t>
      </w:r>
      <w:r w:rsidR="009E4F0C">
        <w:t xml:space="preserve"> percent</w:t>
      </w:r>
      <w:r>
        <w:t xml:space="preserve"> of revenues.</w:t>
      </w:r>
      <w:r w:rsidR="00260E26">
        <w:t xml:space="preserve"> Operation</w:t>
      </w:r>
      <w:r w:rsidR="00ED77B1">
        <w:t>al</w:t>
      </w:r>
      <w:r w:rsidR="00260E26">
        <w:t xml:space="preserve"> expenses </w:t>
      </w:r>
      <w:r w:rsidR="00ED77B1">
        <w:t xml:space="preserve">consist of </w:t>
      </w:r>
      <w:r w:rsidR="00260E26">
        <w:t>wages, administrative expenses, and expenses for housing. The wage bill is the largest cost item for the MFI. This means that microfinance is a labor</w:t>
      </w:r>
      <w:r w:rsidR="00ED77B1">
        <w:t>-</w:t>
      </w:r>
      <w:r w:rsidR="00260E26">
        <w:t xml:space="preserve">intensive business. Labor is required to credit screen </w:t>
      </w:r>
      <w:r w:rsidR="00ED77B1">
        <w:t xml:space="preserve">loan </w:t>
      </w:r>
      <w:r w:rsidR="00260E26">
        <w:t>applicant</w:t>
      </w:r>
      <w:r w:rsidR="00ED77B1">
        <w:t>s</w:t>
      </w:r>
      <w:r w:rsidR="00260E26">
        <w:t xml:space="preserve">, and to collect payments from clients. </w:t>
      </w:r>
      <w:r w:rsidR="00260E26">
        <w:lastRenderedPageBreak/>
        <w:t xml:space="preserve">Notice that wages and administrative costs do not </w:t>
      </w:r>
      <w:r w:rsidR="00ED77B1">
        <w:t xml:space="preserve">add </w:t>
      </w:r>
      <w:r w:rsidR="00260E26">
        <w:t xml:space="preserve">up </w:t>
      </w:r>
      <w:r w:rsidR="00ED77B1">
        <w:t xml:space="preserve">to the amount of </w:t>
      </w:r>
      <w:r w:rsidR="00260E26">
        <w:t xml:space="preserve">total operating expenses because the sample sizes differ. </w:t>
      </w:r>
      <w:r w:rsidR="00636411">
        <w:t>We also include total assets and the total loan portfolio, since these appear in many measures.</w:t>
      </w:r>
      <w:r>
        <w:t xml:space="preserve"> With these figures, we are ready to </w:t>
      </w:r>
      <w:r w:rsidR="00ED77B1">
        <w:t xml:space="preserve">demonstrate </w:t>
      </w:r>
      <w:r>
        <w:t>the measures most commonly used in microfinance.</w:t>
      </w:r>
    </w:p>
    <w:p w14:paraId="4B0F82C3" w14:textId="7E0AE792" w:rsidR="00FC2AB8" w:rsidRDefault="00AC5A83">
      <w:r>
        <w:t>A</w:t>
      </w:r>
      <w:r w:rsidR="00636411">
        <w:t>n</w:t>
      </w:r>
      <w:r>
        <w:t xml:space="preserve"> </w:t>
      </w:r>
      <w:r w:rsidR="00636411">
        <w:t>often</w:t>
      </w:r>
      <w:r w:rsidR="00ED77B1">
        <w:t>-</w:t>
      </w:r>
      <w:r>
        <w:t xml:space="preserve">used measure is the </w:t>
      </w:r>
      <w:r w:rsidR="00ED77B1">
        <w:t xml:space="preserve">return on assets </w:t>
      </w:r>
      <w:r>
        <w:t>(ROA)</w:t>
      </w:r>
      <w:r w:rsidR="00636411">
        <w:t>, defined as</w:t>
      </w:r>
      <w:r>
        <w:t xml:space="preserve"> </w:t>
      </w:r>
      <w:r w:rsidR="00621F41">
        <w:t xml:space="preserve">the </w:t>
      </w:r>
      <w:r w:rsidR="004363C3">
        <w:t xml:space="preserve">net </w:t>
      </w:r>
      <w:r w:rsidR="00621F41">
        <w:t xml:space="preserve">operating income of the </w:t>
      </w:r>
      <w:r w:rsidR="00636411">
        <w:t xml:space="preserve">MFI </w:t>
      </w:r>
      <w:r w:rsidR="00621F41">
        <w:t xml:space="preserve">divided by its assets. This is an important measure since it enables analysts to compare the MFI’s performance to </w:t>
      </w:r>
      <w:r w:rsidR="00ED77B1">
        <w:t xml:space="preserve">that of </w:t>
      </w:r>
      <w:r w:rsidR="00621F41">
        <w:t xml:space="preserve">other MFIs and </w:t>
      </w:r>
      <w:r w:rsidR="00636411">
        <w:t>firms in general. It tells an investor what return to expect from an investment in the MFI. A return should cover the risk</w:t>
      </w:r>
      <w:r w:rsidR="00ED77B1">
        <w:t>-</w:t>
      </w:r>
      <w:r w:rsidR="00636411">
        <w:t>free rate together with a markup covering the systematic risk of the MFI (</w:t>
      </w:r>
      <w:proofErr w:type="spellStart"/>
      <w:r w:rsidR="00636411">
        <w:t>Berk</w:t>
      </w:r>
      <w:proofErr w:type="spellEnd"/>
      <w:r w:rsidR="00636411">
        <w:t xml:space="preserve"> and </w:t>
      </w:r>
      <w:proofErr w:type="spellStart"/>
      <w:r w:rsidR="00636411">
        <w:t>DeMarzo</w:t>
      </w:r>
      <w:proofErr w:type="spellEnd"/>
      <w:r w:rsidR="00636411">
        <w:t xml:space="preserve">, 2014). Such a risk-adjusted return is hard to calculate for the MFI, since only a few are listed. Indirect ways </w:t>
      </w:r>
      <w:r w:rsidR="00ED77B1">
        <w:t xml:space="preserve">of calculating the </w:t>
      </w:r>
      <w:r w:rsidR="007C5981">
        <w:t>required risk-adjusted rate of return exist, but require much country</w:t>
      </w:r>
      <w:r w:rsidR="00ED77B1">
        <w:t>-</w:t>
      </w:r>
      <w:r w:rsidR="007C5981">
        <w:t xml:space="preserve">specific information and will take us too far from </w:t>
      </w:r>
      <w:r w:rsidR="00260E26">
        <w:t>the purpose of this paper.</w:t>
      </w:r>
    </w:p>
    <w:p w14:paraId="16541721" w14:textId="7DD27441" w:rsidR="00FC2AB8" w:rsidRDefault="00FC2AB8">
      <w:proofErr w:type="spellStart"/>
      <w:r>
        <w:t>Armendáriz</w:t>
      </w:r>
      <w:proofErr w:type="spellEnd"/>
      <w:r>
        <w:t xml:space="preserve"> and Murdoch (2010, p. 244) report the </w:t>
      </w:r>
      <w:r>
        <w:rPr>
          <w:i/>
        </w:rPr>
        <w:t>operating self-sufficiency</w:t>
      </w:r>
      <w:r>
        <w:t xml:space="preserve"> (OSS) measure. This measure shows </w:t>
      </w:r>
      <w:r w:rsidR="00ED77B1">
        <w:t xml:space="preserve">us whether </w:t>
      </w:r>
      <w:r>
        <w:t xml:space="preserve">the MFI is able to cover its expenses. For an MFI that aims to break even on its operations, this is potentially a very relevant way to </w:t>
      </w:r>
      <w:r w:rsidR="00ED77B1">
        <w:t>check its</w:t>
      </w:r>
      <w:r>
        <w:t xml:space="preserve"> financial sustainability. We measure </w:t>
      </w:r>
      <w:proofErr w:type="gramStart"/>
      <w:r>
        <w:t>this</w:t>
      </w:r>
      <w:proofErr w:type="gramEnd"/>
      <w:r>
        <w:t xml:space="preserve"> </w:t>
      </w:r>
      <w:r w:rsidR="00ED77B1">
        <w:t>us</w:t>
      </w:r>
      <w:r>
        <w:t>in</w:t>
      </w:r>
      <w:r w:rsidR="00ED77B1">
        <w:t>g</w:t>
      </w:r>
      <w:r>
        <w:t xml:space="preserve"> two variants</w:t>
      </w:r>
      <w:r w:rsidR="007201D1">
        <w:t xml:space="preserve">, </w:t>
      </w:r>
      <w:r w:rsidR="00232328" w:rsidRPr="007201D1">
        <w:t>OSS1 and OSS2.</w:t>
      </w:r>
    </w:p>
    <w:p w14:paraId="3308124C" w14:textId="77777777" w:rsidR="00FD44AD" w:rsidRPr="00FC2AB8" w:rsidRDefault="00FC2AB8">
      <w:pPr>
        <w:rPr>
          <w:rFonts w:eastAsiaTheme="minorEastAsia"/>
        </w:rPr>
      </w:pPr>
      <m:oMathPara>
        <m:oMathParaPr>
          <m:jc m:val="left"/>
        </m:oMathParaPr>
        <m:oMath>
          <m:r>
            <w:rPr>
              <w:rFonts w:ascii="Cambria Math" w:hAnsi="Cambria Math"/>
            </w:rPr>
            <m:t xml:space="preserve">OSS1= </m:t>
          </m:r>
          <m:f>
            <m:fPr>
              <m:ctrlPr>
                <w:rPr>
                  <w:rFonts w:ascii="Cambria Math" w:hAnsi="Cambria Math"/>
                  <w:i/>
                </w:rPr>
              </m:ctrlPr>
            </m:fPr>
            <m:num>
              <m:r>
                <w:rPr>
                  <w:rFonts w:ascii="Cambria Math" w:hAnsi="Cambria Math"/>
                </w:rPr>
                <m:t>Operatin</m:t>
              </m:r>
              <m:r>
                <w:rPr>
                  <w:rFonts w:ascii="Cambria Math" w:hAnsi="Cambria Math"/>
                </w:rPr>
                <m:t>g revenue</m:t>
              </m:r>
            </m:num>
            <m:den>
              <m:r>
                <w:rPr>
                  <w:rFonts w:ascii="Cambria Math" w:hAnsi="Cambria Math"/>
                </w:rPr>
                <m:t>Expenses on (funding +loan loss provision+operations)</m:t>
              </m:r>
            </m:den>
          </m:f>
        </m:oMath>
      </m:oMathPara>
    </w:p>
    <w:p w14:paraId="57B2C81F" w14:textId="7C93703D" w:rsidR="0015034A" w:rsidRDefault="00232328" w:rsidP="00FC2AB8">
      <w:r>
        <w:t>Operating revenue includes interest and commissions earned on loans. These items are the two dominating income categories for the MFI</w:t>
      </w:r>
      <w:r w:rsidR="00BD5503">
        <w:t xml:space="preserve"> specializing in lending</w:t>
      </w:r>
      <w:r>
        <w:t xml:space="preserve">. </w:t>
      </w:r>
      <w:r w:rsidR="00787C8B">
        <w:t xml:space="preserve">Expenses on funding </w:t>
      </w:r>
      <w:r w:rsidR="00ED77B1">
        <w:t xml:space="preserve">consist of the </w:t>
      </w:r>
      <w:r w:rsidR="00787C8B">
        <w:t xml:space="preserve">interest paid to depositors and </w:t>
      </w:r>
      <w:r w:rsidR="00ED77B1">
        <w:t xml:space="preserve">the </w:t>
      </w:r>
      <w:r w:rsidR="00787C8B">
        <w:t>interest and fees on loans from funds or other financial institutions as well as bond holders.</w:t>
      </w:r>
      <w:r>
        <w:t xml:space="preserve"> Loan loss provisions are what the MFI needs to set aside to cover </w:t>
      </w:r>
      <w:r w:rsidR="00ED77B1">
        <w:t xml:space="preserve">the </w:t>
      </w:r>
      <w:r>
        <w:t xml:space="preserve">costs </w:t>
      </w:r>
      <w:r w:rsidR="00ED77B1">
        <w:t xml:space="preserve">of </w:t>
      </w:r>
      <w:r>
        <w:t xml:space="preserve">defaults, that is, losses amassed from customers that do not repay their loans, in whole or in part. </w:t>
      </w:r>
    </w:p>
    <w:p w14:paraId="00B4374A" w14:textId="77777777" w:rsidR="00CD3307" w:rsidRDefault="00CD3307" w:rsidP="00CD3307">
      <w:r>
        <w:t xml:space="preserve">The interpretation of the OSS1 measure is simple. </w:t>
      </w:r>
      <w:proofErr w:type="gramStart"/>
      <w:r>
        <w:t xml:space="preserve">If </w:t>
      </w:r>
      <w:proofErr w:type="gramEnd"/>
      <m:oMath>
        <m:r>
          <w:rPr>
            <w:rFonts w:ascii="Cambria Math" w:hAnsi="Cambria Math"/>
          </w:rPr>
          <m:t>OSS1&gt;1.0</m:t>
        </m:r>
      </m:oMath>
      <w:r>
        <w:rPr>
          <w:rFonts w:eastAsiaTheme="minorEastAsia"/>
        </w:rPr>
        <w:t>,</w:t>
      </w:r>
      <w:r w:rsidR="00260E26">
        <w:rPr>
          <w:rFonts w:eastAsiaTheme="minorEastAsia"/>
        </w:rPr>
        <w:t xml:space="preserve"> or 100%,</w:t>
      </w:r>
      <w:r>
        <w:rPr>
          <w:rFonts w:eastAsiaTheme="minorEastAsia"/>
        </w:rPr>
        <w:t xml:space="preserve"> the MFI is able to pay its expenses.</w:t>
      </w:r>
    </w:p>
    <w:p w14:paraId="1CB9C62F" w14:textId="77777777" w:rsidR="00CD3307" w:rsidRPr="00FC2AB8" w:rsidRDefault="00CD3307" w:rsidP="00CD3307">
      <w:r>
        <w:t>The second OSS measure is even simpler than the first:</w:t>
      </w:r>
    </w:p>
    <w:p w14:paraId="1DF4CAAD" w14:textId="77777777" w:rsidR="00CD3307" w:rsidRPr="00FC2AB8" w:rsidRDefault="00CD3307" w:rsidP="00CD3307">
      <w:pPr>
        <w:rPr>
          <w:rFonts w:eastAsiaTheme="minorEastAsia"/>
        </w:rPr>
      </w:pPr>
      <m:oMathPara>
        <m:oMathParaPr>
          <m:jc m:val="left"/>
        </m:oMathParaPr>
        <m:oMath>
          <m:r>
            <w:rPr>
              <w:rFonts w:ascii="Cambria Math" w:hAnsi="Cambria Math"/>
            </w:rPr>
            <m:t xml:space="preserve">OSS2= </m:t>
          </m:r>
          <m:f>
            <m:fPr>
              <m:ctrlPr>
                <w:rPr>
                  <w:rFonts w:ascii="Cambria Math" w:hAnsi="Cambria Math"/>
                  <w:i/>
                </w:rPr>
              </m:ctrlPr>
            </m:fPr>
            <m:num>
              <m:r>
                <w:rPr>
                  <w:rFonts w:ascii="Cambria Math" w:hAnsi="Cambria Math"/>
                </w:rPr>
                <m:t>Operating revenue</m:t>
              </m:r>
            </m:num>
            <m:den>
              <m:r>
                <w:rPr>
                  <w:rFonts w:ascii="Cambria Math" w:hAnsi="Cambria Math"/>
                </w:rPr>
                <m:t xml:space="preserve">Operating expense </m:t>
              </m:r>
            </m:den>
          </m:f>
        </m:oMath>
      </m:oMathPara>
    </w:p>
    <w:p w14:paraId="53100668" w14:textId="0ACB5C0D" w:rsidR="00CD3307" w:rsidRDefault="00CD3307" w:rsidP="00CD3307">
      <w:pPr>
        <w:rPr>
          <w:rFonts w:eastAsiaTheme="minorEastAsia"/>
        </w:rPr>
      </w:pPr>
      <w:r>
        <w:rPr>
          <w:rFonts w:eastAsiaTheme="minorEastAsia"/>
        </w:rPr>
        <w:lastRenderedPageBreak/>
        <w:t xml:space="preserve">Compared to OSS1, this new measure does not include expenses associated with funding. </w:t>
      </w:r>
      <w:r w:rsidR="00FB0F95">
        <w:rPr>
          <w:rFonts w:eastAsiaTheme="minorEastAsia"/>
        </w:rPr>
        <w:t xml:space="preserve">This is a relevant measure in microfinance since funding structures </w:t>
      </w:r>
      <w:r w:rsidR="00ED77B1">
        <w:rPr>
          <w:rFonts w:eastAsiaTheme="minorEastAsia"/>
        </w:rPr>
        <w:t xml:space="preserve">can </w:t>
      </w:r>
      <w:r w:rsidR="00FB0F95">
        <w:rPr>
          <w:rFonts w:eastAsiaTheme="minorEastAsia"/>
        </w:rPr>
        <w:t>differ a lot across MFIs depending on their access to donors and lenders</w:t>
      </w:r>
      <w:r w:rsidR="00ED77B1">
        <w:rPr>
          <w:rFonts w:eastAsiaTheme="minorEastAsia"/>
        </w:rPr>
        <w:t>,</w:t>
      </w:r>
      <w:r w:rsidR="00FB0F95">
        <w:rPr>
          <w:rFonts w:eastAsiaTheme="minorEastAsia"/>
        </w:rPr>
        <w:t xml:space="preserve"> which </w:t>
      </w:r>
      <w:r w:rsidR="00ED77B1">
        <w:rPr>
          <w:rFonts w:eastAsiaTheme="minorEastAsia"/>
        </w:rPr>
        <w:t xml:space="preserve">in turn </w:t>
      </w:r>
      <w:r w:rsidR="00FB0F95">
        <w:rPr>
          <w:rFonts w:eastAsiaTheme="minorEastAsia"/>
        </w:rPr>
        <w:t xml:space="preserve">depends on the country </w:t>
      </w:r>
      <w:r w:rsidR="00ED77B1">
        <w:rPr>
          <w:rFonts w:eastAsiaTheme="minorEastAsia"/>
        </w:rPr>
        <w:t xml:space="preserve">in which </w:t>
      </w:r>
      <w:r w:rsidR="00FB0F95">
        <w:rPr>
          <w:rFonts w:eastAsiaTheme="minorEastAsia"/>
        </w:rPr>
        <w:t>the</w:t>
      </w:r>
      <w:r w:rsidR="00ED77B1">
        <w:rPr>
          <w:rFonts w:eastAsiaTheme="minorEastAsia"/>
        </w:rPr>
        <w:t xml:space="preserve"> MFI</w:t>
      </w:r>
      <w:r w:rsidR="00FB0F95">
        <w:rPr>
          <w:rFonts w:eastAsiaTheme="minorEastAsia"/>
        </w:rPr>
        <w:t xml:space="preserve"> operate</w:t>
      </w:r>
      <w:r w:rsidR="00ED77B1">
        <w:rPr>
          <w:rFonts w:eastAsiaTheme="minorEastAsia"/>
        </w:rPr>
        <w:t>s</w:t>
      </w:r>
      <w:r w:rsidR="00FB0F95">
        <w:rPr>
          <w:rFonts w:eastAsiaTheme="minorEastAsia"/>
        </w:rPr>
        <w:t xml:space="preserve">. Managers of MFIs </w:t>
      </w:r>
      <w:r w:rsidR="00E047EC">
        <w:rPr>
          <w:rFonts w:eastAsiaTheme="minorEastAsia"/>
        </w:rPr>
        <w:t xml:space="preserve">are, </w:t>
      </w:r>
      <w:r w:rsidR="00FB0F95">
        <w:rPr>
          <w:rFonts w:eastAsiaTheme="minorEastAsia"/>
        </w:rPr>
        <w:t>therefore</w:t>
      </w:r>
      <w:r w:rsidR="00E047EC">
        <w:rPr>
          <w:rFonts w:eastAsiaTheme="minorEastAsia"/>
        </w:rPr>
        <w:t>, in the</w:t>
      </w:r>
      <w:r w:rsidR="00FB0F95">
        <w:rPr>
          <w:rFonts w:eastAsiaTheme="minorEastAsia"/>
        </w:rPr>
        <w:t xml:space="preserve"> foremost </w:t>
      </w:r>
      <w:r w:rsidR="00E047EC">
        <w:rPr>
          <w:rFonts w:eastAsiaTheme="minorEastAsia"/>
        </w:rPr>
        <w:t xml:space="preserve">position to </w:t>
      </w:r>
      <w:r w:rsidR="00FB0F95">
        <w:rPr>
          <w:rFonts w:eastAsiaTheme="minorEastAsia"/>
        </w:rPr>
        <w:t>influence the operating costs.</w:t>
      </w:r>
    </w:p>
    <w:p w14:paraId="28D2A4C7" w14:textId="6AF24F4D" w:rsidR="0015034A" w:rsidRDefault="0015034A" w:rsidP="00FC2AB8">
      <w:r>
        <w:t xml:space="preserve">A major input in microfinance operations is </w:t>
      </w:r>
      <w:r w:rsidR="00ED77B1">
        <w:t xml:space="preserve">the </w:t>
      </w:r>
      <w:r w:rsidR="00ED77B1" w:rsidRPr="007201D1">
        <w:t>institution’s</w:t>
      </w:r>
      <w:r w:rsidR="00ED77B1">
        <w:t xml:space="preserve"> </w:t>
      </w:r>
      <w:r w:rsidR="00695AA6">
        <w:t xml:space="preserve">own </w:t>
      </w:r>
      <w:r>
        <w:t>capital</w:t>
      </w:r>
      <w:r w:rsidR="00695AA6">
        <w:t>, the equity</w:t>
      </w:r>
      <w:r>
        <w:t xml:space="preserve">. Should we </w:t>
      </w:r>
      <w:r w:rsidR="00ED77B1">
        <w:t xml:space="preserve">insert </w:t>
      </w:r>
      <w:r>
        <w:t>an expense for the use of</w:t>
      </w:r>
      <w:r w:rsidR="007201D1">
        <w:t xml:space="preserve"> equity</w:t>
      </w:r>
      <w:r>
        <w:t xml:space="preserve"> into the overall expense measure? After all, the capital used in the MFI has alternative uses that </w:t>
      </w:r>
      <w:r w:rsidR="00ED77B1">
        <w:t xml:space="preserve">would </w:t>
      </w:r>
      <w:r>
        <w:t xml:space="preserve">pay interest. </w:t>
      </w:r>
      <w:r w:rsidR="00695AA6">
        <w:t xml:space="preserve">Such an expense should be adjusted for the risk inherent in investing in an MFI. If the cost of using equity is not included, we implicitly allow a subsidy into the MFI. The conventional procedure has been not to include such a capital cost for the pragmatic reason that it is difficult to measure </w:t>
      </w:r>
      <w:r w:rsidR="00ED77B1">
        <w:t xml:space="preserve">the </w:t>
      </w:r>
      <w:r w:rsidR="00695AA6">
        <w:t xml:space="preserve">cost of equity, especially the risk adjustment. A risk adjustment is meaningful in developed countries with deep financial markets, but is difficult </w:t>
      </w:r>
      <w:r w:rsidR="00ED77B1">
        <w:t xml:space="preserve">to assess </w:t>
      </w:r>
      <w:r w:rsidR="00695AA6">
        <w:t xml:space="preserve">in low-income countries with few assets </w:t>
      </w:r>
      <w:r w:rsidR="00ED77B1">
        <w:t xml:space="preserve">that have </w:t>
      </w:r>
      <w:r w:rsidR="00695AA6">
        <w:t>a market value.</w:t>
      </w:r>
      <w:r w:rsidR="00BA27BA">
        <w:t xml:space="preserve"> We follow the convention here of not including a cost for the use of </w:t>
      </w:r>
      <w:r w:rsidR="00ED77B1" w:rsidRPr="007201D1">
        <w:t xml:space="preserve">the institution’s </w:t>
      </w:r>
      <w:r w:rsidR="00BA27BA" w:rsidRPr="007201D1">
        <w:t>own funds</w:t>
      </w:r>
      <w:r w:rsidR="007201D1">
        <w:t>, as this is also r</w:t>
      </w:r>
      <w:r w:rsidR="00BA27BA" w:rsidRPr="007201D1">
        <w:t>elated</w:t>
      </w:r>
      <w:r w:rsidR="007201D1">
        <w:t xml:space="preserve"> </w:t>
      </w:r>
      <w:r w:rsidR="00BA27BA">
        <w:t xml:space="preserve">to subsidies in microfinance, </w:t>
      </w:r>
      <w:r w:rsidR="003627C8">
        <w:t xml:space="preserve">to </w:t>
      </w:r>
      <w:r w:rsidR="00BA27BA">
        <w:t>which we return below.</w:t>
      </w:r>
    </w:p>
    <w:p w14:paraId="3408321F" w14:textId="5A187019" w:rsidR="00F27A0B" w:rsidRDefault="00F27A0B" w:rsidP="00F27A0B">
      <w:r>
        <w:t xml:space="preserve">Christen et al. (1995) introduced the </w:t>
      </w:r>
      <w:r>
        <w:rPr>
          <w:i/>
        </w:rPr>
        <w:t>financial self-sufficiency</w:t>
      </w:r>
      <w:r>
        <w:t xml:space="preserve"> (FSS) measure with the intention </w:t>
      </w:r>
      <w:r w:rsidR="00ED77B1">
        <w:t xml:space="preserve">of restating </w:t>
      </w:r>
      <w:r>
        <w:t xml:space="preserve">financial results in </w:t>
      </w:r>
      <w:r w:rsidR="00ED77B1">
        <w:t xml:space="preserve">terms of </w:t>
      </w:r>
      <w:r>
        <w:t>market values. The FSS can be written</w:t>
      </w:r>
      <w:r w:rsidR="00ED77B1">
        <w:t xml:space="preserve"> as follows</w:t>
      </w:r>
      <w:r>
        <w:t>:</w:t>
      </w:r>
    </w:p>
    <w:p w14:paraId="3977A235" w14:textId="77777777" w:rsidR="00F27A0B" w:rsidRPr="00FC2AB8" w:rsidRDefault="00F27A0B" w:rsidP="00F27A0B">
      <w:pPr>
        <w:rPr>
          <w:rFonts w:eastAsiaTheme="minorEastAsia"/>
        </w:rPr>
      </w:pPr>
      <m:oMathPara>
        <m:oMathParaPr>
          <m:jc m:val="left"/>
        </m:oMathParaPr>
        <m:oMath>
          <m:r>
            <w:rPr>
              <w:rFonts w:ascii="Cambria Math" w:hAnsi="Cambria Math"/>
            </w:rPr>
            <m:t xml:space="preserve">FSS= </m:t>
          </m:r>
          <m:f>
            <m:fPr>
              <m:ctrlPr>
                <w:rPr>
                  <w:rFonts w:ascii="Cambria Math" w:hAnsi="Cambria Math"/>
                  <w:i/>
                </w:rPr>
              </m:ctrlPr>
            </m:fPr>
            <m:num>
              <m:r>
                <w:rPr>
                  <w:rFonts w:ascii="Cambria Math" w:hAnsi="Cambria Math"/>
                </w:rPr>
                <m:t>Adjusted operating revenue</m:t>
              </m:r>
            </m:num>
            <m:den>
              <m:r>
                <w:rPr>
                  <w:rFonts w:ascii="Cambria Math" w:hAnsi="Cambria Math"/>
                </w:rPr>
                <m:t>Adjusted expenses on (funding +loan loss provision+operations)</m:t>
              </m:r>
            </m:den>
          </m:f>
        </m:oMath>
      </m:oMathPara>
    </w:p>
    <w:p w14:paraId="3D96A804" w14:textId="3EDDF4F3" w:rsidR="00DC1B1C" w:rsidRDefault="001D484E" w:rsidP="001D484E">
      <w:pPr>
        <w:autoSpaceDE w:val="0"/>
        <w:autoSpaceDN w:val="0"/>
        <w:adjustRightInd w:val="0"/>
        <w:rPr>
          <w:rFonts w:cs="Times New Roman"/>
          <w:szCs w:val="24"/>
        </w:rPr>
      </w:pPr>
      <w:r w:rsidRPr="001D484E">
        <w:rPr>
          <w:szCs w:val="24"/>
        </w:rPr>
        <w:t xml:space="preserve">We </w:t>
      </w:r>
      <w:r w:rsidR="00ED77B1">
        <w:rPr>
          <w:szCs w:val="24"/>
        </w:rPr>
        <w:t xml:space="preserve">can </w:t>
      </w:r>
      <w:r w:rsidRPr="001D484E">
        <w:rPr>
          <w:szCs w:val="24"/>
        </w:rPr>
        <w:t xml:space="preserve">recognize all </w:t>
      </w:r>
      <w:r w:rsidR="00ED77B1">
        <w:rPr>
          <w:szCs w:val="24"/>
        </w:rPr>
        <w:t xml:space="preserve">the </w:t>
      </w:r>
      <w:r w:rsidRPr="001D484E">
        <w:rPr>
          <w:szCs w:val="24"/>
        </w:rPr>
        <w:t>major elements from the OSS1 measure</w:t>
      </w:r>
      <w:r w:rsidR="00ED77B1">
        <w:rPr>
          <w:szCs w:val="24"/>
        </w:rPr>
        <w:t xml:space="preserve"> here</w:t>
      </w:r>
      <w:r w:rsidRPr="001D484E">
        <w:rPr>
          <w:szCs w:val="24"/>
        </w:rPr>
        <w:t xml:space="preserve">, but now the terms are adjusted. </w:t>
      </w:r>
      <w:r w:rsidR="00ED77B1" w:rsidRPr="007201D1">
        <w:rPr>
          <w:szCs w:val="24"/>
        </w:rPr>
        <w:t>Christen et al.</w:t>
      </w:r>
      <w:r w:rsidRPr="007201D1">
        <w:rPr>
          <w:szCs w:val="24"/>
        </w:rPr>
        <w:t xml:space="preserve"> suggest</w:t>
      </w:r>
      <w:r w:rsidRPr="001D484E">
        <w:rPr>
          <w:szCs w:val="24"/>
        </w:rPr>
        <w:t xml:space="preserve"> two major adjustments, that is, </w:t>
      </w:r>
      <w:r>
        <w:rPr>
          <w:szCs w:val="24"/>
        </w:rPr>
        <w:t xml:space="preserve">one for </w:t>
      </w:r>
      <w:r w:rsidR="00ED77B1">
        <w:rPr>
          <w:szCs w:val="24"/>
        </w:rPr>
        <w:t xml:space="preserve">the </w:t>
      </w:r>
      <w:r w:rsidRPr="001D484E">
        <w:rPr>
          <w:rFonts w:cs="Times New Roman"/>
          <w:szCs w:val="24"/>
        </w:rPr>
        <w:t>inflation in each country</w:t>
      </w:r>
      <w:r>
        <w:rPr>
          <w:rFonts w:cs="Times New Roman"/>
          <w:szCs w:val="24"/>
        </w:rPr>
        <w:t>, and the s</w:t>
      </w:r>
      <w:r w:rsidRPr="001D484E">
        <w:rPr>
          <w:rFonts w:cs="Times New Roman"/>
          <w:szCs w:val="24"/>
        </w:rPr>
        <w:t>econd for implicit and explicit subsidies</w:t>
      </w:r>
      <w:r>
        <w:rPr>
          <w:rFonts w:cs="Times New Roman"/>
          <w:szCs w:val="24"/>
        </w:rPr>
        <w:t>. The adjustments for subsidies account for three types of subsidies: concessionary borrowings, cash donations, and in-kind subsidies.</w:t>
      </w:r>
      <w:r w:rsidR="00DC1B1C">
        <w:rPr>
          <w:rFonts w:cs="Times New Roman"/>
          <w:szCs w:val="24"/>
        </w:rPr>
        <w:t xml:space="preserve"> </w:t>
      </w:r>
    </w:p>
    <w:p w14:paraId="57B87659" w14:textId="5924049E" w:rsidR="001D484E" w:rsidRDefault="00DC1B1C" w:rsidP="001D484E">
      <w:pPr>
        <w:autoSpaceDE w:val="0"/>
        <w:autoSpaceDN w:val="0"/>
        <w:adjustRightInd w:val="0"/>
        <w:rPr>
          <w:rFonts w:cs="Times New Roman"/>
          <w:szCs w:val="24"/>
        </w:rPr>
      </w:pPr>
      <w:r>
        <w:rPr>
          <w:rFonts w:cs="Times New Roman"/>
          <w:szCs w:val="24"/>
        </w:rPr>
        <w:t xml:space="preserve">Let us look at these terms in turn. Should we adjust for inflation? This is necessary when inflation rates are high and different between countries. </w:t>
      </w:r>
      <w:r w:rsidR="00ED77B1">
        <w:rPr>
          <w:rFonts w:cs="Times New Roman"/>
          <w:szCs w:val="24"/>
        </w:rPr>
        <w:t xml:space="preserve">However, </w:t>
      </w:r>
      <w:r>
        <w:rPr>
          <w:rFonts w:cs="Times New Roman"/>
          <w:szCs w:val="24"/>
        </w:rPr>
        <w:t xml:space="preserve">the mechanics </w:t>
      </w:r>
      <w:r w:rsidR="00ED77B1">
        <w:rPr>
          <w:rFonts w:cs="Times New Roman"/>
          <w:szCs w:val="24"/>
        </w:rPr>
        <w:t xml:space="preserve">of </w:t>
      </w:r>
      <w:r>
        <w:rPr>
          <w:rFonts w:cs="Times New Roman"/>
          <w:szCs w:val="24"/>
        </w:rPr>
        <w:t xml:space="preserve">the conversion from local rates to the amounts set out in </w:t>
      </w:r>
      <w:r w:rsidR="00ED77B1">
        <w:rPr>
          <w:rFonts w:cs="Times New Roman"/>
          <w:szCs w:val="24"/>
        </w:rPr>
        <w:t xml:space="preserve">Table </w:t>
      </w:r>
      <w:r>
        <w:rPr>
          <w:rFonts w:cs="Times New Roman"/>
          <w:szCs w:val="24"/>
        </w:rPr>
        <w:t xml:space="preserve">1 take care of most of the trouble with inflation. The amounts are converted into US </w:t>
      </w:r>
      <w:r w:rsidR="009E4F0C">
        <w:rPr>
          <w:rFonts w:cs="Times New Roman"/>
          <w:szCs w:val="24"/>
        </w:rPr>
        <w:t xml:space="preserve">dollars </w:t>
      </w:r>
      <w:r>
        <w:rPr>
          <w:rFonts w:cs="Times New Roman"/>
          <w:szCs w:val="24"/>
        </w:rPr>
        <w:t>for each year. Moreover, many MFIs keep their local banking in US</w:t>
      </w:r>
      <w:r w:rsidR="009E4F0C">
        <w:rPr>
          <w:rFonts w:cs="Times New Roman"/>
          <w:szCs w:val="24"/>
        </w:rPr>
        <w:t xml:space="preserve"> dollars</w:t>
      </w:r>
      <w:r w:rsidRPr="00625824">
        <w:rPr>
          <w:rFonts w:cs="Times New Roman"/>
          <w:szCs w:val="24"/>
        </w:rPr>
        <w:t xml:space="preserve">. Therefore, the only inflation adjustment we </w:t>
      </w:r>
      <w:r w:rsidR="00ED77B1" w:rsidRPr="00625824">
        <w:rPr>
          <w:rFonts w:cs="Times New Roman"/>
          <w:szCs w:val="24"/>
        </w:rPr>
        <w:t xml:space="preserve">would need to </w:t>
      </w:r>
      <w:r w:rsidRPr="00625824">
        <w:rPr>
          <w:rFonts w:cs="Times New Roman"/>
          <w:szCs w:val="24"/>
        </w:rPr>
        <w:t xml:space="preserve">undertake </w:t>
      </w:r>
      <w:r w:rsidR="00ED77B1" w:rsidRPr="00625824">
        <w:rPr>
          <w:rFonts w:cs="Times New Roman"/>
          <w:szCs w:val="24"/>
        </w:rPr>
        <w:t xml:space="preserve">would be that for </w:t>
      </w:r>
      <w:r w:rsidRPr="00625824">
        <w:rPr>
          <w:rFonts w:cs="Times New Roman"/>
          <w:szCs w:val="24"/>
        </w:rPr>
        <w:t>US inflatio</w:t>
      </w:r>
      <w:r w:rsidR="006D1CD4" w:rsidRPr="00625824">
        <w:rPr>
          <w:rFonts w:cs="Times New Roman"/>
          <w:szCs w:val="24"/>
        </w:rPr>
        <w:t>n</w:t>
      </w:r>
      <w:r w:rsidR="00625824" w:rsidRPr="00625824">
        <w:rPr>
          <w:rFonts w:cs="Times New Roman"/>
          <w:szCs w:val="24"/>
        </w:rPr>
        <w:t>, and in any case, t</w:t>
      </w:r>
      <w:r w:rsidR="006D1CD4" w:rsidRPr="00625824">
        <w:rPr>
          <w:rFonts w:cs="Times New Roman"/>
          <w:szCs w:val="24"/>
        </w:rPr>
        <w:t xml:space="preserve">he decision makers probably watch </w:t>
      </w:r>
      <w:r w:rsidR="006D1CD4" w:rsidRPr="00625824">
        <w:rPr>
          <w:rFonts w:cs="Times New Roman"/>
          <w:szCs w:val="24"/>
        </w:rPr>
        <w:lastRenderedPageBreak/>
        <w:t>the nominal terms closer than some inflation</w:t>
      </w:r>
      <w:r w:rsidR="00ED77B1" w:rsidRPr="00A77084">
        <w:rPr>
          <w:rFonts w:cs="Times New Roman"/>
          <w:szCs w:val="24"/>
        </w:rPr>
        <w:t>-</w:t>
      </w:r>
      <w:r w:rsidR="006D1CD4" w:rsidRPr="00627B08">
        <w:rPr>
          <w:rFonts w:cs="Times New Roman"/>
          <w:szCs w:val="24"/>
        </w:rPr>
        <w:t>adjusted numbers.</w:t>
      </w:r>
      <w:r w:rsidR="008F4E6D" w:rsidRPr="00627B08">
        <w:rPr>
          <w:rFonts w:cs="Times New Roman"/>
          <w:szCs w:val="24"/>
        </w:rPr>
        <w:t xml:space="preserve"> However, in econometric work inflation adjustment is necessary</w:t>
      </w:r>
      <w:r w:rsidR="00625824" w:rsidRPr="00625824">
        <w:rPr>
          <w:rFonts w:cs="Times New Roman"/>
          <w:szCs w:val="24"/>
        </w:rPr>
        <w:t>.</w:t>
      </w:r>
    </w:p>
    <w:p w14:paraId="5AA10674" w14:textId="62BD5198" w:rsidR="007E38D7" w:rsidRDefault="008F4E6D" w:rsidP="001D484E">
      <w:pPr>
        <w:autoSpaceDE w:val="0"/>
        <w:autoSpaceDN w:val="0"/>
        <w:adjustRightInd w:val="0"/>
        <w:rPr>
          <w:rFonts w:cs="Times New Roman"/>
          <w:szCs w:val="24"/>
        </w:rPr>
      </w:pPr>
      <w:r>
        <w:rPr>
          <w:rFonts w:cs="Times New Roman"/>
          <w:szCs w:val="24"/>
        </w:rPr>
        <w:t xml:space="preserve">Subsidies are more difficult to handle. </w:t>
      </w:r>
      <w:r w:rsidR="003162AF">
        <w:rPr>
          <w:rFonts w:cs="Times New Roman"/>
          <w:szCs w:val="24"/>
        </w:rPr>
        <w:t>First there is the subsidized debt. MFIs receive funding at reduced rates relative to the market. In our sample</w:t>
      </w:r>
      <w:r w:rsidR="009052D8">
        <w:rPr>
          <w:rFonts w:cs="Times New Roman"/>
          <w:szCs w:val="24"/>
        </w:rPr>
        <w:t>,</w:t>
      </w:r>
      <w:r w:rsidR="003162AF">
        <w:rPr>
          <w:rFonts w:cs="Times New Roman"/>
          <w:szCs w:val="24"/>
        </w:rPr>
        <w:t xml:space="preserve"> two thirds of the MFIs receive subsidized debt. The amount of subsidized debt relative to </w:t>
      </w:r>
      <w:r w:rsidR="009052D8">
        <w:rPr>
          <w:rFonts w:cs="Times New Roman"/>
          <w:szCs w:val="24"/>
        </w:rPr>
        <w:t xml:space="preserve">the total </w:t>
      </w:r>
      <w:r w:rsidR="003162AF">
        <w:rPr>
          <w:rFonts w:cs="Times New Roman"/>
          <w:szCs w:val="24"/>
        </w:rPr>
        <w:t xml:space="preserve">debt </w:t>
      </w:r>
      <w:r w:rsidR="009052D8">
        <w:rPr>
          <w:rFonts w:cs="Times New Roman"/>
          <w:szCs w:val="24"/>
        </w:rPr>
        <w:t xml:space="preserve">of </w:t>
      </w:r>
      <w:r w:rsidR="003162AF">
        <w:rPr>
          <w:rFonts w:cs="Times New Roman"/>
          <w:szCs w:val="24"/>
        </w:rPr>
        <w:t>the MFI is about 47</w:t>
      </w:r>
      <w:r w:rsidR="009E4F0C">
        <w:rPr>
          <w:rFonts w:cs="Times New Roman"/>
          <w:szCs w:val="24"/>
        </w:rPr>
        <w:t xml:space="preserve"> percent</w:t>
      </w:r>
      <w:r w:rsidR="003162AF">
        <w:rPr>
          <w:rFonts w:cs="Times New Roman"/>
          <w:szCs w:val="24"/>
        </w:rPr>
        <w:t xml:space="preserve"> among those MFIs that receive subsidized borrowing. </w:t>
      </w:r>
      <w:r w:rsidR="00D9239C">
        <w:rPr>
          <w:rFonts w:cs="Times New Roman"/>
          <w:szCs w:val="24"/>
        </w:rPr>
        <w:t xml:space="preserve">Instead of the recorded total financial expenses in </w:t>
      </w:r>
      <w:r w:rsidR="009052D8">
        <w:rPr>
          <w:rFonts w:cs="Times New Roman"/>
          <w:szCs w:val="24"/>
        </w:rPr>
        <w:t xml:space="preserve">Table </w:t>
      </w:r>
      <w:r w:rsidR="00D9239C">
        <w:rPr>
          <w:rFonts w:cs="Times New Roman"/>
          <w:szCs w:val="24"/>
        </w:rPr>
        <w:t xml:space="preserve">1, we should have computed the expenses that would result </w:t>
      </w:r>
      <w:r w:rsidR="009052D8">
        <w:rPr>
          <w:rFonts w:cs="Times New Roman"/>
          <w:szCs w:val="24"/>
        </w:rPr>
        <w:t xml:space="preserve">if the </w:t>
      </w:r>
      <w:r w:rsidR="00D9239C">
        <w:rPr>
          <w:rFonts w:cs="Times New Roman"/>
          <w:szCs w:val="24"/>
        </w:rPr>
        <w:t xml:space="preserve">subsidies </w:t>
      </w:r>
      <w:r w:rsidR="009052D8">
        <w:rPr>
          <w:rFonts w:cs="Times New Roman"/>
          <w:szCs w:val="24"/>
        </w:rPr>
        <w:t xml:space="preserve">were </w:t>
      </w:r>
      <w:r w:rsidR="00D9239C">
        <w:rPr>
          <w:rFonts w:cs="Times New Roman"/>
          <w:szCs w:val="24"/>
        </w:rPr>
        <w:t xml:space="preserve">removed. We </w:t>
      </w:r>
      <w:r w:rsidR="009052D8">
        <w:rPr>
          <w:rFonts w:cs="Times New Roman"/>
          <w:szCs w:val="24"/>
        </w:rPr>
        <w:t xml:space="preserve">can </w:t>
      </w:r>
      <w:r w:rsidR="00D9239C">
        <w:rPr>
          <w:rFonts w:cs="Times New Roman"/>
          <w:szCs w:val="24"/>
        </w:rPr>
        <w:t>see that this would affect 17.1</w:t>
      </w:r>
      <w:r w:rsidR="009E4F0C">
        <w:rPr>
          <w:rFonts w:cs="Times New Roman"/>
          <w:szCs w:val="24"/>
        </w:rPr>
        <w:t xml:space="preserve"> percent</w:t>
      </w:r>
      <w:r w:rsidR="00D9239C">
        <w:rPr>
          <w:rFonts w:cs="Times New Roman"/>
          <w:szCs w:val="24"/>
        </w:rPr>
        <w:t xml:space="preserve"> of the expenses in </w:t>
      </w:r>
      <w:r w:rsidR="009052D8">
        <w:rPr>
          <w:rFonts w:cs="Times New Roman"/>
          <w:szCs w:val="24"/>
        </w:rPr>
        <w:t xml:space="preserve">Table </w:t>
      </w:r>
      <w:r w:rsidR="00D9239C">
        <w:rPr>
          <w:rFonts w:cs="Times New Roman"/>
          <w:szCs w:val="24"/>
        </w:rPr>
        <w:t xml:space="preserve">1. </w:t>
      </w:r>
      <w:r w:rsidR="00D9239C" w:rsidRPr="00625824">
        <w:rPr>
          <w:rFonts w:cs="Times New Roman"/>
          <w:szCs w:val="24"/>
        </w:rPr>
        <w:t>Furthermore, we would have to compute the market rate of borrowing in</w:t>
      </w:r>
      <w:r w:rsidR="00D9239C" w:rsidRPr="00A77084">
        <w:rPr>
          <w:rFonts w:cs="Times New Roman"/>
          <w:szCs w:val="24"/>
        </w:rPr>
        <w:t xml:space="preserve"> each country, that is, the yearly advantage of subsidized debt </w:t>
      </w:r>
      <w:r w:rsidR="00D9239C" w:rsidRPr="00627B08">
        <w:rPr>
          <w:rFonts w:cs="Times New Roman"/>
          <w:szCs w:val="24"/>
        </w:rPr>
        <w:t>(the market rate of borrowing less the subsidized rate) times the amount of borrowing.</w:t>
      </w:r>
      <w:r w:rsidR="00D9239C">
        <w:rPr>
          <w:rFonts w:cs="Times New Roman"/>
          <w:szCs w:val="24"/>
        </w:rPr>
        <w:t xml:space="preserve"> The </w:t>
      </w:r>
      <w:r w:rsidR="009052D8">
        <w:rPr>
          <w:rFonts w:cs="Times New Roman"/>
          <w:szCs w:val="24"/>
        </w:rPr>
        <w:t xml:space="preserve">difficulty </w:t>
      </w:r>
      <w:r w:rsidR="00D9239C">
        <w:rPr>
          <w:rFonts w:cs="Times New Roman"/>
          <w:szCs w:val="24"/>
        </w:rPr>
        <w:t xml:space="preserve">is to find both the subsidized rate and the market rate. The market rate should be adjusted for the </w:t>
      </w:r>
      <w:r w:rsidR="0090172E">
        <w:rPr>
          <w:rFonts w:cs="Times New Roman"/>
          <w:szCs w:val="24"/>
        </w:rPr>
        <w:t xml:space="preserve">systematic </w:t>
      </w:r>
      <w:r w:rsidR="00D9239C">
        <w:rPr>
          <w:rFonts w:cs="Times New Roman"/>
          <w:szCs w:val="24"/>
        </w:rPr>
        <w:t>risk in e</w:t>
      </w:r>
      <w:r w:rsidR="0090172E">
        <w:rPr>
          <w:rFonts w:cs="Times New Roman"/>
          <w:szCs w:val="24"/>
        </w:rPr>
        <w:t>ach</w:t>
      </w:r>
      <w:r w:rsidR="00D9239C">
        <w:rPr>
          <w:rFonts w:cs="Times New Roman"/>
          <w:szCs w:val="24"/>
        </w:rPr>
        <w:t xml:space="preserve"> MFI</w:t>
      </w:r>
      <w:r w:rsidR="0090172E">
        <w:rPr>
          <w:rFonts w:cs="Times New Roman"/>
          <w:szCs w:val="24"/>
        </w:rPr>
        <w:t xml:space="preserve">. This is hard to measure, since we need both </w:t>
      </w:r>
      <w:r w:rsidR="009052D8">
        <w:rPr>
          <w:rFonts w:cs="Times New Roman"/>
          <w:szCs w:val="24"/>
        </w:rPr>
        <w:t xml:space="preserve">the </w:t>
      </w:r>
      <w:r w:rsidR="0090172E">
        <w:rPr>
          <w:rFonts w:cs="Times New Roman"/>
          <w:szCs w:val="24"/>
        </w:rPr>
        <w:t xml:space="preserve">market rates of return for the MFI over a longer period, and the rate of return for a market portfolio. These are uncertain terms </w:t>
      </w:r>
      <w:r w:rsidR="007E38D7">
        <w:rPr>
          <w:rFonts w:cs="Times New Roman"/>
          <w:szCs w:val="24"/>
        </w:rPr>
        <w:t xml:space="preserve">in the countries we </w:t>
      </w:r>
      <w:r w:rsidR="009052D8">
        <w:rPr>
          <w:rFonts w:cs="Times New Roman"/>
          <w:szCs w:val="24"/>
        </w:rPr>
        <w:t xml:space="preserve">are </w:t>
      </w:r>
      <w:r w:rsidR="007E38D7">
        <w:rPr>
          <w:rFonts w:cs="Times New Roman"/>
          <w:szCs w:val="24"/>
        </w:rPr>
        <w:t>look</w:t>
      </w:r>
      <w:r w:rsidR="009052D8">
        <w:rPr>
          <w:rFonts w:cs="Times New Roman"/>
          <w:szCs w:val="24"/>
        </w:rPr>
        <w:t>ing</w:t>
      </w:r>
      <w:r w:rsidR="007E38D7">
        <w:rPr>
          <w:rFonts w:cs="Times New Roman"/>
          <w:szCs w:val="24"/>
        </w:rPr>
        <w:t xml:space="preserve"> at, and require a detailed analysis for each MFI. Such an investigation is beyond the possibilities </w:t>
      </w:r>
      <w:r w:rsidR="009052D8">
        <w:rPr>
          <w:rFonts w:cs="Times New Roman"/>
          <w:szCs w:val="24"/>
        </w:rPr>
        <w:t xml:space="preserve">of </w:t>
      </w:r>
      <w:r w:rsidR="007E38D7">
        <w:rPr>
          <w:rFonts w:cs="Times New Roman"/>
          <w:szCs w:val="24"/>
        </w:rPr>
        <w:t xml:space="preserve">this chapter. </w:t>
      </w:r>
      <w:r w:rsidR="0043027C">
        <w:rPr>
          <w:rFonts w:cs="Times New Roman"/>
          <w:szCs w:val="24"/>
        </w:rPr>
        <w:t xml:space="preserve">Since the subsidies only affect the total financial expenses, </w:t>
      </w:r>
      <w:r w:rsidR="0043027C" w:rsidRPr="00625824">
        <w:rPr>
          <w:rFonts w:cs="Times New Roman"/>
          <w:szCs w:val="24"/>
        </w:rPr>
        <w:t>our approach</w:t>
      </w:r>
      <w:r w:rsidR="00625824">
        <w:rPr>
          <w:rFonts w:cs="Times New Roman"/>
          <w:szCs w:val="24"/>
        </w:rPr>
        <w:t xml:space="preserve"> of not applying adjustments</w:t>
      </w:r>
      <w:r w:rsidR="0043027C">
        <w:rPr>
          <w:rFonts w:cs="Times New Roman"/>
          <w:szCs w:val="24"/>
        </w:rPr>
        <w:t xml:space="preserve"> does not result in a very large inaccuracy.</w:t>
      </w:r>
    </w:p>
    <w:p w14:paraId="6E816CF9" w14:textId="7EDEBE82" w:rsidR="006D1CD4" w:rsidRDefault="007E38D7" w:rsidP="001D484E">
      <w:pPr>
        <w:autoSpaceDE w:val="0"/>
        <w:autoSpaceDN w:val="0"/>
        <w:adjustRightInd w:val="0"/>
        <w:rPr>
          <w:rFonts w:cs="Times New Roman"/>
          <w:szCs w:val="24"/>
        </w:rPr>
      </w:pPr>
      <w:r>
        <w:rPr>
          <w:rFonts w:cs="Times New Roman"/>
          <w:szCs w:val="24"/>
        </w:rPr>
        <w:t>D</w:t>
      </w:r>
      <w:r w:rsidR="00625824">
        <w:rPr>
          <w:rFonts w:cs="Times New Roman"/>
          <w:szCs w:val="24"/>
        </w:rPr>
        <w:t>irect d</w:t>
      </w:r>
      <w:r>
        <w:rPr>
          <w:rFonts w:cs="Times New Roman"/>
          <w:szCs w:val="24"/>
        </w:rPr>
        <w:t xml:space="preserve">onations </w:t>
      </w:r>
      <w:r w:rsidR="00625824">
        <w:rPr>
          <w:rFonts w:cs="Times New Roman"/>
          <w:szCs w:val="24"/>
        </w:rPr>
        <w:t>should only to a limited degree</w:t>
      </w:r>
      <w:r>
        <w:rPr>
          <w:rFonts w:cs="Times New Roman"/>
          <w:szCs w:val="24"/>
        </w:rPr>
        <w:t xml:space="preserve"> affect the analysis here, since </w:t>
      </w:r>
      <w:r w:rsidR="009052D8">
        <w:rPr>
          <w:rFonts w:cs="Times New Roman"/>
          <w:szCs w:val="24"/>
        </w:rPr>
        <w:t xml:space="preserve">they </w:t>
      </w:r>
      <w:r w:rsidR="00625824">
        <w:rPr>
          <w:rFonts w:cs="Times New Roman"/>
          <w:szCs w:val="24"/>
        </w:rPr>
        <w:t>mostly</w:t>
      </w:r>
      <w:r>
        <w:rPr>
          <w:rFonts w:cs="Times New Roman"/>
          <w:szCs w:val="24"/>
        </w:rPr>
        <w:t xml:space="preserve"> enter the income statement as a funding element for assets. We calculate measures relative to assets or portfolio</w:t>
      </w:r>
      <w:r w:rsidR="009052D8">
        <w:rPr>
          <w:rFonts w:cs="Times New Roman"/>
          <w:szCs w:val="24"/>
        </w:rPr>
        <w:t>s</w:t>
      </w:r>
      <w:r>
        <w:rPr>
          <w:rFonts w:cs="Times New Roman"/>
          <w:szCs w:val="24"/>
        </w:rPr>
        <w:t xml:space="preserve">, and thus avoid the problem of how </w:t>
      </w:r>
      <w:r w:rsidR="009052D8">
        <w:rPr>
          <w:rFonts w:cs="Times New Roman"/>
          <w:szCs w:val="24"/>
        </w:rPr>
        <w:t xml:space="preserve">they </w:t>
      </w:r>
      <w:r>
        <w:rPr>
          <w:rFonts w:cs="Times New Roman"/>
          <w:szCs w:val="24"/>
        </w:rPr>
        <w:t xml:space="preserve">are funded. Thus, we do not use the financial sustainability measure </w:t>
      </w:r>
      <w:r w:rsidR="00A1391E">
        <w:rPr>
          <w:rFonts w:cs="Times New Roman"/>
          <w:szCs w:val="24"/>
        </w:rPr>
        <w:t xml:space="preserve">(FSS) </w:t>
      </w:r>
      <w:r>
        <w:rPr>
          <w:rFonts w:cs="Times New Roman"/>
          <w:szCs w:val="24"/>
        </w:rPr>
        <w:t>in this chapter.</w:t>
      </w:r>
      <w:r w:rsidR="0043027C">
        <w:rPr>
          <w:rFonts w:cs="Times New Roman"/>
          <w:szCs w:val="24"/>
        </w:rPr>
        <w:t xml:space="preserve"> </w:t>
      </w:r>
    </w:p>
    <w:p w14:paraId="3D72E4EE" w14:textId="4FA2DBAE" w:rsidR="00726261" w:rsidRDefault="00726261" w:rsidP="00FC2AB8">
      <w:r>
        <w:t xml:space="preserve">We have calculated </w:t>
      </w:r>
      <w:r w:rsidR="00BC3532">
        <w:t xml:space="preserve">the </w:t>
      </w:r>
      <w:r>
        <w:t xml:space="preserve">ROA and two OSS measures, together with </w:t>
      </w:r>
      <w:r w:rsidR="00BC3532">
        <w:t>the financial margin percentage and the net income as a percent</w:t>
      </w:r>
      <w:r w:rsidR="003D71E3">
        <w:t>age</w:t>
      </w:r>
      <w:r w:rsidR="00BC3532">
        <w:t xml:space="preserve"> of revenues</w:t>
      </w:r>
      <w:r w:rsidR="003D71E3">
        <w:t>, and displayed them</w:t>
      </w:r>
      <w:r w:rsidR="00BC3532">
        <w:t xml:space="preserve"> in </w:t>
      </w:r>
      <w:r w:rsidR="003D71E3">
        <w:t xml:space="preserve">Table </w:t>
      </w:r>
      <w:r w:rsidR="00BC3532">
        <w:t xml:space="preserve">2. Note that the numbers are </w:t>
      </w:r>
      <w:r w:rsidR="003D71E3">
        <w:t xml:space="preserve">in </w:t>
      </w:r>
      <w:r w:rsidR="00BC3532">
        <w:t>percentages.</w:t>
      </w:r>
      <w:r w:rsidR="001D484E">
        <w:t xml:space="preserve"> </w:t>
      </w:r>
    </w:p>
    <w:p w14:paraId="7BC556DF" w14:textId="77777777" w:rsidR="005B541C" w:rsidRDefault="005B541C"/>
    <w:p w14:paraId="5CA2B61A" w14:textId="77777777" w:rsidR="005B541C" w:rsidRDefault="005B541C" w:rsidP="009D3C14">
      <w:pPr>
        <w:jc w:val="center"/>
      </w:pPr>
      <w:r>
        <w:t>Table 2: Main financial sustainability measures distributed by year. The recorded numbers are medians.</w:t>
      </w:r>
    </w:p>
    <w:tbl>
      <w:tblPr>
        <w:tblW w:w="4786" w:type="dxa"/>
        <w:jc w:val="center"/>
        <w:tblLook w:val="04A0" w:firstRow="1" w:lastRow="0" w:firstColumn="1" w:lastColumn="0" w:noHBand="0" w:noVBand="1"/>
      </w:tblPr>
      <w:tblGrid>
        <w:gridCol w:w="727"/>
        <w:gridCol w:w="1008"/>
        <w:gridCol w:w="891"/>
        <w:gridCol w:w="720"/>
        <w:gridCol w:w="720"/>
        <w:gridCol w:w="720"/>
      </w:tblGrid>
      <w:tr w:rsidR="00E308E4" w:rsidRPr="000752C0" w14:paraId="15B6AA2B" w14:textId="77777777" w:rsidTr="00E308E4">
        <w:trPr>
          <w:trHeight w:val="255"/>
          <w:jc w:val="center"/>
        </w:trPr>
        <w:tc>
          <w:tcPr>
            <w:tcW w:w="727" w:type="dxa"/>
            <w:tcBorders>
              <w:top w:val="single" w:sz="4" w:space="0" w:color="auto"/>
              <w:left w:val="nil"/>
              <w:right w:val="nil"/>
            </w:tcBorders>
            <w:shd w:val="clear" w:color="auto" w:fill="auto"/>
            <w:noWrap/>
            <w:vAlign w:val="bottom"/>
            <w:hideMark/>
          </w:tcPr>
          <w:p w14:paraId="6930DE7B" w14:textId="77777777" w:rsidR="00E308E4" w:rsidRPr="000752C0" w:rsidRDefault="00E308E4" w:rsidP="00920DC2">
            <w:pPr>
              <w:spacing w:after="0" w:line="240" w:lineRule="auto"/>
              <w:rPr>
                <w:rFonts w:eastAsia="Times New Roman" w:cs="Times New Roman"/>
                <w:szCs w:val="24"/>
              </w:rPr>
            </w:pPr>
          </w:p>
        </w:tc>
        <w:tc>
          <w:tcPr>
            <w:tcW w:w="1008" w:type="dxa"/>
            <w:tcBorders>
              <w:top w:val="single" w:sz="4" w:space="0" w:color="auto"/>
              <w:left w:val="nil"/>
              <w:right w:val="nil"/>
            </w:tcBorders>
            <w:shd w:val="clear" w:color="auto" w:fill="auto"/>
            <w:noWrap/>
            <w:vAlign w:val="bottom"/>
            <w:hideMark/>
          </w:tcPr>
          <w:p w14:paraId="12D40920"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Financial</w:t>
            </w:r>
          </w:p>
        </w:tc>
        <w:tc>
          <w:tcPr>
            <w:tcW w:w="891" w:type="dxa"/>
            <w:tcBorders>
              <w:top w:val="single" w:sz="4" w:space="0" w:color="auto"/>
              <w:left w:val="nil"/>
              <w:right w:val="nil"/>
            </w:tcBorders>
            <w:shd w:val="clear" w:color="auto" w:fill="auto"/>
            <w:noWrap/>
            <w:vAlign w:val="bottom"/>
            <w:hideMark/>
          </w:tcPr>
          <w:p w14:paraId="6B6ECE70"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NI-% of</w:t>
            </w:r>
          </w:p>
        </w:tc>
        <w:tc>
          <w:tcPr>
            <w:tcW w:w="720" w:type="dxa"/>
            <w:tcBorders>
              <w:top w:val="single" w:sz="4" w:space="0" w:color="auto"/>
              <w:left w:val="nil"/>
              <w:right w:val="nil"/>
            </w:tcBorders>
            <w:shd w:val="clear" w:color="auto" w:fill="auto"/>
            <w:noWrap/>
            <w:vAlign w:val="bottom"/>
            <w:hideMark/>
          </w:tcPr>
          <w:p w14:paraId="14F29946"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p>
        </w:tc>
        <w:tc>
          <w:tcPr>
            <w:tcW w:w="720" w:type="dxa"/>
            <w:tcBorders>
              <w:top w:val="single" w:sz="4" w:space="0" w:color="auto"/>
              <w:left w:val="nil"/>
              <w:right w:val="nil"/>
            </w:tcBorders>
            <w:shd w:val="clear" w:color="auto" w:fill="auto"/>
            <w:noWrap/>
            <w:vAlign w:val="bottom"/>
            <w:hideMark/>
          </w:tcPr>
          <w:p w14:paraId="191C9C18" w14:textId="77777777" w:rsidR="00E308E4" w:rsidRPr="000752C0" w:rsidRDefault="00E308E4" w:rsidP="00920DC2">
            <w:pPr>
              <w:spacing w:after="0" w:line="240" w:lineRule="auto"/>
              <w:rPr>
                <w:rFonts w:eastAsia="Times New Roman" w:cs="Times New Roman"/>
                <w:sz w:val="20"/>
                <w:szCs w:val="20"/>
              </w:rPr>
            </w:pPr>
          </w:p>
        </w:tc>
        <w:tc>
          <w:tcPr>
            <w:tcW w:w="720" w:type="dxa"/>
            <w:tcBorders>
              <w:top w:val="single" w:sz="4" w:space="0" w:color="auto"/>
              <w:left w:val="nil"/>
              <w:right w:val="nil"/>
            </w:tcBorders>
            <w:shd w:val="clear" w:color="auto" w:fill="auto"/>
            <w:noWrap/>
            <w:vAlign w:val="bottom"/>
            <w:hideMark/>
          </w:tcPr>
          <w:p w14:paraId="799CF6D8" w14:textId="77777777" w:rsidR="00E308E4" w:rsidRPr="000752C0" w:rsidRDefault="00E308E4" w:rsidP="00920DC2">
            <w:pPr>
              <w:spacing w:after="0" w:line="240" w:lineRule="auto"/>
              <w:rPr>
                <w:rFonts w:eastAsia="Times New Roman" w:cs="Times New Roman"/>
                <w:sz w:val="20"/>
                <w:szCs w:val="20"/>
              </w:rPr>
            </w:pPr>
          </w:p>
        </w:tc>
      </w:tr>
      <w:tr w:rsidR="00E308E4" w:rsidRPr="000752C0" w14:paraId="2F52D489" w14:textId="77777777" w:rsidTr="00E308E4">
        <w:trPr>
          <w:trHeight w:val="255"/>
          <w:jc w:val="center"/>
        </w:trPr>
        <w:tc>
          <w:tcPr>
            <w:tcW w:w="727" w:type="dxa"/>
            <w:tcBorders>
              <w:top w:val="nil"/>
              <w:left w:val="nil"/>
              <w:bottom w:val="single" w:sz="4" w:space="0" w:color="auto"/>
              <w:right w:val="nil"/>
            </w:tcBorders>
            <w:shd w:val="clear" w:color="auto" w:fill="auto"/>
            <w:noWrap/>
            <w:vAlign w:val="bottom"/>
            <w:hideMark/>
          </w:tcPr>
          <w:p w14:paraId="1BAAE41A"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Year</w:t>
            </w:r>
          </w:p>
        </w:tc>
        <w:tc>
          <w:tcPr>
            <w:tcW w:w="1008" w:type="dxa"/>
            <w:tcBorders>
              <w:top w:val="nil"/>
              <w:left w:val="nil"/>
              <w:bottom w:val="single" w:sz="4" w:space="0" w:color="auto"/>
              <w:right w:val="nil"/>
            </w:tcBorders>
            <w:shd w:val="clear" w:color="auto" w:fill="auto"/>
            <w:noWrap/>
            <w:vAlign w:val="bottom"/>
            <w:hideMark/>
          </w:tcPr>
          <w:p w14:paraId="05FD80EE"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margin %</w:t>
            </w:r>
          </w:p>
        </w:tc>
        <w:tc>
          <w:tcPr>
            <w:tcW w:w="891" w:type="dxa"/>
            <w:tcBorders>
              <w:top w:val="nil"/>
              <w:left w:val="nil"/>
              <w:bottom w:val="single" w:sz="4" w:space="0" w:color="auto"/>
              <w:right w:val="nil"/>
            </w:tcBorders>
            <w:shd w:val="clear" w:color="auto" w:fill="auto"/>
            <w:noWrap/>
            <w:vAlign w:val="bottom"/>
            <w:hideMark/>
          </w:tcPr>
          <w:p w14:paraId="6947E8E0"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revenues</w:t>
            </w:r>
          </w:p>
        </w:tc>
        <w:tc>
          <w:tcPr>
            <w:tcW w:w="720" w:type="dxa"/>
            <w:tcBorders>
              <w:top w:val="nil"/>
              <w:left w:val="nil"/>
              <w:bottom w:val="single" w:sz="4" w:space="0" w:color="auto"/>
              <w:right w:val="nil"/>
            </w:tcBorders>
            <w:shd w:val="clear" w:color="auto" w:fill="auto"/>
            <w:noWrap/>
            <w:vAlign w:val="bottom"/>
            <w:hideMark/>
          </w:tcPr>
          <w:p w14:paraId="06BDBEFB" w14:textId="64147FA7" w:rsidR="00E308E4" w:rsidRPr="000752C0" w:rsidRDefault="00E308E4" w:rsidP="00E308E4">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ROA</w:t>
            </w:r>
          </w:p>
        </w:tc>
        <w:tc>
          <w:tcPr>
            <w:tcW w:w="720" w:type="dxa"/>
            <w:tcBorders>
              <w:top w:val="nil"/>
              <w:left w:val="nil"/>
              <w:bottom w:val="single" w:sz="4" w:space="0" w:color="auto"/>
              <w:right w:val="nil"/>
            </w:tcBorders>
            <w:shd w:val="clear" w:color="auto" w:fill="auto"/>
            <w:noWrap/>
            <w:vAlign w:val="bottom"/>
            <w:hideMark/>
          </w:tcPr>
          <w:p w14:paraId="184DCEE5"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OSS1</w:t>
            </w:r>
          </w:p>
        </w:tc>
        <w:tc>
          <w:tcPr>
            <w:tcW w:w="720" w:type="dxa"/>
            <w:tcBorders>
              <w:top w:val="nil"/>
              <w:left w:val="nil"/>
              <w:bottom w:val="single" w:sz="4" w:space="0" w:color="auto"/>
              <w:right w:val="nil"/>
            </w:tcBorders>
            <w:shd w:val="clear" w:color="auto" w:fill="auto"/>
            <w:noWrap/>
            <w:vAlign w:val="bottom"/>
            <w:hideMark/>
          </w:tcPr>
          <w:p w14:paraId="7C06E381"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OSS2</w:t>
            </w:r>
          </w:p>
        </w:tc>
      </w:tr>
      <w:tr w:rsidR="00E308E4" w:rsidRPr="000752C0" w14:paraId="4F3BA216" w14:textId="77777777" w:rsidTr="00E308E4">
        <w:trPr>
          <w:trHeight w:val="255"/>
          <w:jc w:val="center"/>
        </w:trPr>
        <w:tc>
          <w:tcPr>
            <w:tcW w:w="727" w:type="dxa"/>
            <w:tcBorders>
              <w:top w:val="single" w:sz="4" w:space="0" w:color="auto"/>
              <w:left w:val="nil"/>
              <w:bottom w:val="nil"/>
              <w:right w:val="nil"/>
            </w:tcBorders>
            <w:shd w:val="clear" w:color="auto" w:fill="auto"/>
            <w:noWrap/>
            <w:vAlign w:val="bottom"/>
            <w:hideMark/>
          </w:tcPr>
          <w:p w14:paraId="17B04B3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1998</w:t>
            </w:r>
          </w:p>
        </w:tc>
        <w:tc>
          <w:tcPr>
            <w:tcW w:w="1008" w:type="dxa"/>
            <w:tcBorders>
              <w:top w:val="single" w:sz="4" w:space="0" w:color="auto"/>
              <w:left w:val="nil"/>
              <w:bottom w:val="nil"/>
              <w:right w:val="nil"/>
            </w:tcBorders>
            <w:shd w:val="clear" w:color="auto" w:fill="auto"/>
            <w:noWrap/>
            <w:vAlign w:val="bottom"/>
            <w:hideMark/>
          </w:tcPr>
          <w:p w14:paraId="614310D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77.7</w:t>
            </w:r>
          </w:p>
        </w:tc>
        <w:tc>
          <w:tcPr>
            <w:tcW w:w="891" w:type="dxa"/>
            <w:tcBorders>
              <w:top w:val="single" w:sz="4" w:space="0" w:color="auto"/>
              <w:left w:val="nil"/>
              <w:bottom w:val="nil"/>
              <w:right w:val="nil"/>
            </w:tcBorders>
            <w:shd w:val="clear" w:color="auto" w:fill="auto"/>
            <w:noWrap/>
            <w:vAlign w:val="bottom"/>
            <w:hideMark/>
          </w:tcPr>
          <w:p w14:paraId="64EAE6D8"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27.1</w:t>
            </w:r>
          </w:p>
        </w:tc>
        <w:tc>
          <w:tcPr>
            <w:tcW w:w="720" w:type="dxa"/>
            <w:tcBorders>
              <w:top w:val="single" w:sz="4" w:space="0" w:color="auto"/>
              <w:left w:val="nil"/>
              <w:bottom w:val="nil"/>
              <w:right w:val="nil"/>
            </w:tcBorders>
            <w:shd w:val="clear" w:color="auto" w:fill="auto"/>
            <w:noWrap/>
            <w:vAlign w:val="bottom"/>
            <w:hideMark/>
          </w:tcPr>
          <w:p w14:paraId="22A6D046"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7.1</w:t>
            </w:r>
          </w:p>
        </w:tc>
        <w:tc>
          <w:tcPr>
            <w:tcW w:w="720" w:type="dxa"/>
            <w:tcBorders>
              <w:top w:val="single" w:sz="4" w:space="0" w:color="auto"/>
              <w:left w:val="nil"/>
              <w:bottom w:val="nil"/>
              <w:right w:val="nil"/>
            </w:tcBorders>
            <w:shd w:val="clear" w:color="auto" w:fill="auto"/>
            <w:noWrap/>
            <w:vAlign w:val="bottom"/>
            <w:hideMark/>
          </w:tcPr>
          <w:p w14:paraId="75B4975B"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137.7</w:t>
            </w:r>
          </w:p>
        </w:tc>
        <w:tc>
          <w:tcPr>
            <w:tcW w:w="720" w:type="dxa"/>
            <w:tcBorders>
              <w:top w:val="single" w:sz="4" w:space="0" w:color="auto"/>
              <w:left w:val="nil"/>
              <w:bottom w:val="nil"/>
              <w:right w:val="nil"/>
            </w:tcBorders>
            <w:shd w:val="clear" w:color="auto" w:fill="auto"/>
            <w:noWrap/>
            <w:vAlign w:val="bottom"/>
            <w:hideMark/>
          </w:tcPr>
          <w:p w14:paraId="2C1F7E43"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254.1</w:t>
            </w:r>
          </w:p>
        </w:tc>
      </w:tr>
      <w:tr w:rsidR="00E308E4" w:rsidRPr="000752C0" w14:paraId="0EF4A931"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3DC6065A"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lastRenderedPageBreak/>
              <w:t>1999</w:t>
            </w:r>
          </w:p>
        </w:tc>
        <w:tc>
          <w:tcPr>
            <w:tcW w:w="1008" w:type="dxa"/>
            <w:tcBorders>
              <w:top w:val="nil"/>
              <w:left w:val="nil"/>
              <w:bottom w:val="nil"/>
              <w:right w:val="nil"/>
            </w:tcBorders>
            <w:shd w:val="clear" w:color="auto" w:fill="auto"/>
            <w:noWrap/>
            <w:vAlign w:val="bottom"/>
            <w:hideMark/>
          </w:tcPr>
          <w:p w14:paraId="70EE74C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80.1</w:t>
            </w:r>
          </w:p>
        </w:tc>
        <w:tc>
          <w:tcPr>
            <w:tcW w:w="891" w:type="dxa"/>
            <w:tcBorders>
              <w:top w:val="nil"/>
              <w:left w:val="nil"/>
              <w:bottom w:val="nil"/>
              <w:right w:val="nil"/>
            </w:tcBorders>
            <w:shd w:val="clear" w:color="auto" w:fill="auto"/>
            <w:noWrap/>
            <w:vAlign w:val="bottom"/>
            <w:hideMark/>
          </w:tcPr>
          <w:p w14:paraId="0703A89B"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14.6</w:t>
            </w:r>
          </w:p>
        </w:tc>
        <w:tc>
          <w:tcPr>
            <w:tcW w:w="720" w:type="dxa"/>
            <w:tcBorders>
              <w:top w:val="nil"/>
              <w:left w:val="nil"/>
              <w:bottom w:val="nil"/>
              <w:right w:val="nil"/>
            </w:tcBorders>
            <w:shd w:val="clear" w:color="auto" w:fill="auto"/>
            <w:noWrap/>
            <w:vAlign w:val="bottom"/>
            <w:hideMark/>
          </w:tcPr>
          <w:p w14:paraId="3267E46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3.5</w:t>
            </w:r>
          </w:p>
        </w:tc>
        <w:tc>
          <w:tcPr>
            <w:tcW w:w="720" w:type="dxa"/>
            <w:tcBorders>
              <w:top w:val="nil"/>
              <w:left w:val="nil"/>
              <w:bottom w:val="nil"/>
              <w:right w:val="nil"/>
            </w:tcBorders>
            <w:shd w:val="clear" w:color="auto" w:fill="auto"/>
            <w:noWrap/>
            <w:vAlign w:val="bottom"/>
            <w:hideMark/>
          </w:tcPr>
          <w:p w14:paraId="0810F60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117.1</w:t>
            </w:r>
          </w:p>
        </w:tc>
        <w:tc>
          <w:tcPr>
            <w:tcW w:w="720" w:type="dxa"/>
            <w:tcBorders>
              <w:top w:val="nil"/>
              <w:left w:val="nil"/>
              <w:bottom w:val="nil"/>
              <w:right w:val="nil"/>
            </w:tcBorders>
            <w:shd w:val="clear" w:color="auto" w:fill="auto"/>
            <w:noWrap/>
            <w:vAlign w:val="bottom"/>
            <w:hideMark/>
          </w:tcPr>
          <w:p w14:paraId="0DBC617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208.2</w:t>
            </w:r>
          </w:p>
        </w:tc>
      </w:tr>
      <w:tr w:rsidR="00E308E4" w:rsidRPr="000752C0" w14:paraId="18CD1578"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5B0B79CB"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2000</w:t>
            </w:r>
          </w:p>
        </w:tc>
        <w:tc>
          <w:tcPr>
            <w:tcW w:w="1008" w:type="dxa"/>
            <w:tcBorders>
              <w:top w:val="nil"/>
              <w:left w:val="nil"/>
              <w:bottom w:val="nil"/>
              <w:right w:val="nil"/>
            </w:tcBorders>
            <w:shd w:val="clear" w:color="auto" w:fill="auto"/>
            <w:noWrap/>
            <w:vAlign w:val="bottom"/>
            <w:hideMark/>
          </w:tcPr>
          <w:p w14:paraId="624C350A"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75.2</w:t>
            </w:r>
          </w:p>
        </w:tc>
        <w:tc>
          <w:tcPr>
            <w:tcW w:w="891" w:type="dxa"/>
            <w:tcBorders>
              <w:top w:val="nil"/>
              <w:left w:val="nil"/>
              <w:bottom w:val="nil"/>
              <w:right w:val="nil"/>
            </w:tcBorders>
            <w:shd w:val="clear" w:color="auto" w:fill="auto"/>
            <w:noWrap/>
            <w:vAlign w:val="bottom"/>
            <w:hideMark/>
          </w:tcPr>
          <w:p w14:paraId="209BA7B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3.2</w:t>
            </w:r>
          </w:p>
        </w:tc>
        <w:tc>
          <w:tcPr>
            <w:tcW w:w="720" w:type="dxa"/>
            <w:tcBorders>
              <w:top w:val="nil"/>
              <w:left w:val="nil"/>
              <w:bottom w:val="nil"/>
              <w:right w:val="nil"/>
            </w:tcBorders>
            <w:shd w:val="clear" w:color="auto" w:fill="auto"/>
            <w:noWrap/>
            <w:vAlign w:val="bottom"/>
            <w:hideMark/>
          </w:tcPr>
          <w:p w14:paraId="0E7EAEBE"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0.5</w:t>
            </w:r>
          </w:p>
        </w:tc>
        <w:tc>
          <w:tcPr>
            <w:tcW w:w="720" w:type="dxa"/>
            <w:tcBorders>
              <w:top w:val="nil"/>
              <w:left w:val="nil"/>
              <w:bottom w:val="nil"/>
              <w:right w:val="nil"/>
            </w:tcBorders>
            <w:shd w:val="clear" w:color="auto" w:fill="auto"/>
            <w:noWrap/>
            <w:vAlign w:val="bottom"/>
            <w:hideMark/>
          </w:tcPr>
          <w:p w14:paraId="4F643BDA"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103.3</w:t>
            </w:r>
          </w:p>
        </w:tc>
        <w:tc>
          <w:tcPr>
            <w:tcW w:w="720" w:type="dxa"/>
            <w:tcBorders>
              <w:top w:val="nil"/>
              <w:left w:val="nil"/>
              <w:bottom w:val="nil"/>
              <w:right w:val="nil"/>
            </w:tcBorders>
            <w:shd w:val="clear" w:color="auto" w:fill="auto"/>
            <w:noWrap/>
            <w:vAlign w:val="bottom"/>
            <w:hideMark/>
          </w:tcPr>
          <w:p w14:paraId="535902CB"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143.8</w:t>
            </w:r>
          </w:p>
        </w:tc>
      </w:tr>
      <w:tr w:rsidR="00E308E4" w:rsidRPr="000752C0" w14:paraId="51067EEE"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0EBD496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2001</w:t>
            </w:r>
          </w:p>
        </w:tc>
        <w:tc>
          <w:tcPr>
            <w:tcW w:w="1008" w:type="dxa"/>
            <w:tcBorders>
              <w:top w:val="nil"/>
              <w:left w:val="nil"/>
              <w:bottom w:val="nil"/>
              <w:right w:val="nil"/>
            </w:tcBorders>
            <w:shd w:val="clear" w:color="auto" w:fill="auto"/>
            <w:noWrap/>
            <w:vAlign w:val="bottom"/>
            <w:hideMark/>
          </w:tcPr>
          <w:p w14:paraId="0EB5BFB9"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76.1</w:t>
            </w:r>
          </w:p>
        </w:tc>
        <w:tc>
          <w:tcPr>
            <w:tcW w:w="891" w:type="dxa"/>
            <w:tcBorders>
              <w:top w:val="nil"/>
              <w:left w:val="nil"/>
              <w:bottom w:val="nil"/>
              <w:right w:val="nil"/>
            </w:tcBorders>
            <w:shd w:val="clear" w:color="auto" w:fill="auto"/>
            <w:noWrap/>
            <w:vAlign w:val="bottom"/>
            <w:hideMark/>
          </w:tcPr>
          <w:p w14:paraId="6D88E4B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4.8</w:t>
            </w:r>
          </w:p>
        </w:tc>
        <w:tc>
          <w:tcPr>
            <w:tcW w:w="720" w:type="dxa"/>
            <w:tcBorders>
              <w:top w:val="nil"/>
              <w:left w:val="nil"/>
              <w:bottom w:val="nil"/>
              <w:right w:val="nil"/>
            </w:tcBorders>
            <w:shd w:val="clear" w:color="auto" w:fill="auto"/>
            <w:noWrap/>
            <w:vAlign w:val="bottom"/>
            <w:hideMark/>
          </w:tcPr>
          <w:p w14:paraId="37BBF9E8"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1.5</w:t>
            </w:r>
          </w:p>
        </w:tc>
        <w:tc>
          <w:tcPr>
            <w:tcW w:w="720" w:type="dxa"/>
            <w:tcBorders>
              <w:top w:val="nil"/>
              <w:left w:val="nil"/>
              <w:bottom w:val="nil"/>
              <w:right w:val="nil"/>
            </w:tcBorders>
            <w:shd w:val="clear" w:color="auto" w:fill="auto"/>
            <w:noWrap/>
            <w:vAlign w:val="bottom"/>
            <w:hideMark/>
          </w:tcPr>
          <w:p w14:paraId="5C1DEAD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105.1</w:t>
            </w:r>
          </w:p>
        </w:tc>
        <w:tc>
          <w:tcPr>
            <w:tcW w:w="720" w:type="dxa"/>
            <w:tcBorders>
              <w:top w:val="nil"/>
              <w:left w:val="nil"/>
              <w:bottom w:val="nil"/>
              <w:right w:val="nil"/>
            </w:tcBorders>
            <w:shd w:val="clear" w:color="auto" w:fill="auto"/>
            <w:noWrap/>
            <w:vAlign w:val="bottom"/>
            <w:hideMark/>
          </w:tcPr>
          <w:p w14:paraId="02C8162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147.6</w:t>
            </w:r>
          </w:p>
        </w:tc>
      </w:tr>
      <w:tr w:rsidR="00E308E4" w:rsidRPr="000752C0" w14:paraId="5249BE8C"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0140431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2002</w:t>
            </w:r>
          </w:p>
        </w:tc>
        <w:tc>
          <w:tcPr>
            <w:tcW w:w="1008" w:type="dxa"/>
            <w:tcBorders>
              <w:top w:val="nil"/>
              <w:left w:val="nil"/>
              <w:bottom w:val="nil"/>
              <w:right w:val="nil"/>
            </w:tcBorders>
            <w:shd w:val="clear" w:color="auto" w:fill="auto"/>
            <w:noWrap/>
            <w:vAlign w:val="bottom"/>
            <w:hideMark/>
          </w:tcPr>
          <w:p w14:paraId="195B611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82.8</w:t>
            </w:r>
          </w:p>
        </w:tc>
        <w:tc>
          <w:tcPr>
            <w:tcW w:w="891" w:type="dxa"/>
            <w:tcBorders>
              <w:top w:val="nil"/>
              <w:left w:val="nil"/>
              <w:bottom w:val="nil"/>
              <w:right w:val="nil"/>
            </w:tcBorders>
            <w:shd w:val="clear" w:color="auto" w:fill="auto"/>
            <w:noWrap/>
            <w:vAlign w:val="bottom"/>
            <w:hideMark/>
          </w:tcPr>
          <w:p w14:paraId="61A77F20"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10.3</w:t>
            </w:r>
          </w:p>
        </w:tc>
        <w:tc>
          <w:tcPr>
            <w:tcW w:w="720" w:type="dxa"/>
            <w:tcBorders>
              <w:top w:val="nil"/>
              <w:left w:val="nil"/>
              <w:bottom w:val="nil"/>
              <w:right w:val="nil"/>
            </w:tcBorders>
            <w:shd w:val="clear" w:color="auto" w:fill="auto"/>
            <w:noWrap/>
            <w:vAlign w:val="bottom"/>
            <w:hideMark/>
          </w:tcPr>
          <w:p w14:paraId="71C4CB9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2.4</w:t>
            </w:r>
          </w:p>
        </w:tc>
        <w:tc>
          <w:tcPr>
            <w:tcW w:w="720" w:type="dxa"/>
            <w:tcBorders>
              <w:top w:val="nil"/>
              <w:left w:val="nil"/>
              <w:bottom w:val="nil"/>
              <w:right w:val="nil"/>
            </w:tcBorders>
            <w:shd w:val="clear" w:color="auto" w:fill="auto"/>
            <w:noWrap/>
            <w:vAlign w:val="bottom"/>
            <w:hideMark/>
          </w:tcPr>
          <w:p w14:paraId="358A67DB"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111.5</w:t>
            </w:r>
          </w:p>
        </w:tc>
        <w:tc>
          <w:tcPr>
            <w:tcW w:w="720" w:type="dxa"/>
            <w:tcBorders>
              <w:top w:val="nil"/>
              <w:left w:val="nil"/>
              <w:bottom w:val="nil"/>
              <w:right w:val="nil"/>
            </w:tcBorders>
            <w:shd w:val="clear" w:color="auto" w:fill="auto"/>
            <w:noWrap/>
            <w:vAlign w:val="bottom"/>
            <w:hideMark/>
          </w:tcPr>
          <w:p w14:paraId="19BF130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143.8</w:t>
            </w:r>
          </w:p>
        </w:tc>
      </w:tr>
      <w:tr w:rsidR="00E308E4" w:rsidRPr="000752C0" w14:paraId="1E3D304B"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721FD3E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2003</w:t>
            </w:r>
          </w:p>
        </w:tc>
        <w:tc>
          <w:tcPr>
            <w:tcW w:w="1008" w:type="dxa"/>
            <w:tcBorders>
              <w:top w:val="nil"/>
              <w:left w:val="nil"/>
              <w:bottom w:val="nil"/>
              <w:right w:val="nil"/>
            </w:tcBorders>
            <w:shd w:val="clear" w:color="auto" w:fill="auto"/>
            <w:noWrap/>
            <w:vAlign w:val="bottom"/>
            <w:hideMark/>
          </w:tcPr>
          <w:p w14:paraId="4A104278"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81.2</w:t>
            </w:r>
          </w:p>
        </w:tc>
        <w:tc>
          <w:tcPr>
            <w:tcW w:w="891" w:type="dxa"/>
            <w:tcBorders>
              <w:top w:val="nil"/>
              <w:left w:val="nil"/>
              <w:bottom w:val="nil"/>
              <w:right w:val="nil"/>
            </w:tcBorders>
            <w:shd w:val="clear" w:color="auto" w:fill="auto"/>
            <w:noWrap/>
            <w:vAlign w:val="bottom"/>
            <w:hideMark/>
          </w:tcPr>
          <w:p w14:paraId="6CD2C670"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12.4</w:t>
            </w:r>
          </w:p>
        </w:tc>
        <w:tc>
          <w:tcPr>
            <w:tcW w:w="720" w:type="dxa"/>
            <w:tcBorders>
              <w:top w:val="nil"/>
              <w:left w:val="nil"/>
              <w:bottom w:val="nil"/>
              <w:right w:val="nil"/>
            </w:tcBorders>
            <w:shd w:val="clear" w:color="auto" w:fill="auto"/>
            <w:noWrap/>
            <w:vAlign w:val="bottom"/>
            <w:hideMark/>
          </w:tcPr>
          <w:p w14:paraId="6D13B683"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3.1</w:t>
            </w:r>
          </w:p>
        </w:tc>
        <w:tc>
          <w:tcPr>
            <w:tcW w:w="720" w:type="dxa"/>
            <w:tcBorders>
              <w:top w:val="nil"/>
              <w:left w:val="nil"/>
              <w:bottom w:val="nil"/>
              <w:right w:val="nil"/>
            </w:tcBorders>
            <w:shd w:val="clear" w:color="auto" w:fill="auto"/>
            <w:noWrap/>
            <w:vAlign w:val="bottom"/>
            <w:hideMark/>
          </w:tcPr>
          <w:p w14:paraId="4917284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114.2</w:t>
            </w:r>
          </w:p>
        </w:tc>
        <w:tc>
          <w:tcPr>
            <w:tcW w:w="720" w:type="dxa"/>
            <w:tcBorders>
              <w:top w:val="nil"/>
              <w:left w:val="nil"/>
              <w:bottom w:val="nil"/>
              <w:right w:val="nil"/>
            </w:tcBorders>
            <w:shd w:val="clear" w:color="auto" w:fill="auto"/>
            <w:noWrap/>
            <w:vAlign w:val="bottom"/>
            <w:hideMark/>
          </w:tcPr>
          <w:p w14:paraId="187010B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150.3</w:t>
            </w:r>
          </w:p>
        </w:tc>
      </w:tr>
      <w:tr w:rsidR="00E308E4" w:rsidRPr="000752C0" w14:paraId="5C6236CF"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2C72667E"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2004</w:t>
            </w:r>
          </w:p>
        </w:tc>
        <w:tc>
          <w:tcPr>
            <w:tcW w:w="1008" w:type="dxa"/>
            <w:tcBorders>
              <w:top w:val="nil"/>
              <w:left w:val="nil"/>
              <w:bottom w:val="nil"/>
              <w:right w:val="nil"/>
            </w:tcBorders>
            <w:shd w:val="clear" w:color="auto" w:fill="auto"/>
            <w:noWrap/>
            <w:vAlign w:val="bottom"/>
            <w:hideMark/>
          </w:tcPr>
          <w:p w14:paraId="3BD2C0E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81.7</w:t>
            </w:r>
          </w:p>
        </w:tc>
        <w:tc>
          <w:tcPr>
            <w:tcW w:w="891" w:type="dxa"/>
            <w:tcBorders>
              <w:top w:val="nil"/>
              <w:left w:val="nil"/>
              <w:bottom w:val="nil"/>
              <w:right w:val="nil"/>
            </w:tcBorders>
            <w:shd w:val="clear" w:color="auto" w:fill="auto"/>
            <w:noWrap/>
            <w:vAlign w:val="bottom"/>
            <w:hideMark/>
          </w:tcPr>
          <w:p w14:paraId="1F3FECB6"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13.5</w:t>
            </w:r>
          </w:p>
        </w:tc>
        <w:tc>
          <w:tcPr>
            <w:tcW w:w="720" w:type="dxa"/>
            <w:tcBorders>
              <w:top w:val="nil"/>
              <w:left w:val="nil"/>
              <w:bottom w:val="nil"/>
              <w:right w:val="nil"/>
            </w:tcBorders>
            <w:shd w:val="clear" w:color="auto" w:fill="auto"/>
            <w:noWrap/>
            <w:vAlign w:val="bottom"/>
            <w:hideMark/>
          </w:tcPr>
          <w:p w14:paraId="7268C6D3"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3.3</w:t>
            </w:r>
          </w:p>
        </w:tc>
        <w:tc>
          <w:tcPr>
            <w:tcW w:w="720" w:type="dxa"/>
            <w:tcBorders>
              <w:top w:val="nil"/>
              <w:left w:val="nil"/>
              <w:bottom w:val="nil"/>
              <w:right w:val="nil"/>
            </w:tcBorders>
            <w:shd w:val="clear" w:color="auto" w:fill="auto"/>
            <w:noWrap/>
            <w:vAlign w:val="bottom"/>
            <w:hideMark/>
          </w:tcPr>
          <w:p w14:paraId="7FC77C1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115.6</w:t>
            </w:r>
          </w:p>
        </w:tc>
        <w:tc>
          <w:tcPr>
            <w:tcW w:w="720" w:type="dxa"/>
            <w:tcBorders>
              <w:top w:val="nil"/>
              <w:left w:val="nil"/>
              <w:bottom w:val="nil"/>
              <w:right w:val="nil"/>
            </w:tcBorders>
            <w:shd w:val="clear" w:color="auto" w:fill="auto"/>
            <w:noWrap/>
            <w:vAlign w:val="bottom"/>
            <w:hideMark/>
          </w:tcPr>
          <w:p w14:paraId="22EF9635"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149.5</w:t>
            </w:r>
          </w:p>
        </w:tc>
      </w:tr>
      <w:tr w:rsidR="00E308E4" w:rsidRPr="000752C0" w14:paraId="0E53F5DA"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3EDD8EF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2005</w:t>
            </w:r>
          </w:p>
        </w:tc>
        <w:tc>
          <w:tcPr>
            <w:tcW w:w="1008" w:type="dxa"/>
            <w:tcBorders>
              <w:top w:val="nil"/>
              <w:left w:val="nil"/>
              <w:bottom w:val="nil"/>
              <w:right w:val="nil"/>
            </w:tcBorders>
            <w:shd w:val="clear" w:color="auto" w:fill="auto"/>
            <w:noWrap/>
            <w:vAlign w:val="bottom"/>
            <w:hideMark/>
          </w:tcPr>
          <w:p w14:paraId="54C1BB65"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80.4</w:t>
            </w:r>
          </w:p>
        </w:tc>
        <w:tc>
          <w:tcPr>
            <w:tcW w:w="891" w:type="dxa"/>
            <w:tcBorders>
              <w:top w:val="nil"/>
              <w:left w:val="nil"/>
              <w:bottom w:val="nil"/>
              <w:right w:val="nil"/>
            </w:tcBorders>
            <w:shd w:val="clear" w:color="auto" w:fill="auto"/>
            <w:noWrap/>
            <w:vAlign w:val="bottom"/>
            <w:hideMark/>
          </w:tcPr>
          <w:p w14:paraId="273EF799"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8.7</w:t>
            </w:r>
          </w:p>
        </w:tc>
        <w:tc>
          <w:tcPr>
            <w:tcW w:w="720" w:type="dxa"/>
            <w:tcBorders>
              <w:top w:val="nil"/>
              <w:left w:val="nil"/>
              <w:bottom w:val="nil"/>
              <w:right w:val="nil"/>
            </w:tcBorders>
            <w:shd w:val="clear" w:color="auto" w:fill="auto"/>
            <w:noWrap/>
            <w:vAlign w:val="bottom"/>
            <w:hideMark/>
          </w:tcPr>
          <w:p w14:paraId="35AD5D4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w:t>
            </w:r>
          </w:p>
        </w:tc>
        <w:tc>
          <w:tcPr>
            <w:tcW w:w="720" w:type="dxa"/>
            <w:tcBorders>
              <w:top w:val="nil"/>
              <w:left w:val="nil"/>
              <w:bottom w:val="nil"/>
              <w:right w:val="nil"/>
            </w:tcBorders>
            <w:shd w:val="clear" w:color="auto" w:fill="auto"/>
            <w:noWrap/>
            <w:vAlign w:val="bottom"/>
            <w:hideMark/>
          </w:tcPr>
          <w:p w14:paraId="568085E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109.6</w:t>
            </w:r>
          </w:p>
        </w:tc>
        <w:tc>
          <w:tcPr>
            <w:tcW w:w="720" w:type="dxa"/>
            <w:tcBorders>
              <w:top w:val="nil"/>
              <w:left w:val="nil"/>
              <w:bottom w:val="nil"/>
              <w:right w:val="nil"/>
            </w:tcBorders>
            <w:shd w:val="clear" w:color="auto" w:fill="auto"/>
            <w:noWrap/>
            <w:vAlign w:val="bottom"/>
            <w:hideMark/>
          </w:tcPr>
          <w:p w14:paraId="1B9DC324"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149.5</w:t>
            </w:r>
          </w:p>
        </w:tc>
      </w:tr>
      <w:tr w:rsidR="00E308E4" w:rsidRPr="000752C0" w14:paraId="3BCDA3BF"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460B6165"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2006</w:t>
            </w:r>
          </w:p>
        </w:tc>
        <w:tc>
          <w:tcPr>
            <w:tcW w:w="1008" w:type="dxa"/>
            <w:tcBorders>
              <w:top w:val="nil"/>
              <w:left w:val="nil"/>
              <w:bottom w:val="nil"/>
              <w:right w:val="nil"/>
            </w:tcBorders>
            <w:shd w:val="clear" w:color="auto" w:fill="auto"/>
            <w:noWrap/>
            <w:vAlign w:val="bottom"/>
            <w:hideMark/>
          </w:tcPr>
          <w:p w14:paraId="3DA4382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79.7</w:t>
            </w:r>
          </w:p>
        </w:tc>
        <w:tc>
          <w:tcPr>
            <w:tcW w:w="891" w:type="dxa"/>
            <w:tcBorders>
              <w:top w:val="nil"/>
              <w:left w:val="nil"/>
              <w:bottom w:val="nil"/>
              <w:right w:val="nil"/>
            </w:tcBorders>
            <w:shd w:val="clear" w:color="auto" w:fill="auto"/>
            <w:noWrap/>
            <w:vAlign w:val="bottom"/>
            <w:hideMark/>
          </w:tcPr>
          <w:p w14:paraId="600C2A68"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12.8</w:t>
            </w:r>
          </w:p>
        </w:tc>
        <w:tc>
          <w:tcPr>
            <w:tcW w:w="720" w:type="dxa"/>
            <w:tcBorders>
              <w:top w:val="nil"/>
              <w:left w:val="nil"/>
              <w:bottom w:val="nil"/>
              <w:right w:val="nil"/>
            </w:tcBorders>
            <w:shd w:val="clear" w:color="auto" w:fill="auto"/>
            <w:noWrap/>
            <w:vAlign w:val="bottom"/>
            <w:hideMark/>
          </w:tcPr>
          <w:p w14:paraId="4DC3AE9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3.2</w:t>
            </w:r>
          </w:p>
        </w:tc>
        <w:tc>
          <w:tcPr>
            <w:tcW w:w="720" w:type="dxa"/>
            <w:tcBorders>
              <w:top w:val="nil"/>
              <w:left w:val="nil"/>
              <w:bottom w:val="nil"/>
              <w:right w:val="nil"/>
            </w:tcBorders>
            <w:shd w:val="clear" w:color="auto" w:fill="auto"/>
            <w:noWrap/>
            <w:vAlign w:val="bottom"/>
            <w:hideMark/>
          </w:tcPr>
          <w:p w14:paraId="443DDA16"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114.3</w:t>
            </w:r>
          </w:p>
        </w:tc>
        <w:tc>
          <w:tcPr>
            <w:tcW w:w="720" w:type="dxa"/>
            <w:tcBorders>
              <w:top w:val="nil"/>
              <w:left w:val="nil"/>
              <w:bottom w:val="nil"/>
              <w:right w:val="nil"/>
            </w:tcBorders>
            <w:shd w:val="clear" w:color="auto" w:fill="auto"/>
            <w:noWrap/>
            <w:vAlign w:val="bottom"/>
            <w:hideMark/>
          </w:tcPr>
          <w:p w14:paraId="13E46399"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151.1</w:t>
            </w:r>
          </w:p>
        </w:tc>
      </w:tr>
      <w:tr w:rsidR="00E308E4" w:rsidRPr="000752C0" w14:paraId="0979F632"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5B0FB4F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2007</w:t>
            </w:r>
          </w:p>
        </w:tc>
        <w:tc>
          <w:tcPr>
            <w:tcW w:w="1008" w:type="dxa"/>
            <w:tcBorders>
              <w:top w:val="nil"/>
              <w:left w:val="nil"/>
              <w:bottom w:val="nil"/>
              <w:right w:val="nil"/>
            </w:tcBorders>
            <w:shd w:val="clear" w:color="auto" w:fill="auto"/>
            <w:noWrap/>
            <w:vAlign w:val="bottom"/>
            <w:hideMark/>
          </w:tcPr>
          <w:p w14:paraId="049D8A99"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77.6</w:t>
            </w:r>
          </w:p>
        </w:tc>
        <w:tc>
          <w:tcPr>
            <w:tcW w:w="891" w:type="dxa"/>
            <w:tcBorders>
              <w:top w:val="nil"/>
              <w:left w:val="nil"/>
              <w:bottom w:val="nil"/>
              <w:right w:val="nil"/>
            </w:tcBorders>
            <w:shd w:val="clear" w:color="auto" w:fill="auto"/>
            <w:noWrap/>
            <w:vAlign w:val="bottom"/>
            <w:hideMark/>
          </w:tcPr>
          <w:p w14:paraId="2ADACB8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9.6</w:t>
            </w:r>
          </w:p>
        </w:tc>
        <w:tc>
          <w:tcPr>
            <w:tcW w:w="720" w:type="dxa"/>
            <w:tcBorders>
              <w:top w:val="nil"/>
              <w:left w:val="nil"/>
              <w:bottom w:val="nil"/>
              <w:right w:val="nil"/>
            </w:tcBorders>
            <w:shd w:val="clear" w:color="auto" w:fill="auto"/>
            <w:noWrap/>
            <w:vAlign w:val="bottom"/>
            <w:hideMark/>
          </w:tcPr>
          <w:p w14:paraId="26BEB98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2.3</w:t>
            </w:r>
          </w:p>
        </w:tc>
        <w:tc>
          <w:tcPr>
            <w:tcW w:w="720" w:type="dxa"/>
            <w:tcBorders>
              <w:top w:val="nil"/>
              <w:left w:val="nil"/>
              <w:bottom w:val="nil"/>
              <w:right w:val="nil"/>
            </w:tcBorders>
            <w:shd w:val="clear" w:color="auto" w:fill="auto"/>
            <w:noWrap/>
            <w:vAlign w:val="bottom"/>
            <w:hideMark/>
          </w:tcPr>
          <w:p w14:paraId="02E329C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110.6</w:t>
            </w:r>
          </w:p>
        </w:tc>
        <w:tc>
          <w:tcPr>
            <w:tcW w:w="720" w:type="dxa"/>
            <w:tcBorders>
              <w:top w:val="nil"/>
              <w:left w:val="nil"/>
              <w:bottom w:val="nil"/>
              <w:right w:val="nil"/>
            </w:tcBorders>
            <w:shd w:val="clear" w:color="auto" w:fill="auto"/>
            <w:noWrap/>
            <w:vAlign w:val="bottom"/>
            <w:hideMark/>
          </w:tcPr>
          <w:p w14:paraId="5FC7A7B7"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148.5</w:t>
            </w:r>
          </w:p>
        </w:tc>
      </w:tr>
      <w:tr w:rsidR="00E308E4" w:rsidRPr="000752C0" w14:paraId="4E3D713F"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26E6970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2008</w:t>
            </w:r>
          </w:p>
        </w:tc>
        <w:tc>
          <w:tcPr>
            <w:tcW w:w="1008" w:type="dxa"/>
            <w:tcBorders>
              <w:top w:val="nil"/>
              <w:left w:val="nil"/>
              <w:right w:val="nil"/>
            </w:tcBorders>
            <w:shd w:val="clear" w:color="auto" w:fill="auto"/>
            <w:noWrap/>
            <w:vAlign w:val="bottom"/>
            <w:hideMark/>
          </w:tcPr>
          <w:p w14:paraId="773DEB7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78.7</w:t>
            </w:r>
          </w:p>
        </w:tc>
        <w:tc>
          <w:tcPr>
            <w:tcW w:w="891" w:type="dxa"/>
            <w:tcBorders>
              <w:top w:val="nil"/>
              <w:left w:val="nil"/>
              <w:right w:val="nil"/>
            </w:tcBorders>
            <w:shd w:val="clear" w:color="auto" w:fill="auto"/>
            <w:noWrap/>
            <w:vAlign w:val="bottom"/>
            <w:hideMark/>
          </w:tcPr>
          <w:p w14:paraId="1D7E5BD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14.2</w:t>
            </w:r>
          </w:p>
        </w:tc>
        <w:tc>
          <w:tcPr>
            <w:tcW w:w="720" w:type="dxa"/>
            <w:tcBorders>
              <w:top w:val="nil"/>
              <w:left w:val="nil"/>
              <w:right w:val="nil"/>
            </w:tcBorders>
            <w:shd w:val="clear" w:color="auto" w:fill="auto"/>
            <w:noWrap/>
            <w:vAlign w:val="bottom"/>
            <w:hideMark/>
          </w:tcPr>
          <w:p w14:paraId="13952DE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3.6</w:t>
            </w:r>
          </w:p>
        </w:tc>
        <w:tc>
          <w:tcPr>
            <w:tcW w:w="720" w:type="dxa"/>
            <w:tcBorders>
              <w:top w:val="nil"/>
              <w:left w:val="nil"/>
              <w:right w:val="nil"/>
            </w:tcBorders>
            <w:shd w:val="clear" w:color="auto" w:fill="auto"/>
            <w:noWrap/>
            <w:vAlign w:val="bottom"/>
            <w:hideMark/>
          </w:tcPr>
          <w:p w14:paraId="774F3F9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116.6</w:t>
            </w:r>
          </w:p>
        </w:tc>
        <w:tc>
          <w:tcPr>
            <w:tcW w:w="720" w:type="dxa"/>
            <w:tcBorders>
              <w:top w:val="nil"/>
              <w:left w:val="nil"/>
              <w:right w:val="nil"/>
            </w:tcBorders>
            <w:shd w:val="clear" w:color="auto" w:fill="auto"/>
            <w:noWrap/>
            <w:vAlign w:val="bottom"/>
            <w:hideMark/>
          </w:tcPr>
          <w:p w14:paraId="36469E8E"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169.0</w:t>
            </w:r>
          </w:p>
        </w:tc>
      </w:tr>
      <w:tr w:rsidR="00E308E4" w:rsidRPr="000752C0" w14:paraId="060BE779" w14:textId="77777777" w:rsidTr="00E308E4">
        <w:trPr>
          <w:trHeight w:val="255"/>
          <w:jc w:val="center"/>
        </w:trPr>
        <w:tc>
          <w:tcPr>
            <w:tcW w:w="727" w:type="dxa"/>
            <w:tcBorders>
              <w:top w:val="nil"/>
              <w:left w:val="nil"/>
              <w:bottom w:val="nil"/>
              <w:right w:val="nil"/>
            </w:tcBorders>
            <w:shd w:val="clear" w:color="auto" w:fill="auto"/>
            <w:noWrap/>
            <w:vAlign w:val="bottom"/>
            <w:hideMark/>
          </w:tcPr>
          <w:p w14:paraId="262E588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2009</w:t>
            </w:r>
          </w:p>
        </w:tc>
        <w:tc>
          <w:tcPr>
            <w:tcW w:w="1008" w:type="dxa"/>
            <w:tcBorders>
              <w:top w:val="nil"/>
              <w:left w:val="nil"/>
              <w:bottom w:val="single" w:sz="4" w:space="0" w:color="auto"/>
              <w:right w:val="nil"/>
            </w:tcBorders>
            <w:shd w:val="clear" w:color="auto" w:fill="auto"/>
            <w:noWrap/>
            <w:vAlign w:val="bottom"/>
            <w:hideMark/>
          </w:tcPr>
          <w:p w14:paraId="5B07EAD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77.1</w:t>
            </w:r>
          </w:p>
        </w:tc>
        <w:tc>
          <w:tcPr>
            <w:tcW w:w="891" w:type="dxa"/>
            <w:tcBorders>
              <w:top w:val="nil"/>
              <w:left w:val="nil"/>
              <w:bottom w:val="single" w:sz="4" w:space="0" w:color="auto"/>
              <w:right w:val="nil"/>
            </w:tcBorders>
            <w:shd w:val="clear" w:color="auto" w:fill="auto"/>
            <w:noWrap/>
            <w:vAlign w:val="bottom"/>
            <w:hideMark/>
          </w:tcPr>
          <w:p w14:paraId="59C84CB5"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12.0</w:t>
            </w:r>
          </w:p>
        </w:tc>
        <w:tc>
          <w:tcPr>
            <w:tcW w:w="720" w:type="dxa"/>
            <w:tcBorders>
              <w:top w:val="nil"/>
              <w:left w:val="nil"/>
              <w:bottom w:val="single" w:sz="4" w:space="0" w:color="auto"/>
              <w:right w:val="nil"/>
            </w:tcBorders>
            <w:shd w:val="clear" w:color="auto" w:fill="auto"/>
            <w:noWrap/>
            <w:vAlign w:val="bottom"/>
            <w:hideMark/>
          </w:tcPr>
          <w:p w14:paraId="7433B476"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5.4</w:t>
            </w:r>
          </w:p>
        </w:tc>
        <w:tc>
          <w:tcPr>
            <w:tcW w:w="720" w:type="dxa"/>
            <w:tcBorders>
              <w:top w:val="nil"/>
              <w:left w:val="nil"/>
              <w:bottom w:val="single" w:sz="4" w:space="0" w:color="auto"/>
              <w:right w:val="nil"/>
            </w:tcBorders>
            <w:shd w:val="clear" w:color="auto" w:fill="auto"/>
            <w:noWrap/>
            <w:vAlign w:val="bottom"/>
            <w:hideMark/>
          </w:tcPr>
          <w:p w14:paraId="3580A452"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113.7</w:t>
            </w:r>
          </w:p>
        </w:tc>
        <w:tc>
          <w:tcPr>
            <w:tcW w:w="720" w:type="dxa"/>
            <w:tcBorders>
              <w:top w:val="nil"/>
              <w:left w:val="nil"/>
              <w:bottom w:val="single" w:sz="4" w:space="0" w:color="auto"/>
              <w:right w:val="nil"/>
            </w:tcBorders>
            <w:shd w:val="clear" w:color="auto" w:fill="auto"/>
            <w:noWrap/>
            <w:vAlign w:val="bottom"/>
            <w:hideMark/>
          </w:tcPr>
          <w:p w14:paraId="232CBAED"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169.5</w:t>
            </w:r>
          </w:p>
        </w:tc>
      </w:tr>
      <w:tr w:rsidR="00E308E4" w:rsidRPr="000752C0" w14:paraId="0E0E9294" w14:textId="77777777" w:rsidTr="00E308E4">
        <w:trPr>
          <w:trHeight w:val="255"/>
          <w:jc w:val="center"/>
        </w:trPr>
        <w:tc>
          <w:tcPr>
            <w:tcW w:w="727" w:type="dxa"/>
            <w:tcBorders>
              <w:top w:val="nil"/>
              <w:left w:val="nil"/>
              <w:right w:val="nil"/>
            </w:tcBorders>
            <w:shd w:val="clear" w:color="auto" w:fill="auto"/>
            <w:noWrap/>
            <w:vAlign w:val="bottom"/>
            <w:hideMark/>
          </w:tcPr>
          <w:p w14:paraId="11BBCA7A"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Pooled</w:t>
            </w:r>
          </w:p>
        </w:tc>
        <w:tc>
          <w:tcPr>
            <w:tcW w:w="1008" w:type="dxa"/>
            <w:tcBorders>
              <w:top w:val="single" w:sz="4" w:space="0" w:color="auto"/>
              <w:left w:val="nil"/>
              <w:right w:val="nil"/>
            </w:tcBorders>
            <w:shd w:val="clear" w:color="auto" w:fill="auto"/>
            <w:noWrap/>
            <w:vAlign w:val="bottom"/>
            <w:hideMark/>
          </w:tcPr>
          <w:p w14:paraId="6C5362AA"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79.9</w:t>
            </w:r>
          </w:p>
        </w:tc>
        <w:tc>
          <w:tcPr>
            <w:tcW w:w="891" w:type="dxa"/>
            <w:tcBorders>
              <w:top w:val="single" w:sz="4" w:space="0" w:color="auto"/>
              <w:left w:val="nil"/>
              <w:right w:val="nil"/>
            </w:tcBorders>
            <w:shd w:val="clear" w:color="auto" w:fill="auto"/>
            <w:noWrap/>
            <w:vAlign w:val="bottom"/>
            <w:hideMark/>
          </w:tcPr>
          <w:p w14:paraId="55FD0460"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11.0</w:t>
            </w:r>
          </w:p>
        </w:tc>
        <w:tc>
          <w:tcPr>
            <w:tcW w:w="720" w:type="dxa"/>
            <w:tcBorders>
              <w:top w:val="single" w:sz="4" w:space="0" w:color="auto"/>
              <w:left w:val="nil"/>
              <w:right w:val="nil"/>
            </w:tcBorders>
            <w:shd w:val="clear" w:color="auto" w:fill="auto"/>
            <w:noWrap/>
            <w:vAlign w:val="bottom"/>
            <w:hideMark/>
          </w:tcPr>
          <w:p w14:paraId="669DB103"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2.5</w:t>
            </w:r>
          </w:p>
        </w:tc>
        <w:tc>
          <w:tcPr>
            <w:tcW w:w="720" w:type="dxa"/>
            <w:tcBorders>
              <w:top w:val="single" w:sz="4" w:space="0" w:color="auto"/>
              <w:left w:val="nil"/>
              <w:right w:val="nil"/>
            </w:tcBorders>
            <w:shd w:val="clear" w:color="auto" w:fill="auto"/>
            <w:noWrap/>
            <w:vAlign w:val="bottom"/>
            <w:hideMark/>
          </w:tcPr>
          <w:p w14:paraId="77BE0F1E"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112.3</w:t>
            </w:r>
          </w:p>
        </w:tc>
        <w:tc>
          <w:tcPr>
            <w:tcW w:w="720" w:type="dxa"/>
            <w:tcBorders>
              <w:top w:val="single" w:sz="4" w:space="0" w:color="auto"/>
              <w:left w:val="nil"/>
              <w:right w:val="nil"/>
            </w:tcBorders>
            <w:shd w:val="clear" w:color="auto" w:fill="auto"/>
            <w:noWrap/>
            <w:vAlign w:val="bottom"/>
            <w:hideMark/>
          </w:tcPr>
          <w:p w14:paraId="5156E7F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150.4</w:t>
            </w:r>
          </w:p>
        </w:tc>
      </w:tr>
      <w:tr w:rsidR="00E308E4" w:rsidRPr="000752C0" w14:paraId="3D93FB1F" w14:textId="77777777" w:rsidTr="00E308E4">
        <w:trPr>
          <w:trHeight w:val="255"/>
          <w:jc w:val="center"/>
        </w:trPr>
        <w:tc>
          <w:tcPr>
            <w:tcW w:w="727" w:type="dxa"/>
            <w:tcBorders>
              <w:top w:val="nil"/>
              <w:left w:val="nil"/>
              <w:bottom w:val="single" w:sz="4" w:space="0" w:color="auto"/>
              <w:right w:val="nil"/>
            </w:tcBorders>
            <w:shd w:val="clear" w:color="auto" w:fill="auto"/>
            <w:noWrap/>
            <w:vAlign w:val="bottom"/>
            <w:hideMark/>
          </w:tcPr>
          <w:p w14:paraId="6019FE0C" w14:textId="77777777" w:rsidR="00E308E4" w:rsidRPr="000752C0" w:rsidRDefault="00E308E4" w:rsidP="00920DC2">
            <w:pPr>
              <w:spacing w:after="0" w:line="240" w:lineRule="auto"/>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Obs.</w:t>
            </w:r>
          </w:p>
        </w:tc>
        <w:tc>
          <w:tcPr>
            <w:tcW w:w="1008" w:type="dxa"/>
            <w:tcBorders>
              <w:top w:val="nil"/>
              <w:left w:val="nil"/>
              <w:bottom w:val="single" w:sz="4" w:space="0" w:color="auto"/>
              <w:right w:val="nil"/>
            </w:tcBorders>
            <w:shd w:val="clear" w:color="auto" w:fill="auto"/>
            <w:noWrap/>
            <w:vAlign w:val="bottom"/>
            <w:hideMark/>
          </w:tcPr>
          <w:p w14:paraId="6033FAB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1400</w:t>
            </w:r>
          </w:p>
        </w:tc>
        <w:tc>
          <w:tcPr>
            <w:tcW w:w="891" w:type="dxa"/>
            <w:tcBorders>
              <w:top w:val="nil"/>
              <w:left w:val="nil"/>
              <w:bottom w:val="single" w:sz="4" w:space="0" w:color="auto"/>
              <w:right w:val="nil"/>
            </w:tcBorders>
            <w:shd w:val="clear" w:color="auto" w:fill="auto"/>
            <w:noWrap/>
            <w:vAlign w:val="bottom"/>
            <w:hideMark/>
          </w:tcPr>
          <w:p w14:paraId="4526D91C"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1397</w:t>
            </w:r>
          </w:p>
        </w:tc>
        <w:tc>
          <w:tcPr>
            <w:tcW w:w="720" w:type="dxa"/>
            <w:tcBorders>
              <w:top w:val="nil"/>
              <w:left w:val="nil"/>
              <w:bottom w:val="single" w:sz="4" w:space="0" w:color="auto"/>
              <w:right w:val="nil"/>
            </w:tcBorders>
            <w:shd w:val="clear" w:color="auto" w:fill="auto"/>
            <w:noWrap/>
            <w:vAlign w:val="bottom"/>
            <w:hideMark/>
          </w:tcPr>
          <w:p w14:paraId="7E63E6B4"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1397</w:t>
            </w:r>
          </w:p>
        </w:tc>
        <w:tc>
          <w:tcPr>
            <w:tcW w:w="720" w:type="dxa"/>
            <w:tcBorders>
              <w:top w:val="nil"/>
              <w:left w:val="nil"/>
              <w:bottom w:val="single" w:sz="4" w:space="0" w:color="auto"/>
              <w:right w:val="nil"/>
            </w:tcBorders>
            <w:shd w:val="clear" w:color="auto" w:fill="auto"/>
            <w:noWrap/>
            <w:vAlign w:val="bottom"/>
            <w:hideMark/>
          </w:tcPr>
          <w:p w14:paraId="7C83DF11"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1397</w:t>
            </w:r>
          </w:p>
        </w:tc>
        <w:tc>
          <w:tcPr>
            <w:tcW w:w="720" w:type="dxa"/>
            <w:tcBorders>
              <w:top w:val="nil"/>
              <w:left w:val="nil"/>
              <w:bottom w:val="single" w:sz="4" w:space="0" w:color="auto"/>
              <w:right w:val="nil"/>
            </w:tcBorders>
            <w:shd w:val="clear" w:color="auto" w:fill="auto"/>
            <w:noWrap/>
            <w:vAlign w:val="bottom"/>
            <w:hideMark/>
          </w:tcPr>
          <w:p w14:paraId="6A1187CF" w14:textId="77777777" w:rsidR="00E308E4" w:rsidRPr="000752C0" w:rsidRDefault="00E308E4" w:rsidP="00920DC2">
            <w:pPr>
              <w:spacing w:after="0" w:line="240" w:lineRule="auto"/>
              <w:jc w:val="right"/>
              <w:rPr>
                <w:rFonts w:ascii="Arial Narrow" w:eastAsia="Times New Roman" w:hAnsi="Arial Narrow" w:cs="Times New Roman"/>
                <w:color w:val="000000"/>
                <w:sz w:val="20"/>
                <w:szCs w:val="20"/>
              </w:rPr>
            </w:pPr>
            <w:r w:rsidRPr="000752C0">
              <w:rPr>
                <w:rFonts w:ascii="Arial Narrow" w:eastAsia="Times New Roman" w:hAnsi="Arial Narrow" w:cs="Times New Roman"/>
                <w:color w:val="000000"/>
                <w:sz w:val="20"/>
                <w:szCs w:val="20"/>
              </w:rPr>
              <w:t>1403</w:t>
            </w:r>
          </w:p>
        </w:tc>
      </w:tr>
    </w:tbl>
    <w:p w14:paraId="7115B5D1" w14:textId="77777777" w:rsidR="005B541C" w:rsidRDefault="005B541C" w:rsidP="005B541C"/>
    <w:p w14:paraId="671E0C19" w14:textId="1F9C71E0" w:rsidR="00380B94" w:rsidRDefault="00B62B7E" w:rsidP="00FC2AB8">
      <w:r>
        <w:t xml:space="preserve">We report </w:t>
      </w:r>
      <w:r w:rsidR="003D71E3">
        <w:t xml:space="preserve">the figures for </w:t>
      </w:r>
      <w:r>
        <w:t xml:space="preserve">all years. However, the first and last </w:t>
      </w:r>
      <w:proofErr w:type="spellStart"/>
      <w:r>
        <w:t>years</w:t>
      </w:r>
      <w:proofErr w:type="spellEnd"/>
      <w:r>
        <w:t xml:space="preserve"> contain </w:t>
      </w:r>
      <w:r w:rsidR="003D71E3">
        <w:t xml:space="preserve">only a </w:t>
      </w:r>
      <w:r>
        <w:t>few observations</w:t>
      </w:r>
      <w:r w:rsidR="003D71E3">
        <w:t>.</w:t>
      </w:r>
      <w:r>
        <w:t xml:space="preserve"> </w:t>
      </w:r>
      <w:r w:rsidR="003D71E3">
        <w:t>Thus</w:t>
      </w:r>
      <w:r>
        <w:t>, their values may be distorted by</w:t>
      </w:r>
      <w:r w:rsidR="007D2576">
        <w:t xml:space="preserve"> random occurrences in the year.</w:t>
      </w:r>
      <w:r>
        <w:t xml:space="preserve"> </w:t>
      </w:r>
      <w:r w:rsidR="00C33F7B">
        <w:t>The ROA measure</w:t>
      </w:r>
      <w:r w:rsidR="00A77084">
        <w:t xml:space="preserve"> </w:t>
      </w:r>
      <w:r w:rsidR="00C33F7B">
        <w:t>show</w:t>
      </w:r>
      <w:r w:rsidR="00A77084">
        <w:t>s</w:t>
      </w:r>
      <w:r w:rsidR="00C33F7B">
        <w:t xml:space="preserve"> that the return on investments in </w:t>
      </w:r>
      <w:r>
        <w:t>MFIs is very low</w:t>
      </w:r>
      <w:r w:rsidR="003D71E3">
        <w:t>,</w:t>
      </w:r>
      <w:r>
        <w:t xml:space="preserve"> </w:t>
      </w:r>
      <w:r w:rsidR="003D71E3">
        <w:t xml:space="preserve">at </w:t>
      </w:r>
      <w:r>
        <w:t>the median.</w:t>
      </w:r>
      <w:r w:rsidR="00A77084">
        <w:rPr>
          <w:rStyle w:val="Fotnotereferanse"/>
        </w:rPr>
        <w:footnoteReference w:id="2"/>
      </w:r>
      <w:r>
        <w:t xml:space="preserve"> A median return of 2.5 </w:t>
      </w:r>
      <w:proofErr w:type="gramStart"/>
      <w:r>
        <w:t xml:space="preserve">is </w:t>
      </w:r>
      <w:r w:rsidR="00A77084">
        <w:t xml:space="preserve"> hardly</w:t>
      </w:r>
      <w:proofErr w:type="gramEnd"/>
      <w:r w:rsidR="003D71E3">
        <w:t xml:space="preserve"> </w:t>
      </w:r>
      <w:r>
        <w:t>above the risk</w:t>
      </w:r>
      <w:r w:rsidR="003D71E3">
        <w:t>-</w:t>
      </w:r>
      <w:r>
        <w:t>free rate in most countries in the sample.</w:t>
      </w:r>
      <w:r w:rsidR="00A77084">
        <w:t xml:space="preserve"> Moreover, notice that ROA measures are unadjusted for subsidies.</w:t>
      </w:r>
      <w:r w:rsidR="003627C8">
        <w:t xml:space="preserve"> A second noteworthy feature is that ROA does not show a specific upward or downward trend over time. On the contrary, </w:t>
      </w:r>
      <w:r w:rsidR="003D71E3">
        <w:t>other than in</w:t>
      </w:r>
      <w:r w:rsidR="003627C8">
        <w:t xml:space="preserve"> the randomly influenced </w:t>
      </w:r>
      <w:r w:rsidR="003D71E3">
        <w:t xml:space="preserve">first two </w:t>
      </w:r>
      <w:r w:rsidR="003627C8">
        <w:t xml:space="preserve">and </w:t>
      </w:r>
      <w:r w:rsidR="003D71E3">
        <w:t xml:space="preserve">last two </w:t>
      </w:r>
      <w:r w:rsidR="003627C8">
        <w:t xml:space="preserve">years, the </w:t>
      </w:r>
      <w:r w:rsidR="003D71E3">
        <w:t xml:space="preserve">median value of </w:t>
      </w:r>
      <w:r w:rsidR="003627C8">
        <w:t>ROA1 stays within a rather narrow band of 1.5 to 3.3 percent</w:t>
      </w:r>
      <w:r w:rsidR="00A77084">
        <w:t>.</w:t>
      </w:r>
    </w:p>
    <w:p w14:paraId="06C316DE" w14:textId="7BB18EB5" w:rsidR="003627C8" w:rsidRDefault="003627C8" w:rsidP="00FC2AB8">
      <w:r>
        <w:t xml:space="preserve">The median is </w:t>
      </w:r>
      <w:r w:rsidR="00F8531D">
        <w:t xml:space="preserve">not </w:t>
      </w:r>
      <w:r w:rsidR="003D71E3">
        <w:t xml:space="preserve">the </w:t>
      </w:r>
      <w:r w:rsidR="00F8531D">
        <w:t xml:space="preserve">result of a widely dispersed distribution of values around the </w:t>
      </w:r>
      <w:r w:rsidR="003D71E3">
        <w:t>center</w:t>
      </w:r>
      <w:r w:rsidR="00F8531D">
        <w:t>. Figure 1 illustrates.</w:t>
      </w:r>
    </w:p>
    <w:p w14:paraId="0550F8D3" w14:textId="77777777" w:rsidR="00EE14E3" w:rsidRDefault="00EE14E3" w:rsidP="00EE14E3"/>
    <w:p w14:paraId="0E6676A5" w14:textId="77777777" w:rsidR="00EE14E3" w:rsidRDefault="00EE14E3" w:rsidP="00EE14E3">
      <w:r>
        <w:rPr>
          <w:noProof/>
          <w:lang w:val="nb-NO" w:eastAsia="nb-NO"/>
        </w:rPr>
        <w:lastRenderedPageBreak/>
        <w:drawing>
          <wp:inline distT="0" distB="0" distL="0" distR="0" wp14:anchorId="179A4BC7" wp14:editId="19FF01E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E25011" w14:textId="65BCA013" w:rsidR="00EE14E3" w:rsidRDefault="00EE14E3" w:rsidP="00EE14E3">
      <w:r>
        <w:t>Figure 1: The ROA measure sorted from lowest to highest value.</w:t>
      </w:r>
    </w:p>
    <w:p w14:paraId="04265187" w14:textId="77777777" w:rsidR="00EE14E3" w:rsidRDefault="00EE14E3" w:rsidP="00EE14E3"/>
    <w:p w14:paraId="4D12681B" w14:textId="612E2011" w:rsidR="00F8531D" w:rsidRDefault="00FC6E9E" w:rsidP="00FC2AB8">
      <w:r>
        <w:t>The figure shows some outliers at the low and high end</w:t>
      </w:r>
      <w:r w:rsidR="003D71E3">
        <w:t>s</w:t>
      </w:r>
      <w:r>
        <w:t xml:space="preserve"> of the distribution, but most of the MFIs</w:t>
      </w:r>
      <w:r w:rsidR="003D71E3">
        <w:t>’</w:t>
      </w:r>
      <w:r>
        <w:t xml:space="preserve"> </w:t>
      </w:r>
      <w:r w:rsidR="003D71E3">
        <w:t xml:space="preserve">ROAs </w:t>
      </w:r>
      <w:r>
        <w:t>cluster</w:t>
      </w:r>
      <w:r w:rsidR="003D71E3">
        <w:t>ing</w:t>
      </w:r>
      <w:r>
        <w:t xml:space="preserve"> around zero. In fact, one third of the MFIs have an ROA less than zero. Thus, microfinance lending is not a lucrative business propos</w:t>
      </w:r>
      <w:r w:rsidR="00CD2D2D">
        <w:t>al, except for a few very profitable MFIs.</w:t>
      </w:r>
    </w:p>
    <w:p w14:paraId="5630B943" w14:textId="77777777" w:rsidR="00CD2D2D" w:rsidRDefault="00CD2D2D" w:rsidP="00FC2AB8"/>
    <w:p w14:paraId="264016EF" w14:textId="77777777" w:rsidR="006439C3" w:rsidRDefault="006439C3" w:rsidP="00FC2AB8">
      <w:r>
        <w:rPr>
          <w:b/>
        </w:rPr>
        <w:t>Outreach</w:t>
      </w:r>
    </w:p>
    <w:p w14:paraId="03BC8F44" w14:textId="11867B77" w:rsidR="006439C3" w:rsidRDefault="006439C3" w:rsidP="00FC2AB8">
      <w:r>
        <w:t>The MFI’s goal, or mission, is to give low-income people in developing countries</w:t>
      </w:r>
      <w:r w:rsidR="003D71E3">
        <w:t>,</w:t>
      </w:r>
      <w:r>
        <w:t xml:space="preserve"> in particular</w:t>
      </w:r>
      <w:r w:rsidR="003D71E3">
        <w:t>,</w:t>
      </w:r>
      <w:r>
        <w:t xml:space="preserve"> access to financial services, especially loans. </w:t>
      </w:r>
      <w:r w:rsidR="004163E2">
        <w:t xml:space="preserve">This is </w:t>
      </w:r>
      <w:r w:rsidR="003D71E3">
        <w:t xml:space="preserve">termed </w:t>
      </w:r>
      <w:r w:rsidR="004163E2">
        <w:t xml:space="preserve">the MFI’s </w:t>
      </w:r>
      <w:r w:rsidR="004163E2" w:rsidRPr="00A7527A">
        <w:rPr>
          <w:i/>
        </w:rPr>
        <w:t>outreach</w:t>
      </w:r>
      <w:r w:rsidR="004163E2">
        <w:t xml:space="preserve"> for short.</w:t>
      </w:r>
      <w:r w:rsidR="002A5257">
        <w:t xml:space="preserve"> Microfinance’</w:t>
      </w:r>
      <w:r w:rsidR="003D71E3">
        <w:t>s</w:t>
      </w:r>
      <w:r w:rsidR="002A5257">
        <w:t xml:space="preserve"> great achievement</w:t>
      </w:r>
      <w:r w:rsidR="004163E2">
        <w:t xml:space="preserve"> </w:t>
      </w:r>
      <w:r w:rsidR="002A5257">
        <w:t xml:space="preserve">is to </w:t>
      </w:r>
      <w:r w:rsidR="003D71E3">
        <w:t xml:space="preserve">provide </w:t>
      </w:r>
      <w:r w:rsidR="002A5257">
        <w:t>bank</w:t>
      </w:r>
      <w:r w:rsidR="003D71E3">
        <w:t>ing for</w:t>
      </w:r>
      <w:r w:rsidR="002A5257">
        <w:t xml:space="preserve"> the so</w:t>
      </w:r>
      <w:r w:rsidR="003D71E3">
        <w:t>-</w:t>
      </w:r>
      <w:r w:rsidR="002A5257">
        <w:t xml:space="preserve">called </w:t>
      </w:r>
      <w:proofErr w:type="spellStart"/>
      <w:r w:rsidR="002A5257">
        <w:t>unbankable</w:t>
      </w:r>
      <w:proofErr w:type="spellEnd"/>
      <w:r w:rsidR="002A5257">
        <w:t xml:space="preserve"> in the conventional banking system. </w:t>
      </w:r>
      <w:r w:rsidR="002C1147">
        <w:t xml:space="preserve">We </w:t>
      </w:r>
      <w:r w:rsidR="003D71E3">
        <w:t xml:space="preserve">emphasize </w:t>
      </w:r>
      <w:r w:rsidR="002C1147">
        <w:t xml:space="preserve">two </w:t>
      </w:r>
      <w:r w:rsidR="004163E2">
        <w:t xml:space="preserve">main dimensions </w:t>
      </w:r>
      <w:r w:rsidR="002C1147">
        <w:t xml:space="preserve">of outreach </w:t>
      </w:r>
      <w:r w:rsidR="004163E2">
        <w:t xml:space="preserve">(Schreiner, 2002), its </w:t>
      </w:r>
      <w:r w:rsidR="002C1147">
        <w:rPr>
          <w:i/>
        </w:rPr>
        <w:t>breadth</w:t>
      </w:r>
      <w:r w:rsidR="004163E2">
        <w:t xml:space="preserve"> and </w:t>
      </w:r>
      <w:r w:rsidR="004163E2" w:rsidRPr="00A7527A">
        <w:rPr>
          <w:i/>
        </w:rPr>
        <w:t>depth</w:t>
      </w:r>
      <w:r w:rsidR="004163E2">
        <w:t xml:space="preserve">. </w:t>
      </w:r>
      <w:r w:rsidR="001744BF">
        <w:t xml:space="preserve">The </w:t>
      </w:r>
      <w:r w:rsidR="002C1147">
        <w:t>breadth</w:t>
      </w:r>
      <w:r w:rsidR="001744BF">
        <w:t xml:space="preserve"> dimension refers to the number of clients </w:t>
      </w:r>
      <w:r w:rsidR="003D71E3">
        <w:t xml:space="preserve">to which </w:t>
      </w:r>
      <w:r w:rsidR="001744BF">
        <w:t xml:space="preserve">the MFI is able to reach out, </w:t>
      </w:r>
      <w:r w:rsidR="00A178F9">
        <w:t xml:space="preserve">while </w:t>
      </w:r>
      <w:r w:rsidR="001744BF">
        <w:t xml:space="preserve">the depth dimension </w:t>
      </w:r>
      <w:r w:rsidR="00A7527A">
        <w:t xml:space="preserve">refers </w:t>
      </w:r>
      <w:r w:rsidR="003D71E3">
        <w:t xml:space="preserve">to </w:t>
      </w:r>
      <w:r w:rsidR="00A7527A">
        <w:t xml:space="preserve">the clients’ poverty level. Outreach increases with greater </w:t>
      </w:r>
      <w:r w:rsidR="002C1147">
        <w:t>breadth</w:t>
      </w:r>
      <w:r w:rsidR="00A7527A">
        <w:t xml:space="preserve"> and greater depth. </w:t>
      </w:r>
      <w:r w:rsidR="002A5257">
        <w:t xml:space="preserve">The MFI may increase its outreach by increasing the number of clients </w:t>
      </w:r>
      <w:r w:rsidR="003D71E3">
        <w:t xml:space="preserve">it has at </w:t>
      </w:r>
      <w:r w:rsidR="002A5257">
        <w:t>the same income level, or by moving into lower income levels. In the microfinance literature</w:t>
      </w:r>
      <w:r w:rsidR="003D71E3">
        <w:t>,</w:t>
      </w:r>
      <w:r w:rsidR="002A5257">
        <w:t xml:space="preserve"> there has been a concern that MFIs undertake a mission drift into higher income levels. However, if competition is increasing among MFIs</w:t>
      </w:r>
      <w:r w:rsidR="003D71E3">
        <w:t>,</w:t>
      </w:r>
      <w:r w:rsidR="002A5257">
        <w:t xml:space="preserve"> as well as </w:t>
      </w:r>
      <w:r w:rsidR="00761E6D">
        <w:lastRenderedPageBreak/>
        <w:t xml:space="preserve">from </w:t>
      </w:r>
      <w:r w:rsidR="003D71E3">
        <w:t xml:space="preserve">the entry </w:t>
      </w:r>
      <w:r w:rsidR="00761E6D">
        <w:t xml:space="preserve">of </w:t>
      </w:r>
      <w:r w:rsidR="002A5257">
        <w:t xml:space="preserve">ordinary banks, an equally likely path is </w:t>
      </w:r>
      <w:r w:rsidR="003D71E3">
        <w:t xml:space="preserve">for MFIs </w:t>
      </w:r>
      <w:r w:rsidR="002A5257">
        <w:t>to drift into lower income levels, where the</w:t>
      </w:r>
      <w:r w:rsidR="003D71E3">
        <w:t>ir</w:t>
      </w:r>
      <w:r w:rsidR="002A5257">
        <w:t xml:space="preserve"> comparative advantages are greater.</w:t>
      </w:r>
    </w:p>
    <w:p w14:paraId="623BB550" w14:textId="6D1525A3" w:rsidR="00BD5BAF" w:rsidRDefault="000A31A6" w:rsidP="00FC2AB8">
      <w:r>
        <w:t xml:space="preserve">Indeed, competition in microfinance is increasing, particularly in countries </w:t>
      </w:r>
      <w:r w:rsidR="003D71E3">
        <w:t xml:space="preserve">such as </w:t>
      </w:r>
      <w:r>
        <w:t>Bangladesh, Peru</w:t>
      </w:r>
      <w:r w:rsidR="003D71E3">
        <w:t>,</w:t>
      </w:r>
      <w:r>
        <w:t xml:space="preserve"> and Bolivia. </w:t>
      </w:r>
      <w:r w:rsidR="00A178F9">
        <w:t xml:space="preserve">Microcredit </w:t>
      </w:r>
      <w:r w:rsidR="009E4F0C">
        <w:t xml:space="preserve">Summit </w:t>
      </w:r>
      <w:r w:rsidR="00A178F9">
        <w:t>report</w:t>
      </w:r>
      <w:r w:rsidR="009E4F0C">
        <w:t>s</w:t>
      </w:r>
      <w:r w:rsidR="00A178F9">
        <w:t xml:space="preserve"> that </w:t>
      </w:r>
      <w:r w:rsidR="00A736C1">
        <w:t xml:space="preserve">MFIs now serve around 200 </w:t>
      </w:r>
      <w:r w:rsidR="00E047EC">
        <w:t xml:space="preserve">million </w:t>
      </w:r>
      <w:r w:rsidR="00A736C1">
        <w:t>clients with loans (</w:t>
      </w:r>
      <w:hyperlink r:id="rId10" w:history="1">
        <w:r w:rsidR="00A736C1" w:rsidRPr="00211A80">
          <w:rPr>
            <w:rStyle w:val="Hyperkobling"/>
          </w:rPr>
          <w:t>www.microcreditsummit.org</w:t>
        </w:r>
      </w:hyperlink>
      <w:r w:rsidR="00A736C1">
        <w:t xml:space="preserve">). Nevertheless, </w:t>
      </w:r>
      <w:r w:rsidR="003C0F54">
        <w:t xml:space="preserve">most people in developing countries remain </w:t>
      </w:r>
      <w:r w:rsidR="009E4F0C">
        <w:t>without banking provision</w:t>
      </w:r>
      <w:r w:rsidR="003C0F54">
        <w:t>. According to the World Bank</w:t>
      </w:r>
      <w:r w:rsidR="009E4F0C">
        <w:t>,</w:t>
      </w:r>
      <w:r w:rsidR="003C0F54">
        <w:t xml:space="preserve"> </w:t>
      </w:r>
      <w:r w:rsidR="00A178F9">
        <w:t>75</w:t>
      </w:r>
      <w:r w:rsidR="009E4F0C">
        <w:t xml:space="preserve"> percent</w:t>
      </w:r>
      <w:r w:rsidR="00A178F9">
        <w:t xml:space="preserve"> of adults living on less than 2 US dollars per day do</w:t>
      </w:r>
      <w:r w:rsidR="00E047EC">
        <w:t xml:space="preserve"> </w:t>
      </w:r>
      <w:r w:rsidR="00A178F9">
        <w:t>n</w:t>
      </w:r>
      <w:r w:rsidR="00E047EC">
        <w:t>o</w:t>
      </w:r>
      <w:r w:rsidR="00A178F9">
        <w:t>t have a bank account</w:t>
      </w:r>
      <w:r w:rsidR="009E4F0C">
        <w:t>,</w:t>
      </w:r>
      <w:r w:rsidR="00A178F9">
        <w:t xml:space="preserve"> </w:t>
      </w:r>
      <w:r w:rsidR="003C0F54">
        <w:t xml:space="preserve">and in Sub-Saharan countries borrowing from friends and families is </w:t>
      </w:r>
      <w:r w:rsidR="009E4F0C">
        <w:t xml:space="preserve">ten </w:t>
      </w:r>
      <w:r w:rsidR="003C0F54">
        <w:t xml:space="preserve">times as common as borrowing from a bank or an MFI (the Global </w:t>
      </w:r>
      <w:proofErr w:type="spellStart"/>
      <w:r w:rsidR="003C0F54">
        <w:t>Findex</w:t>
      </w:r>
      <w:proofErr w:type="spellEnd"/>
      <w:r w:rsidR="003C0F54">
        <w:t xml:space="preserve"> database, </w:t>
      </w:r>
      <w:hyperlink r:id="rId11" w:history="1">
        <w:r w:rsidR="00E047EC" w:rsidRPr="00E72CC0">
          <w:rPr>
            <w:rStyle w:val="Hyperkobling"/>
          </w:rPr>
          <w:t>www.worldbank.org</w:t>
        </w:r>
      </w:hyperlink>
      <w:r w:rsidR="003C0F54">
        <w:t>).</w:t>
      </w:r>
      <w:r w:rsidR="00E047EC">
        <w:t xml:space="preserve"> </w:t>
      </w:r>
    </w:p>
    <w:p w14:paraId="2F12436B" w14:textId="0FDF4E49" w:rsidR="00ED4B6B" w:rsidRDefault="00ED4B6B" w:rsidP="00872BC6">
      <w:pPr>
        <w:autoSpaceDE w:val="0"/>
        <w:autoSpaceDN w:val="0"/>
        <w:adjustRightInd w:val="0"/>
      </w:pPr>
      <w:r>
        <w:t xml:space="preserve">How do we measure outreach, in particular the </w:t>
      </w:r>
      <w:r w:rsidR="002C1147">
        <w:t>breadth</w:t>
      </w:r>
      <w:r>
        <w:t xml:space="preserve"> and depth dimensions? </w:t>
      </w:r>
      <w:r w:rsidR="00BD5BAF">
        <w:t>Yaron (1992) suggests a composite index, “</w:t>
      </w:r>
      <w:r w:rsidR="00BD5BAF" w:rsidRPr="00BD5BAF">
        <w:t>the Outreach Index</w:t>
      </w:r>
      <w:r w:rsidR="00BD5BAF">
        <w:t>”, of measures such as the average loan, the number of clients reached etc.</w:t>
      </w:r>
      <w:r w:rsidR="00C75218">
        <w:t xml:space="preserve"> Recently, new attempts have been made to </w:t>
      </w:r>
      <w:r w:rsidR="00D005DB">
        <w:t>grasp the multidimensionality of outreach</w:t>
      </w:r>
      <w:r w:rsidR="00F717E0">
        <w:t xml:space="preserve">, and in particular to make the measurement of social performance as transparent and standardized as </w:t>
      </w:r>
      <w:r w:rsidR="009E4F0C">
        <w:t xml:space="preserve">that of </w:t>
      </w:r>
      <w:r w:rsidR="00F717E0">
        <w:t xml:space="preserve">financial performance </w:t>
      </w:r>
      <w:r w:rsidR="005500DB">
        <w:t>(Copestake, 2007)</w:t>
      </w:r>
      <w:r w:rsidR="00C75218">
        <w:t>. One</w:t>
      </w:r>
      <w:r w:rsidR="00D005DB">
        <w:t xml:space="preserve"> </w:t>
      </w:r>
      <w:r w:rsidR="009E4F0C">
        <w:t xml:space="preserve">such attempt </w:t>
      </w:r>
      <w:r w:rsidR="00D005DB">
        <w:t xml:space="preserve">is </w:t>
      </w:r>
      <w:r w:rsidR="00D005DB" w:rsidRPr="00D005DB">
        <w:t>the Social Performance Task Force (SPTF)</w:t>
      </w:r>
      <w:r w:rsidR="00D005DB">
        <w:t xml:space="preserve"> that has </w:t>
      </w:r>
      <w:r w:rsidR="00D005DB" w:rsidRPr="00D005DB">
        <w:t>worked to set common standards of social performance for the microfinance sector</w:t>
      </w:r>
      <w:r w:rsidR="00D005DB">
        <w:t xml:space="preserve"> since 2005.</w:t>
      </w:r>
      <w:r w:rsidR="00B0172A">
        <w:t xml:space="preserve"> It has agreed </w:t>
      </w:r>
      <w:r w:rsidR="009E4F0C">
        <w:t xml:space="preserve">on </w:t>
      </w:r>
      <w:r w:rsidR="00B0172A">
        <w:t>four main dimensions</w:t>
      </w:r>
      <w:r w:rsidR="009E4F0C">
        <w:t>,</w:t>
      </w:r>
      <w:r w:rsidR="00B0172A">
        <w:t xml:space="preserve"> </w:t>
      </w:r>
      <w:r w:rsidR="009E4F0C">
        <w:t>namely,</w:t>
      </w:r>
      <w:r w:rsidR="00B0172A">
        <w:t xml:space="preserve"> sustainably serving increasing numbers of poor and excluded people,</w:t>
      </w:r>
      <w:r w:rsidR="004F44C6">
        <w:t xml:space="preserve"> improving the quality and appropriateness of financial services, improving the economic and social conditions of clients, and ensuring social responsibility to clients, employees</w:t>
      </w:r>
      <w:r w:rsidR="009E4F0C">
        <w:t>,</w:t>
      </w:r>
      <w:r w:rsidR="004F44C6">
        <w:t xml:space="preserve"> and the community serve</w:t>
      </w:r>
      <w:r w:rsidR="009E4F0C">
        <w:t>d</w:t>
      </w:r>
      <w:r w:rsidR="00B0172A">
        <w:t xml:space="preserve"> (</w:t>
      </w:r>
      <w:proofErr w:type="spellStart"/>
      <w:r w:rsidR="00B0172A">
        <w:t>Hashemi</w:t>
      </w:r>
      <w:proofErr w:type="spellEnd"/>
      <w:r w:rsidR="009E4F0C">
        <w:t>,</w:t>
      </w:r>
      <w:r w:rsidR="00B0172A">
        <w:t xml:space="preserve"> 2007).</w:t>
      </w:r>
      <w:r w:rsidR="00C75218">
        <w:t xml:space="preserve"> The French </w:t>
      </w:r>
      <w:proofErr w:type="spellStart"/>
      <w:r w:rsidR="00C75218">
        <w:t>Comité</w:t>
      </w:r>
      <w:proofErr w:type="spellEnd"/>
      <w:r w:rsidR="00C75218">
        <w:t xml:space="preserve"> </w:t>
      </w:r>
      <w:proofErr w:type="spellStart"/>
      <w:r w:rsidR="00C75218">
        <w:t>d’Echanges</w:t>
      </w:r>
      <w:proofErr w:type="spellEnd"/>
      <w:r w:rsidR="00C75218">
        <w:t xml:space="preserve">, de </w:t>
      </w:r>
      <w:proofErr w:type="spellStart"/>
      <w:r w:rsidR="00C75218">
        <w:t>Réflexion</w:t>
      </w:r>
      <w:proofErr w:type="spellEnd"/>
      <w:r w:rsidR="00C75218">
        <w:t xml:space="preserve"> </w:t>
      </w:r>
      <w:proofErr w:type="gramStart"/>
      <w:r w:rsidR="00C75218">
        <w:t>et</w:t>
      </w:r>
      <w:proofErr w:type="gramEnd"/>
      <w:r w:rsidR="00C75218">
        <w:t xml:space="preserve"> </w:t>
      </w:r>
      <w:proofErr w:type="spellStart"/>
      <w:r w:rsidR="00C75218">
        <w:t>d’Information</w:t>
      </w:r>
      <w:proofErr w:type="spellEnd"/>
      <w:r w:rsidR="00C75218">
        <w:t xml:space="preserve"> </w:t>
      </w:r>
      <w:proofErr w:type="spellStart"/>
      <w:r w:rsidR="00C75218">
        <w:t>sur</w:t>
      </w:r>
      <w:proofErr w:type="spellEnd"/>
      <w:r w:rsidR="00C75218">
        <w:t xml:space="preserve"> les </w:t>
      </w:r>
      <w:proofErr w:type="spellStart"/>
      <w:r w:rsidR="00C75218">
        <w:t>Systèmes</w:t>
      </w:r>
      <w:proofErr w:type="spellEnd"/>
      <w:r w:rsidR="00C75218">
        <w:t xml:space="preserve"> </w:t>
      </w:r>
      <w:proofErr w:type="spellStart"/>
      <w:r w:rsidR="00C75218">
        <w:t>d’Epargne-crédit</w:t>
      </w:r>
      <w:proofErr w:type="spellEnd"/>
      <w:r w:rsidR="00C75218">
        <w:t xml:space="preserve"> (CERISE) </w:t>
      </w:r>
      <w:r w:rsidR="006F3BD7">
        <w:t xml:space="preserve">has </w:t>
      </w:r>
      <w:r w:rsidR="00C75218">
        <w:t>create</w:t>
      </w:r>
      <w:r w:rsidR="006F3BD7">
        <w:t>d</w:t>
      </w:r>
      <w:r w:rsidR="00C75218">
        <w:t xml:space="preserve"> </w:t>
      </w:r>
      <w:r w:rsidR="00C75218">
        <w:rPr>
          <w:rFonts w:cs="Times New Roman"/>
          <w:szCs w:val="24"/>
        </w:rPr>
        <w:t xml:space="preserve">the Social Performance Indicators (SPI) index. </w:t>
      </w:r>
      <w:r w:rsidR="00C764BA">
        <w:rPr>
          <w:rFonts w:cs="Times New Roman"/>
          <w:szCs w:val="24"/>
        </w:rPr>
        <w:t>The index encompasses four dimensions</w:t>
      </w:r>
      <w:r w:rsidR="005500DB">
        <w:rPr>
          <w:rFonts w:cs="Times New Roman"/>
          <w:szCs w:val="24"/>
        </w:rPr>
        <w:t>, each containing three sub-aspects</w:t>
      </w:r>
      <w:r w:rsidR="00C764BA">
        <w:rPr>
          <w:rFonts w:cs="Times New Roman"/>
          <w:szCs w:val="24"/>
        </w:rPr>
        <w:t xml:space="preserve">: </w:t>
      </w:r>
      <w:r w:rsidR="009E4F0C">
        <w:rPr>
          <w:rFonts w:cs="Times New Roman"/>
          <w:szCs w:val="24"/>
        </w:rPr>
        <w:t xml:space="preserve">targeting </w:t>
      </w:r>
      <w:r w:rsidR="00C764BA">
        <w:rPr>
          <w:rFonts w:cs="Times New Roman"/>
          <w:szCs w:val="24"/>
        </w:rPr>
        <w:t xml:space="preserve">and outreach (geographic and individual targeting, pro-poor methodology), </w:t>
      </w:r>
      <w:r w:rsidR="009E4F0C">
        <w:rPr>
          <w:rFonts w:cs="Times New Roman"/>
          <w:szCs w:val="24"/>
        </w:rPr>
        <w:t xml:space="preserve">products </w:t>
      </w:r>
      <w:r w:rsidR="00C764BA">
        <w:rPr>
          <w:rFonts w:cs="Times New Roman"/>
          <w:szCs w:val="24"/>
        </w:rPr>
        <w:t>and services (</w:t>
      </w:r>
      <w:r w:rsidR="009E4F0C">
        <w:rPr>
          <w:rFonts w:cs="Times New Roman"/>
          <w:szCs w:val="24"/>
        </w:rPr>
        <w:t xml:space="preserve">range </w:t>
      </w:r>
      <w:r w:rsidR="00C764BA">
        <w:rPr>
          <w:rFonts w:cs="Times New Roman"/>
          <w:szCs w:val="24"/>
        </w:rPr>
        <w:t xml:space="preserve">of traditional services, </w:t>
      </w:r>
      <w:r w:rsidR="003B1C84">
        <w:rPr>
          <w:rFonts w:cs="Times New Roman"/>
          <w:szCs w:val="24"/>
        </w:rPr>
        <w:t>their quality and innovativeness)</w:t>
      </w:r>
      <w:r w:rsidR="00872BC6">
        <w:rPr>
          <w:rFonts w:cs="Times New Roman"/>
          <w:szCs w:val="24"/>
        </w:rPr>
        <w:t>, benefits to clients (economic, client participation, social capital/client empowerment), and social responsibility (to employees, consumers, and the community and the environment).</w:t>
      </w:r>
      <w:r w:rsidR="004F44C6">
        <w:t xml:space="preserve"> </w:t>
      </w:r>
      <w:r w:rsidR="00C75218">
        <w:t xml:space="preserve">In this chapter, we choose to focus on the single measures themselves, and thereby avoid the difficult weighting considerations that go into a composite index. </w:t>
      </w:r>
      <w:r w:rsidR="00872BC6">
        <w:t>Furthermore, composite measure</w:t>
      </w:r>
      <w:r w:rsidR="009E4F0C">
        <w:t>s</w:t>
      </w:r>
      <w:r w:rsidR="00872BC6">
        <w:t xml:space="preserve"> </w:t>
      </w:r>
      <w:r w:rsidR="009E4F0C">
        <w:t xml:space="preserve">are </w:t>
      </w:r>
      <w:r w:rsidR="005500DB">
        <w:t xml:space="preserve">often </w:t>
      </w:r>
      <w:r w:rsidR="00872BC6">
        <w:t xml:space="preserve">hard </w:t>
      </w:r>
      <w:r w:rsidR="005500DB">
        <w:t>t</w:t>
      </w:r>
      <w:r w:rsidR="00872BC6">
        <w:t>o understand</w:t>
      </w:r>
      <w:r w:rsidR="002F6A53">
        <w:t xml:space="preserve"> (Greene, 2012).</w:t>
      </w:r>
      <w:r w:rsidR="00F717E0">
        <w:t xml:space="preserve"> Another worry is that there seems to have been an </w:t>
      </w:r>
      <w:r w:rsidR="009E4F0C">
        <w:lastRenderedPageBreak/>
        <w:t xml:space="preserve">increase, recently, </w:t>
      </w:r>
      <w:r w:rsidR="00F717E0">
        <w:t xml:space="preserve">in the number of indicators of social responsibility. Only the largest MFIs are able to assimilate, update, and report on the full range of measures. </w:t>
      </w:r>
    </w:p>
    <w:p w14:paraId="6AB12255" w14:textId="34AE9FF1" w:rsidR="00322E1E" w:rsidRDefault="0048416E" w:rsidP="00FC2AB8">
      <w:r>
        <w:t xml:space="preserve">We start with the </w:t>
      </w:r>
      <w:r w:rsidR="002C1147">
        <w:rPr>
          <w:i/>
        </w:rPr>
        <w:t>breadth</w:t>
      </w:r>
      <w:r>
        <w:t xml:space="preserve"> measures. These have perhaps been somewhat neglected in the academic literature, but </w:t>
      </w:r>
      <w:r w:rsidR="009E4F0C">
        <w:t>are actually</w:t>
      </w:r>
      <w:r>
        <w:t xml:space="preserve"> important, showing the </w:t>
      </w:r>
      <w:r w:rsidR="003A791A">
        <w:t xml:space="preserve">extent to which low-income households </w:t>
      </w:r>
      <w:r w:rsidR="009E4F0C">
        <w:t xml:space="preserve">can </w:t>
      </w:r>
      <w:r w:rsidR="003A791A">
        <w:t xml:space="preserve">gain access to financial products. The accumulated effects of access can be truly transformational in a community, as households can plan ahead and escape </w:t>
      </w:r>
      <w:r w:rsidR="009E4F0C">
        <w:t xml:space="preserve">the </w:t>
      </w:r>
      <w:r w:rsidR="009E2453">
        <w:t>limitations of the local market.</w:t>
      </w:r>
      <w:r>
        <w:t xml:space="preserve"> </w:t>
      </w:r>
      <w:r w:rsidR="00322E1E">
        <w:t xml:space="preserve">The </w:t>
      </w:r>
      <w:r w:rsidR="002C1147">
        <w:t>breadth</w:t>
      </w:r>
      <w:r w:rsidR="00322E1E">
        <w:t xml:space="preserve"> measures encompass the number of clients the MFI serves as well as the size of its portfolio. The larger </w:t>
      </w:r>
      <w:r w:rsidR="009E4F0C">
        <w:t xml:space="preserve">are </w:t>
      </w:r>
      <w:r w:rsidR="00322E1E">
        <w:t xml:space="preserve">these measures, the more </w:t>
      </w:r>
      <w:r>
        <w:t xml:space="preserve">outreach the MFI produces. </w:t>
      </w:r>
      <w:r w:rsidR="009E4F0C">
        <w:t>W</w:t>
      </w:r>
      <w:r>
        <w:t>e are also</w:t>
      </w:r>
      <w:r w:rsidR="009E4F0C">
        <w:t>, though,</w:t>
      </w:r>
      <w:r>
        <w:t xml:space="preserve"> </w:t>
      </w:r>
      <w:r w:rsidR="009E2453">
        <w:t>interested in the growth in these numbers</w:t>
      </w:r>
      <w:r w:rsidR="009E4F0C">
        <w:t>,</w:t>
      </w:r>
      <w:r w:rsidR="009E2453">
        <w:t xml:space="preserve"> as in Randøy et al</w:t>
      </w:r>
      <w:r w:rsidR="009E4F0C">
        <w:t>.</w:t>
      </w:r>
      <w:r w:rsidR="009E2453">
        <w:t xml:space="preserve"> (2014). Specifically, we investigate the loan portfolio, the extent of savings, the number of credit clients</w:t>
      </w:r>
      <w:r w:rsidR="009E4F0C">
        <w:t>,</w:t>
      </w:r>
      <w:r w:rsidR="009E2453">
        <w:t xml:space="preserve"> and the number of savings clients, as well as their growth rates.</w:t>
      </w:r>
    </w:p>
    <w:p w14:paraId="287EF524" w14:textId="7E0C57B1" w:rsidR="009E2453" w:rsidRDefault="00AB21F2" w:rsidP="00FC2AB8">
      <w:r>
        <w:t xml:space="preserve">We construct a table with the loan portfolio, the number of credit clients, and the relation between them, </w:t>
      </w:r>
      <w:r w:rsidR="009E4F0C">
        <w:t xml:space="preserve">namely </w:t>
      </w:r>
      <w:r>
        <w:t xml:space="preserve">the average loan, </w:t>
      </w:r>
      <w:r w:rsidR="009E4F0C">
        <w:t>as well as</w:t>
      </w:r>
      <w:r>
        <w:t xml:space="preserve"> similar relations for savings </w:t>
      </w:r>
      <w:r w:rsidR="009E4F0C">
        <w:t>(</w:t>
      </w:r>
      <w:r>
        <w:t xml:space="preserve">see </w:t>
      </w:r>
      <w:r w:rsidR="009E4F0C">
        <w:t xml:space="preserve">Table </w:t>
      </w:r>
      <w:r>
        <w:t>3</w:t>
      </w:r>
      <w:r w:rsidR="009E4F0C">
        <w:t>)</w:t>
      </w:r>
      <w:r>
        <w:t>.</w:t>
      </w:r>
    </w:p>
    <w:p w14:paraId="298F2CE3" w14:textId="77777777" w:rsidR="00F5686D" w:rsidRDefault="00F5686D" w:rsidP="00FC2AB8"/>
    <w:p w14:paraId="74B9CCE4" w14:textId="21251E87" w:rsidR="005B541C" w:rsidRDefault="005B541C" w:rsidP="009D3C14">
      <w:pPr>
        <w:jc w:val="center"/>
      </w:pPr>
      <w:r>
        <w:t xml:space="preserve">Table 3: Aspects of the </w:t>
      </w:r>
      <w:r w:rsidR="002C1147">
        <w:t>breadth</w:t>
      </w:r>
      <w:r>
        <w:t xml:space="preserve"> dimension of outreach: Loan and voluntary savings portfolios</w:t>
      </w:r>
    </w:p>
    <w:tbl>
      <w:tblPr>
        <w:tblW w:w="5957" w:type="dxa"/>
        <w:jc w:val="center"/>
        <w:tblLook w:val="04A0" w:firstRow="1" w:lastRow="0" w:firstColumn="1" w:lastColumn="0" w:noHBand="0" w:noVBand="1"/>
      </w:tblPr>
      <w:tblGrid>
        <w:gridCol w:w="1440"/>
        <w:gridCol w:w="880"/>
        <w:gridCol w:w="880"/>
        <w:gridCol w:w="860"/>
        <w:gridCol w:w="1037"/>
        <w:gridCol w:w="860"/>
      </w:tblGrid>
      <w:tr w:rsidR="005B541C" w:rsidRPr="0054232F" w14:paraId="3F9621F5" w14:textId="77777777" w:rsidTr="009D3C14">
        <w:trPr>
          <w:trHeight w:val="255"/>
          <w:jc w:val="center"/>
        </w:trPr>
        <w:tc>
          <w:tcPr>
            <w:tcW w:w="1440" w:type="dxa"/>
            <w:tcBorders>
              <w:top w:val="single" w:sz="4" w:space="0" w:color="auto"/>
              <w:left w:val="nil"/>
              <w:bottom w:val="nil"/>
              <w:right w:val="nil"/>
            </w:tcBorders>
            <w:shd w:val="clear" w:color="auto" w:fill="auto"/>
            <w:noWrap/>
            <w:vAlign w:val="bottom"/>
            <w:hideMark/>
          </w:tcPr>
          <w:p w14:paraId="16F62B29" w14:textId="77777777" w:rsidR="005B541C" w:rsidRPr="0054232F" w:rsidRDefault="005B541C" w:rsidP="00920DC2">
            <w:pPr>
              <w:spacing w:after="0" w:line="240" w:lineRule="auto"/>
              <w:rPr>
                <w:rFonts w:eastAsia="Times New Roman" w:cs="Times New Roman"/>
                <w:szCs w:val="24"/>
              </w:rPr>
            </w:pPr>
          </w:p>
        </w:tc>
        <w:tc>
          <w:tcPr>
            <w:tcW w:w="880" w:type="dxa"/>
            <w:tcBorders>
              <w:top w:val="single" w:sz="4" w:space="0" w:color="auto"/>
              <w:left w:val="nil"/>
              <w:bottom w:val="single" w:sz="4" w:space="0" w:color="auto"/>
              <w:right w:val="nil"/>
            </w:tcBorders>
            <w:shd w:val="clear" w:color="auto" w:fill="auto"/>
            <w:noWrap/>
            <w:vAlign w:val="bottom"/>
            <w:hideMark/>
          </w:tcPr>
          <w:p w14:paraId="7CE27FC2"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Average</w:t>
            </w:r>
          </w:p>
        </w:tc>
        <w:tc>
          <w:tcPr>
            <w:tcW w:w="880" w:type="dxa"/>
            <w:tcBorders>
              <w:top w:val="single" w:sz="4" w:space="0" w:color="auto"/>
              <w:left w:val="nil"/>
              <w:bottom w:val="single" w:sz="4" w:space="0" w:color="auto"/>
              <w:right w:val="nil"/>
            </w:tcBorders>
            <w:shd w:val="clear" w:color="auto" w:fill="auto"/>
            <w:noWrap/>
            <w:vAlign w:val="bottom"/>
            <w:hideMark/>
          </w:tcPr>
          <w:p w14:paraId="184C3AB4"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proofErr w:type="spellStart"/>
            <w:r w:rsidRPr="0054232F">
              <w:rPr>
                <w:rFonts w:ascii="Arial Narrow" w:eastAsia="Times New Roman" w:hAnsi="Arial Narrow" w:cs="Times New Roman"/>
                <w:color w:val="000000"/>
                <w:sz w:val="20"/>
                <w:szCs w:val="20"/>
              </w:rPr>
              <w:t>St.dev</w:t>
            </w:r>
            <w:proofErr w:type="spellEnd"/>
            <w:r w:rsidRPr="0054232F">
              <w:rPr>
                <w:rFonts w:ascii="Arial Narrow" w:eastAsia="Times New Roman" w:hAnsi="Arial Narrow" w:cs="Times New Roman"/>
                <w:color w:val="000000"/>
                <w:sz w:val="20"/>
                <w:szCs w:val="20"/>
              </w:rPr>
              <w:t>.</w:t>
            </w:r>
          </w:p>
        </w:tc>
        <w:tc>
          <w:tcPr>
            <w:tcW w:w="860" w:type="dxa"/>
            <w:tcBorders>
              <w:top w:val="single" w:sz="4" w:space="0" w:color="auto"/>
              <w:left w:val="nil"/>
              <w:bottom w:val="single" w:sz="4" w:space="0" w:color="auto"/>
              <w:right w:val="nil"/>
            </w:tcBorders>
            <w:shd w:val="clear" w:color="auto" w:fill="auto"/>
            <w:noWrap/>
            <w:vAlign w:val="bottom"/>
            <w:hideMark/>
          </w:tcPr>
          <w:p w14:paraId="3F74BD5E"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Min</w:t>
            </w:r>
          </w:p>
        </w:tc>
        <w:tc>
          <w:tcPr>
            <w:tcW w:w="1037" w:type="dxa"/>
            <w:tcBorders>
              <w:top w:val="single" w:sz="4" w:space="0" w:color="auto"/>
              <w:left w:val="nil"/>
              <w:bottom w:val="single" w:sz="4" w:space="0" w:color="auto"/>
              <w:right w:val="nil"/>
            </w:tcBorders>
            <w:shd w:val="clear" w:color="auto" w:fill="auto"/>
            <w:noWrap/>
            <w:vAlign w:val="bottom"/>
            <w:hideMark/>
          </w:tcPr>
          <w:p w14:paraId="7C919EE7"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Max</w:t>
            </w:r>
          </w:p>
        </w:tc>
        <w:tc>
          <w:tcPr>
            <w:tcW w:w="860" w:type="dxa"/>
            <w:tcBorders>
              <w:top w:val="single" w:sz="4" w:space="0" w:color="auto"/>
              <w:left w:val="nil"/>
              <w:bottom w:val="single" w:sz="4" w:space="0" w:color="auto"/>
              <w:right w:val="nil"/>
            </w:tcBorders>
            <w:shd w:val="clear" w:color="auto" w:fill="auto"/>
            <w:noWrap/>
            <w:vAlign w:val="bottom"/>
            <w:hideMark/>
          </w:tcPr>
          <w:p w14:paraId="798A095D"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Obs.</w:t>
            </w:r>
          </w:p>
        </w:tc>
      </w:tr>
      <w:tr w:rsidR="005B541C" w:rsidRPr="0054232F" w14:paraId="70A3C6D8" w14:textId="77777777" w:rsidTr="009D3C14">
        <w:trPr>
          <w:trHeight w:val="270"/>
          <w:jc w:val="center"/>
        </w:trPr>
        <w:tc>
          <w:tcPr>
            <w:tcW w:w="1440" w:type="dxa"/>
            <w:tcBorders>
              <w:top w:val="nil"/>
              <w:left w:val="nil"/>
              <w:bottom w:val="nil"/>
              <w:right w:val="nil"/>
            </w:tcBorders>
            <w:shd w:val="clear" w:color="auto" w:fill="auto"/>
            <w:noWrap/>
            <w:vAlign w:val="bottom"/>
            <w:hideMark/>
          </w:tcPr>
          <w:p w14:paraId="7DA18081"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w:t>
            </w:r>
            <w:r w:rsidRPr="0054232F">
              <w:rPr>
                <w:rFonts w:ascii="Arial Narrow" w:eastAsia="Times New Roman" w:hAnsi="Arial Narrow" w:cs="Times New Roman"/>
                <w:color w:val="000000"/>
                <w:sz w:val="20"/>
                <w:szCs w:val="20"/>
              </w:rPr>
              <w:t>oan</w:t>
            </w:r>
            <w:r>
              <w:rPr>
                <w:rFonts w:ascii="Arial Narrow" w:eastAsia="Times New Roman" w:hAnsi="Arial Narrow" w:cs="Times New Roman"/>
                <w:color w:val="000000"/>
                <w:sz w:val="20"/>
                <w:szCs w:val="20"/>
              </w:rPr>
              <w:t xml:space="preserve"> </w:t>
            </w:r>
            <w:r w:rsidRPr="0054232F">
              <w:rPr>
                <w:rFonts w:ascii="Arial Narrow" w:eastAsia="Times New Roman" w:hAnsi="Arial Narrow" w:cs="Times New Roman"/>
                <w:color w:val="000000"/>
                <w:sz w:val="20"/>
                <w:szCs w:val="20"/>
              </w:rPr>
              <w:t>port</w:t>
            </w:r>
            <w:r>
              <w:rPr>
                <w:rFonts w:ascii="Arial Narrow" w:eastAsia="Times New Roman" w:hAnsi="Arial Narrow" w:cs="Times New Roman"/>
                <w:color w:val="000000"/>
                <w:sz w:val="20"/>
                <w:szCs w:val="20"/>
              </w:rPr>
              <w:t>folio</w:t>
            </w:r>
          </w:p>
        </w:tc>
        <w:tc>
          <w:tcPr>
            <w:tcW w:w="880" w:type="dxa"/>
            <w:tcBorders>
              <w:top w:val="single" w:sz="4" w:space="0" w:color="auto"/>
              <w:left w:val="nil"/>
              <w:bottom w:val="nil"/>
              <w:right w:val="nil"/>
            </w:tcBorders>
            <w:shd w:val="clear" w:color="auto" w:fill="auto"/>
            <w:noWrap/>
            <w:vAlign w:val="bottom"/>
            <w:hideMark/>
          </w:tcPr>
          <w:p w14:paraId="37CBC029"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4337102</w:t>
            </w:r>
          </w:p>
        </w:tc>
        <w:tc>
          <w:tcPr>
            <w:tcW w:w="880" w:type="dxa"/>
            <w:tcBorders>
              <w:top w:val="single" w:sz="4" w:space="0" w:color="auto"/>
              <w:left w:val="nil"/>
              <w:bottom w:val="nil"/>
              <w:right w:val="nil"/>
            </w:tcBorders>
            <w:shd w:val="clear" w:color="auto" w:fill="auto"/>
            <w:noWrap/>
            <w:vAlign w:val="bottom"/>
            <w:hideMark/>
          </w:tcPr>
          <w:p w14:paraId="1E97C2EF"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6126381</w:t>
            </w:r>
          </w:p>
        </w:tc>
        <w:tc>
          <w:tcPr>
            <w:tcW w:w="860" w:type="dxa"/>
            <w:tcBorders>
              <w:top w:val="single" w:sz="4" w:space="0" w:color="auto"/>
              <w:left w:val="nil"/>
              <w:bottom w:val="nil"/>
              <w:right w:val="nil"/>
            </w:tcBorders>
            <w:shd w:val="clear" w:color="auto" w:fill="auto"/>
            <w:noWrap/>
            <w:vAlign w:val="bottom"/>
            <w:hideMark/>
          </w:tcPr>
          <w:p w14:paraId="3F1DFCBA"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8512</w:t>
            </w:r>
          </w:p>
        </w:tc>
        <w:tc>
          <w:tcPr>
            <w:tcW w:w="1037" w:type="dxa"/>
            <w:tcBorders>
              <w:top w:val="single" w:sz="4" w:space="0" w:color="auto"/>
              <w:left w:val="nil"/>
              <w:bottom w:val="nil"/>
              <w:right w:val="nil"/>
            </w:tcBorders>
            <w:shd w:val="clear" w:color="auto" w:fill="auto"/>
            <w:noWrap/>
            <w:vAlign w:val="bottom"/>
            <w:hideMark/>
          </w:tcPr>
          <w:p w14:paraId="7C75445B"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59700000</w:t>
            </w:r>
          </w:p>
        </w:tc>
        <w:tc>
          <w:tcPr>
            <w:tcW w:w="860" w:type="dxa"/>
            <w:tcBorders>
              <w:top w:val="single" w:sz="4" w:space="0" w:color="auto"/>
              <w:left w:val="nil"/>
              <w:bottom w:val="nil"/>
              <w:right w:val="nil"/>
            </w:tcBorders>
            <w:shd w:val="clear" w:color="auto" w:fill="auto"/>
            <w:noWrap/>
            <w:vAlign w:val="bottom"/>
            <w:hideMark/>
          </w:tcPr>
          <w:p w14:paraId="39CC60A1"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1472</w:t>
            </w:r>
          </w:p>
        </w:tc>
      </w:tr>
      <w:tr w:rsidR="005B541C" w:rsidRPr="0054232F" w14:paraId="1AA1E81B" w14:textId="77777777" w:rsidTr="009D3C14">
        <w:trPr>
          <w:trHeight w:val="255"/>
          <w:jc w:val="center"/>
        </w:trPr>
        <w:tc>
          <w:tcPr>
            <w:tcW w:w="1440" w:type="dxa"/>
            <w:tcBorders>
              <w:top w:val="nil"/>
              <w:left w:val="nil"/>
              <w:bottom w:val="nil"/>
              <w:right w:val="nil"/>
            </w:tcBorders>
            <w:shd w:val="clear" w:color="auto" w:fill="auto"/>
            <w:noWrap/>
            <w:vAlign w:val="bottom"/>
            <w:hideMark/>
          </w:tcPr>
          <w:p w14:paraId="56103BD0"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Credit clients</w:t>
            </w:r>
          </w:p>
        </w:tc>
        <w:tc>
          <w:tcPr>
            <w:tcW w:w="880" w:type="dxa"/>
            <w:tcBorders>
              <w:top w:val="nil"/>
              <w:left w:val="nil"/>
              <w:bottom w:val="nil"/>
              <w:right w:val="nil"/>
            </w:tcBorders>
            <w:shd w:val="clear" w:color="auto" w:fill="auto"/>
            <w:noWrap/>
            <w:vAlign w:val="bottom"/>
            <w:hideMark/>
          </w:tcPr>
          <w:p w14:paraId="47D37167"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12735</w:t>
            </w:r>
          </w:p>
        </w:tc>
        <w:tc>
          <w:tcPr>
            <w:tcW w:w="880" w:type="dxa"/>
            <w:tcBorders>
              <w:top w:val="nil"/>
              <w:left w:val="nil"/>
              <w:bottom w:val="nil"/>
              <w:right w:val="nil"/>
            </w:tcBorders>
            <w:shd w:val="clear" w:color="auto" w:fill="auto"/>
            <w:noWrap/>
            <w:vAlign w:val="bottom"/>
            <w:hideMark/>
          </w:tcPr>
          <w:p w14:paraId="15B26A44"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26316</w:t>
            </w:r>
          </w:p>
        </w:tc>
        <w:tc>
          <w:tcPr>
            <w:tcW w:w="860" w:type="dxa"/>
            <w:tcBorders>
              <w:top w:val="nil"/>
              <w:left w:val="nil"/>
              <w:bottom w:val="nil"/>
              <w:right w:val="nil"/>
            </w:tcBorders>
            <w:shd w:val="clear" w:color="auto" w:fill="auto"/>
            <w:noWrap/>
            <w:vAlign w:val="bottom"/>
            <w:hideMark/>
          </w:tcPr>
          <w:p w14:paraId="78A3711E"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20</w:t>
            </w:r>
          </w:p>
        </w:tc>
        <w:tc>
          <w:tcPr>
            <w:tcW w:w="1037" w:type="dxa"/>
            <w:tcBorders>
              <w:top w:val="nil"/>
              <w:left w:val="nil"/>
              <w:bottom w:val="nil"/>
              <w:right w:val="nil"/>
            </w:tcBorders>
            <w:shd w:val="clear" w:color="auto" w:fill="auto"/>
            <w:noWrap/>
            <w:vAlign w:val="bottom"/>
            <w:hideMark/>
          </w:tcPr>
          <w:p w14:paraId="31377181"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394462</w:t>
            </w:r>
          </w:p>
        </w:tc>
        <w:tc>
          <w:tcPr>
            <w:tcW w:w="860" w:type="dxa"/>
            <w:tcBorders>
              <w:top w:val="nil"/>
              <w:left w:val="nil"/>
              <w:bottom w:val="nil"/>
              <w:right w:val="nil"/>
            </w:tcBorders>
            <w:shd w:val="clear" w:color="auto" w:fill="auto"/>
            <w:noWrap/>
            <w:vAlign w:val="bottom"/>
            <w:hideMark/>
          </w:tcPr>
          <w:p w14:paraId="370A2107"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1461</w:t>
            </w:r>
          </w:p>
        </w:tc>
      </w:tr>
      <w:tr w:rsidR="00A114A1" w:rsidRPr="0054232F" w14:paraId="5D90B08B" w14:textId="77777777" w:rsidTr="00E47649">
        <w:trPr>
          <w:trHeight w:val="255"/>
          <w:jc w:val="center"/>
        </w:trPr>
        <w:tc>
          <w:tcPr>
            <w:tcW w:w="1440" w:type="dxa"/>
            <w:tcBorders>
              <w:top w:val="nil"/>
              <w:left w:val="nil"/>
              <w:bottom w:val="nil"/>
              <w:right w:val="nil"/>
            </w:tcBorders>
            <w:shd w:val="clear" w:color="auto" w:fill="auto"/>
            <w:noWrap/>
            <w:vAlign w:val="center"/>
            <w:hideMark/>
          </w:tcPr>
          <w:p w14:paraId="50521020" w14:textId="756BB43D" w:rsidR="00A114A1" w:rsidRPr="0054232F" w:rsidRDefault="00A114A1" w:rsidP="00A114A1">
            <w:pPr>
              <w:spacing w:after="0" w:line="240" w:lineRule="auto"/>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Average loan</w:t>
            </w:r>
          </w:p>
        </w:tc>
        <w:tc>
          <w:tcPr>
            <w:tcW w:w="880" w:type="dxa"/>
            <w:tcBorders>
              <w:top w:val="nil"/>
              <w:left w:val="nil"/>
              <w:bottom w:val="nil"/>
              <w:right w:val="nil"/>
            </w:tcBorders>
            <w:shd w:val="clear" w:color="auto" w:fill="auto"/>
            <w:noWrap/>
            <w:vAlign w:val="bottom"/>
            <w:hideMark/>
          </w:tcPr>
          <w:p w14:paraId="77417DEE" w14:textId="38C7B970" w:rsidR="00A114A1" w:rsidRPr="0054232F"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676</w:t>
            </w:r>
          </w:p>
        </w:tc>
        <w:tc>
          <w:tcPr>
            <w:tcW w:w="880" w:type="dxa"/>
            <w:tcBorders>
              <w:top w:val="nil"/>
              <w:left w:val="nil"/>
              <w:bottom w:val="nil"/>
              <w:right w:val="nil"/>
            </w:tcBorders>
            <w:shd w:val="clear" w:color="auto" w:fill="auto"/>
            <w:noWrap/>
            <w:vAlign w:val="bottom"/>
            <w:hideMark/>
          </w:tcPr>
          <w:p w14:paraId="2688F94A" w14:textId="696D5230" w:rsidR="00A114A1" w:rsidRPr="0054232F"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825</w:t>
            </w:r>
          </w:p>
        </w:tc>
        <w:tc>
          <w:tcPr>
            <w:tcW w:w="860" w:type="dxa"/>
            <w:tcBorders>
              <w:top w:val="nil"/>
              <w:left w:val="nil"/>
              <w:bottom w:val="nil"/>
              <w:right w:val="nil"/>
            </w:tcBorders>
            <w:shd w:val="clear" w:color="auto" w:fill="auto"/>
            <w:noWrap/>
            <w:vAlign w:val="bottom"/>
            <w:hideMark/>
          </w:tcPr>
          <w:p w14:paraId="6FD06006" w14:textId="195788D1" w:rsidR="00A114A1" w:rsidRPr="0054232F"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10</w:t>
            </w:r>
          </w:p>
        </w:tc>
        <w:tc>
          <w:tcPr>
            <w:tcW w:w="1037" w:type="dxa"/>
            <w:tcBorders>
              <w:top w:val="nil"/>
              <w:left w:val="nil"/>
              <w:bottom w:val="nil"/>
              <w:right w:val="nil"/>
            </w:tcBorders>
            <w:shd w:val="clear" w:color="auto" w:fill="auto"/>
            <w:noWrap/>
            <w:vAlign w:val="bottom"/>
            <w:hideMark/>
          </w:tcPr>
          <w:p w14:paraId="2800C5B6" w14:textId="005E7591" w:rsidR="00A114A1" w:rsidRPr="0054232F"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6946</w:t>
            </w:r>
          </w:p>
        </w:tc>
        <w:tc>
          <w:tcPr>
            <w:tcW w:w="860" w:type="dxa"/>
            <w:tcBorders>
              <w:top w:val="nil"/>
              <w:left w:val="nil"/>
              <w:bottom w:val="nil"/>
              <w:right w:val="nil"/>
            </w:tcBorders>
            <w:shd w:val="clear" w:color="auto" w:fill="auto"/>
            <w:noWrap/>
            <w:vAlign w:val="bottom"/>
            <w:hideMark/>
          </w:tcPr>
          <w:p w14:paraId="40AD9096" w14:textId="65C3CDB5" w:rsidR="00A114A1" w:rsidRPr="0054232F"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1456</w:t>
            </w:r>
          </w:p>
        </w:tc>
      </w:tr>
      <w:tr w:rsidR="005B541C" w:rsidRPr="0054232F" w14:paraId="3BFEFDD8" w14:textId="77777777" w:rsidTr="009D3C14">
        <w:trPr>
          <w:trHeight w:val="255"/>
          <w:jc w:val="center"/>
        </w:trPr>
        <w:tc>
          <w:tcPr>
            <w:tcW w:w="1440" w:type="dxa"/>
            <w:tcBorders>
              <w:top w:val="nil"/>
              <w:left w:val="nil"/>
              <w:right w:val="nil"/>
            </w:tcBorders>
            <w:shd w:val="clear" w:color="auto" w:fill="auto"/>
            <w:noWrap/>
            <w:vAlign w:val="bottom"/>
            <w:hideMark/>
          </w:tcPr>
          <w:p w14:paraId="12D1AD79"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Savings</w:t>
            </w:r>
          </w:p>
        </w:tc>
        <w:tc>
          <w:tcPr>
            <w:tcW w:w="880" w:type="dxa"/>
            <w:tcBorders>
              <w:top w:val="nil"/>
              <w:left w:val="nil"/>
              <w:right w:val="nil"/>
            </w:tcBorders>
            <w:shd w:val="clear" w:color="auto" w:fill="auto"/>
            <w:noWrap/>
            <w:vAlign w:val="bottom"/>
            <w:hideMark/>
          </w:tcPr>
          <w:p w14:paraId="10F8C0CB"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1205229</w:t>
            </w:r>
          </w:p>
        </w:tc>
        <w:tc>
          <w:tcPr>
            <w:tcW w:w="880" w:type="dxa"/>
            <w:tcBorders>
              <w:top w:val="nil"/>
              <w:left w:val="nil"/>
              <w:right w:val="nil"/>
            </w:tcBorders>
            <w:shd w:val="clear" w:color="auto" w:fill="auto"/>
            <w:noWrap/>
            <w:vAlign w:val="bottom"/>
            <w:hideMark/>
          </w:tcPr>
          <w:p w14:paraId="3208EA50"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5699261</w:t>
            </w:r>
          </w:p>
        </w:tc>
        <w:tc>
          <w:tcPr>
            <w:tcW w:w="860" w:type="dxa"/>
            <w:tcBorders>
              <w:top w:val="nil"/>
              <w:left w:val="nil"/>
              <w:right w:val="nil"/>
            </w:tcBorders>
            <w:shd w:val="clear" w:color="auto" w:fill="auto"/>
            <w:noWrap/>
            <w:vAlign w:val="bottom"/>
            <w:hideMark/>
          </w:tcPr>
          <w:p w14:paraId="1B11CC3E"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0</w:t>
            </w:r>
          </w:p>
        </w:tc>
        <w:tc>
          <w:tcPr>
            <w:tcW w:w="1037" w:type="dxa"/>
            <w:tcBorders>
              <w:top w:val="nil"/>
              <w:left w:val="nil"/>
              <w:right w:val="nil"/>
            </w:tcBorders>
            <w:shd w:val="clear" w:color="auto" w:fill="auto"/>
            <w:noWrap/>
            <w:vAlign w:val="bottom"/>
            <w:hideMark/>
          </w:tcPr>
          <w:p w14:paraId="14D51D73"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110487895</w:t>
            </w:r>
          </w:p>
        </w:tc>
        <w:tc>
          <w:tcPr>
            <w:tcW w:w="860" w:type="dxa"/>
            <w:tcBorders>
              <w:top w:val="nil"/>
              <w:left w:val="nil"/>
              <w:right w:val="nil"/>
            </w:tcBorders>
            <w:shd w:val="clear" w:color="auto" w:fill="auto"/>
            <w:noWrap/>
            <w:vAlign w:val="bottom"/>
            <w:hideMark/>
          </w:tcPr>
          <w:p w14:paraId="4ED77DB9"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1433</w:t>
            </w:r>
          </w:p>
        </w:tc>
      </w:tr>
      <w:tr w:rsidR="005B541C" w:rsidRPr="0054232F" w14:paraId="71208449" w14:textId="77777777" w:rsidTr="009D3C14">
        <w:trPr>
          <w:trHeight w:val="255"/>
          <w:jc w:val="center"/>
        </w:trPr>
        <w:tc>
          <w:tcPr>
            <w:tcW w:w="1440" w:type="dxa"/>
            <w:tcBorders>
              <w:top w:val="nil"/>
              <w:left w:val="nil"/>
              <w:bottom w:val="single" w:sz="4" w:space="0" w:color="auto"/>
              <w:right w:val="nil"/>
            </w:tcBorders>
            <w:shd w:val="clear" w:color="auto" w:fill="auto"/>
            <w:noWrap/>
            <w:vAlign w:val="bottom"/>
            <w:hideMark/>
          </w:tcPr>
          <w:p w14:paraId="405D26ED" w14:textId="77777777" w:rsidR="005B541C" w:rsidRPr="0054232F" w:rsidRDefault="005B541C" w:rsidP="00920DC2">
            <w:pPr>
              <w:spacing w:after="0" w:line="240" w:lineRule="auto"/>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Savers</w:t>
            </w:r>
          </w:p>
        </w:tc>
        <w:tc>
          <w:tcPr>
            <w:tcW w:w="880" w:type="dxa"/>
            <w:tcBorders>
              <w:top w:val="nil"/>
              <w:left w:val="nil"/>
              <w:bottom w:val="single" w:sz="4" w:space="0" w:color="auto"/>
              <w:right w:val="nil"/>
            </w:tcBorders>
            <w:shd w:val="clear" w:color="auto" w:fill="auto"/>
            <w:noWrap/>
            <w:vAlign w:val="bottom"/>
            <w:hideMark/>
          </w:tcPr>
          <w:p w14:paraId="50AB3BAC"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4974</w:t>
            </w:r>
          </w:p>
        </w:tc>
        <w:tc>
          <w:tcPr>
            <w:tcW w:w="880" w:type="dxa"/>
            <w:tcBorders>
              <w:top w:val="nil"/>
              <w:left w:val="nil"/>
              <w:bottom w:val="single" w:sz="4" w:space="0" w:color="auto"/>
              <w:right w:val="nil"/>
            </w:tcBorders>
            <w:shd w:val="clear" w:color="auto" w:fill="auto"/>
            <w:noWrap/>
            <w:vAlign w:val="bottom"/>
            <w:hideMark/>
          </w:tcPr>
          <w:p w14:paraId="541D0CB3"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23767</w:t>
            </w:r>
          </w:p>
        </w:tc>
        <w:tc>
          <w:tcPr>
            <w:tcW w:w="860" w:type="dxa"/>
            <w:tcBorders>
              <w:top w:val="nil"/>
              <w:left w:val="nil"/>
              <w:bottom w:val="single" w:sz="4" w:space="0" w:color="auto"/>
              <w:right w:val="nil"/>
            </w:tcBorders>
            <w:shd w:val="clear" w:color="auto" w:fill="auto"/>
            <w:noWrap/>
            <w:vAlign w:val="bottom"/>
            <w:hideMark/>
          </w:tcPr>
          <w:p w14:paraId="797D1959"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0</w:t>
            </w:r>
          </w:p>
        </w:tc>
        <w:tc>
          <w:tcPr>
            <w:tcW w:w="1037" w:type="dxa"/>
            <w:tcBorders>
              <w:top w:val="nil"/>
              <w:left w:val="nil"/>
              <w:bottom w:val="single" w:sz="4" w:space="0" w:color="auto"/>
              <w:right w:val="nil"/>
            </w:tcBorders>
            <w:shd w:val="clear" w:color="auto" w:fill="auto"/>
            <w:noWrap/>
            <w:vAlign w:val="bottom"/>
            <w:hideMark/>
          </w:tcPr>
          <w:p w14:paraId="4F4261DE"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413095</w:t>
            </w:r>
          </w:p>
        </w:tc>
        <w:tc>
          <w:tcPr>
            <w:tcW w:w="860" w:type="dxa"/>
            <w:tcBorders>
              <w:top w:val="nil"/>
              <w:left w:val="nil"/>
              <w:bottom w:val="single" w:sz="4" w:space="0" w:color="auto"/>
              <w:right w:val="nil"/>
            </w:tcBorders>
            <w:shd w:val="clear" w:color="auto" w:fill="auto"/>
            <w:noWrap/>
            <w:vAlign w:val="bottom"/>
            <w:hideMark/>
          </w:tcPr>
          <w:p w14:paraId="40B16946" w14:textId="77777777" w:rsidR="005B541C" w:rsidRPr="0054232F" w:rsidRDefault="005B541C" w:rsidP="00920DC2">
            <w:pPr>
              <w:spacing w:after="0" w:line="240" w:lineRule="auto"/>
              <w:jc w:val="right"/>
              <w:rPr>
                <w:rFonts w:ascii="Arial Narrow" w:eastAsia="Times New Roman" w:hAnsi="Arial Narrow" w:cs="Times New Roman"/>
                <w:color w:val="000000"/>
                <w:sz w:val="20"/>
                <w:szCs w:val="20"/>
              </w:rPr>
            </w:pPr>
            <w:r w:rsidRPr="0054232F">
              <w:rPr>
                <w:rFonts w:ascii="Arial Narrow" w:eastAsia="Times New Roman" w:hAnsi="Arial Narrow" w:cs="Times New Roman"/>
                <w:color w:val="000000"/>
                <w:sz w:val="20"/>
                <w:szCs w:val="20"/>
              </w:rPr>
              <w:t>1202</w:t>
            </w:r>
          </w:p>
        </w:tc>
      </w:tr>
    </w:tbl>
    <w:p w14:paraId="077FC6E7" w14:textId="7916A2AA" w:rsidR="005B541C" w:rsidRPr="005B541C" w:rsidRDefault="005B541C" w:rsidP="00F717E0">
      <w:pPr>
        <w:jc w:val="center"/>
        <w:rPr>
          <w:i/>
        </w:rPr>
      </w:pPr>
      <w:r w:rsidRPr="005B541C">
        <w:rPr>
          <w:i/>
        </w:rPr>
        <w:t xml:space="preserve">The amounts are in nominal US dollars, converted from local currency </w:t>
      </w:r>
      <w:r w:rsidR="009E4F0C">
        <w:rPr>
          <w:i/>
        </w:rPr>
        <w:t>at the exchange rate appropriate for each year?]</w:t>
      </w:r>
      <w:r w:rsidRPr="005B541C">
        <w:rPr>
          <w:i/>
        </w:rPr>
        <w:t>.</w:t>
      </w:r>
    </w:p>
    <w:p w14:paraId="4BFE526D" w14:textId="77777777" w:rsidR="005B541C" w:rsidRDefault="005B541C" w:rsidP="005B541C"/>
    <w:p w14:paraId="76ACF683" w14:textId="08FE1E82" w:rsidR="009E2453" w:rsidRDefault="00767B49" w:rsidP="00FC2AB8">
      <w:r>
        <w:t>The average MFI has a loan portfolio of about US</w:t>
      </w:r>
      <w:r w:rsidR="009E4F0C">
        <w:t>$</w:t>
      </w:r>
      <w:r>
        <w:t xml:space="preserve"> 4.3 million (nominal amounts) and the largest has a loan portfolio close </w:t>
      </w:r>
      <w:r w:rsidRPr="00064B74">
        <w:t>to US</w:t>
      </w:r>
      <w:r w:rsidR="009E4F0C" w:rsidRPr="00627B08">
        <w:t>$</w:t>
      </w:r>
      <w:r w:rsidRPr="00D47F65">
        <w:t xml:space="preserve"> 60 million</w:t>
      </w:r>
      <w:r>
        <w:t xml:space="preserve">. </w:t>
      </w:r>
      <w:r w:rsidR="009E2453">
        <w:t xml:space="preserve">The growth in </w:t>
      </w:r>
      <w:r w:rsidR="009E4F0C">
        <w:t xml:space="preserve">the </w:t>
      </w:r>
      <w:r w:rsidR="009E2453">
        <w:t xml:space="preserve">portfolio and the number of credit clients is set out in </w:t>
      </w:r>
      <w:r w:rsidR="009E4F0C">
        <w:t xml:space="preserve">Table </w:t>
      </w:r>
      <w:r w:rsidR="009E2453">
        <w:t>4.</w:t>
      </w:r>
    </w:p>
    <w:p w14:paraId="6479F467" w14:textId="77777777" w:rsidR="005B541C" w:rsidRDefault="005B541C" w:rsidP="00FC2AB8"/>
    <w:p w14:paraId="35A1F427" w14:textId="49AE76B1" w:rsidR="005B541C" w:rsidRDefault="005B541C" w:rsidP="009D3C14">
      <w:pPr>
        <w:jc w:val="center"/>
      </w:pPr>
      <w:proofErr w:type="gramStart"/>
      <w:r>
        <w:t>Table 4: Growth in portfolio (Panel A) and number of credit clients by year.</w:t>
      </w:r>
      <w:proofErr w:type="gramEnd"/>
    </w:p>
    <w:p w14:paraId="212042C1" w14:textId="77777777" w:rsidR="005B541C" w:rsidRPr="00DA2864" w:rsidRDefault="005B541C" w:rsidP="005B541C">
      <w:pPr>
        <w:rPr>
          <w:i/>
        </w:rPr>
      </w:pPr>
      <w:r w:rsidRPr="00DA2864">
        <w:rPr>
          <w:i/>
        </w:rPr>
        <w:lastRenderedPageBreak/>
        <w:t>Panel A</w:t>
      </w:r>
      <w:r w:rsidR="009D3C14">
        <w:rPr>
          <w:i/>
        </w:rPr>
        <w:t>: Portfolio growth</w:t>
      </w:r>
    </w:p>
    <w:tbl>
      <w:tblPr>
        <w:tblW w:w="5880" w:type="dxa"/>
        <w:jc w:val="center"/>
        <w:tblLook w:val="04A0" w:firstRow="1" w:lastRow="0" w:firstColumn="1" w:lastColumn="0" w:noHBand="0" w:noVBand="1"/>
      </w:tblPr>
      <w:tblGrid>
        <w:gridCol w:w="840"/>
        <w:gridCol w:w="840"/>
        <w:gridCol w:w="840"/>
        <w:gridCol w:w="840"/>
        <w:gridCol w:w="840"/>
        <w:gridCol w:w="840"/>
        <w:gridCol w:w="840"/>
      </w:tblGrid>
      <w:tr w:rsidR="005B541C" w:rsidRPr="00DA2864" w14:paraId="3040E3F0" w14:textId="77777777" w:rsidTr="009D3C14">
        <w:trPr>
          <w:trHeight w:val="255"/>
          <w:jc w:val="center"/>
        </w:trPr>
        <w:tc>
          <w:tcPr>
            <w:tcW w:w="840" w:type="dxa"/>
            <w:tcBorders>
              <w:top w:val="single" w:sz="4" w:space="0" w:color="auto"/>
              <w:left w:val="nil"/>
              <w:bottom w:val="single" w:sz="4" w:space="0" w:color="auto"/>
              <w:right w:val="nil"/>
            </w:tcBorders>
            <w:shd w:val="clear" w:color="auto" w:fill="auto"/>
            <w:noWrap/>
            <w:vAlign w:val="bottom"/>
            <w:hideMark/>
          </w:tcPr>
          <w:p w14:paraId="6DAD9DA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Year</w:t>
            </w:r>
          </w:p>
        </w:tc>
        <w:tc>
          <w:tcPr>
            <w:tcW w:w="840" w:type="dxa"/>
            <w:tcBorders>
              <w:top w:val="single" w:sz="4" w:space="0" w:color="auto"/>
              <w:left w:val="nil"/>
              <w:bottom w:val="single" w:sz="4" w:space="0" w:color="auto"/>
              <w:right w:val="nil"/>
            </w:tcBorders>
            <w:shd w:val="clear" w:color="auto" w:fill="auto"/>
            <w:noWrap/>
            <w:vAlign w:val="bottom"/>
            <w:hideMark/>
          </w:tcPr>
          <w:p w14:paraId="3885408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Average</w:t>
            </w:r>
          </w:p>
        </w:tc>
        <w:tc>
          <w:tcPr>
            <w:tcW w:w="840" w:type="dxa"/>
            <w:tcBorders>
              <w:top w:val="single" w:sz="4" w:space="0" w:color="auto"/>
              <w:left w:val="nil"/>
              <w:bottom w:val="single" w:sz="4" w:space="0" w:color="auto"/>
              <w:right w:val="nil"/>
            </w:tcBorders>
            <w:shd w:val="clear" w:color="auto" w:fill="auto"/>
            <w:noWrap/>
            <w:vAlign w:val="bottom"/>
            <w:hideMark/>
          </w:tcPr>
          <w:p w14:paraId="6B09F58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Median</w:t>
            </w:r>
          </w:p>
        </w:tc>
        <w:tc>
          <w:tcPr>
            <w:tcW w:w="840" w:type="dxa"/>
            <w:tcBorders>
              <w:top w:val="single" w:sz="4" w:space="0" w:color="auto"/>
              <w:left w:val="nil"/>
              <w:bottom w:val="single" w:sz="4" w:space="0" w:color="auto"/>
              <w:right w:val="nil"/>
            </w:tcBorders>
            <w:shd w:val="clear" w:color="auto" w:fill="auto"/>
            <w:noWrap/>
            <w:vAlign w:val="bottom"/>
            <w:hideMark/>
          </w:tcPr>
          <w:p w14:paraId="781D1E7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proofErr w:type="spellStart"/>
            <w:r w:rsidRPr="00DA2864">
              <w:rPr>
                <w:rFonts w:ascii="Arial Narrow" w:eastAsia="Times New Roman" w:hAnsi="Arial Narrow" w:cs="Times New Roman"/>
                <w:color w:val="000000"/>
                <w:sz w:val="20"/>
                <w:szCs w:val="20"/>
              </w:rPr>
              <w:t>St.dev</w:t>
            </w:r>
            <w:proofErr w:type="spellEnd"/>
            <w:r w:rsidRPr="00DA2864">
              <w:rPr>
                <w:rFonts w:ascii="Arial Narrow" w:eastAsia="Times New Roman" w:hAnsi="Arial Narrow" w:cs="Times New Roman"/>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bottom"/>
            <w:hideMark/>
          </w:tcPr>
          <w:p w14:paraId="1027E20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Min</w:t>
            </w:r>
          </w:p>
        </w:tc>
        <w:tc>
          <w:tcPr>
            <w:tcW w:w="840" w:type="dxa"/>
            <w:tcBorders>
              <w:top w:val="single" w:sz="4" w:space="0" w:color="auto"/>
              <w:left w:val="nil"/>
              <w:bottom w:val="single" w:sz="4" w:space="0" w:color="auto"/>
              <w:right w:val="nil"/>
            </w:tcBorders>
            <w:shd w:val="clear" w:color="auto" w:fill="auto"/>
            <w:noWrap/>
            <w:vAlign w:val="bottom"/>
            <w:hideMark/>
          </w:tcPr>
          <w:p w14:paraId="6517E68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Max</w:t>
            </w:r>
          </w:p>
        </w:tc>
        <w:tc>
          <w:tcPr>
            <w:tcW w:w="840" w:type="dxa"/>
            <w:tcBorders>
              <w:top w:val="single" w:sz="4" w:space="0" w:color="auto"/>
              <w:left w:val="nil"/>
              <w:bottom w:val="single" w:sz="4" w:space="0" w:color="auto"/>
              <w:right w:val="nil"/>
            </w:tcBorders>
            <w:shd w:val="clear" w:color="auto" w:fill="auto"/>
            <w:noWrap/>
            <w:vAlign w:val="bottom"/>
            <w:hideMark/>
          </w:tcPr>
          <w:p w14:paraId="60F4F3F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Obs.</w:t>
            </w:r>
          </w:p>
        </w:tc>
      </w:tr>
      <w:tr w:rsidR="005B541C" w:rsidRPr="00DA2864" w14:paraId="58CB8BE6" w14:textId="77777777" w:rsidTr="009D3C14">
        <w:trPr>
          <w:trHeight w:val="255"/>
          <w:jc w:val="center"/>
        </w:trPr>
        <w:tc>
          <w:tcPr>
            <w:tcW w:w="840" w:type="dxa"/>
            <w:tcBorders>
              <w:top w:val="single" w:sz="4" w:space="0" w:color="auto"/>
              <w:left w:val="nil"/>
              <w:bottom w:val="nil"/>
              <w:right w:val="nil"/>
            </w:tcBorders>
            <w:shd w:val="clear" w:color="auto" w:fill="auto"/>
            <w:noWrap/>
            <w:vAlign w:val="bottom"/>
            <w:hideMark/>
          </w:tcPr>
          <w:p w14:paraId="44753C6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1999</w:t>
            </w:r>
          </w:p>
        </w:tc>
        <w:tc>
          <w:tcPr>
            <w:tcW w:w="840" w:type="dxa"/>
            <w:tcBorders>
              <w:top w:val="single" w:sz="4" w:space="0" w:color="auto"/>
              <w:left w:val="nil"/>
              <w:bottom w:val="nil"/>
              <w:right w:val="nil"/>
            </w:tcBorders>
            <w:shd w:val="clear" w:color="auto" w:fill="auto"/>
            <w:noWrap/>
            <w:vAlign w:val="bottom"/>
            <w:hideMark/>
          </w:tcPr>
          <w:p w14:paraId="609B7A4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0.348</w:t>
            </w:r>
          </w:p>
        </w:tc>
        <w:tc>
          <w:tcPr>
            <w:tcW w:w="840" w:type="dxa"/>
            <w:tcBorders>
              <w:top w:val="single" w:sz="4" w:space="0" w:color="auto"/>
              <w:left w:val="nil"/>
              <w:bottom w:val="nil"/>
              <w:right w:val="nil"/>
            </w:tcBorders>
            <w:shd w:val="clear" w:color="auto" w:fill="auto"/>
            <w:noWrap/>
            <w:vAlign w:val="bottom"/>
            <w:hideMark/>
          </w:tcPr>
          <w:p w14:paraId="47AE285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0.277</w:t>
            </w:r>
          </w:p>
        </w:tc>
        <w:tc>
          <w:tcPr>
            <w:tcW w:w="840" w:type="dxa"/>
            <w:tcBorders>
              <w:top w:val="single" w:sz="4" w:space="0" w:color="auto"/>
              <w:left w:val="nil"/>
              <w:bottom w:val="nil"/>
              <w:right w:val="nil"/>
            </w:tcBorders>
            <w:shd w:val="clear" w:color="auto" w:fill="auto"/>
            <w:noWrap/>
            <w:vAlign w:val="bottom"/>
            <w:hideMark/>
          </w:tcPr>
          <w:p w14:paraId="7F4D8C4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0.298</w:t>
            </w:r>
          </w:p>
        </w:tc>
        <w:tc>
          <w:tcPr>
            <w:tcW w:w="840" w:type="dxa"/>
            <w:tcBorders>
              <w:top w:val="single" w:sz="4" w:space="0" w:color="auto"/>
              <w:left w:val="nil"/>
              <w:bottom w:val="nil"/>
              <w:right w:val="nil"/>
            </w:tcBorders>
            <w:shd w:val="clear" w:color="auto" w:fill="auto"/>
            <w:noWrap/>
            <w:vAlign w:val="bottom"/>
            <w:hideMark/>
          </w:tcPr>
          <w:p w14:paraId="5D0C873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0.010</w:t>
            </w:r>
          </w:p>
        </w:tc>
        <w:tc>
          <w:tcPr>
            <w:tcW w:w="840" w:type="dxa"/>
            <w:tcBorders>
              <w:top w:val="single" w:sz="4" w:space="0" w:color="auto"/>
              <w:left w:val="nil"/>
              <w:bottom w:val="nil"/>
              <w:right w:val="nil"/>
            </w:tcBorders>
            <w:shd w:val="clear" w:color="auto" w:fill="auto"/>
            <w:noWrap/>
            <w:vAlign w:val="bottom"/>
            <w:hideMark/>
          </w:tcPr>
          <w:p w14:paraId="44AC44F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0.744</w:t>
            </w:r>
          </w:p>
        </w:tc>
        <w:tc>
          <w:tcPr>
            <w:tcW w:w="840" w:type="dxa"/>
            <w:tcBorders>
              <w:top w:val="single" w:sz="4" w:space="0" w:color="auto"/>
              <w:left w:val="nil"/>
              <w:bottom w:val="nil"/>
              <w:right w:val="nil"/>
            </w:tcBorders>
            <w:shd w:val="clear" w:color="auto" w:fill="auto"/>
            <w:noWrap/>
            <w:vAlign w:val="bottom"/>
            <w:hideMark/>
          </w:tcPr>
          <w:p w14:paraId="1FDF68F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6</w:t>
            </w:r>
          </w:p>
        </w:tc>
      </w:tr>
      <w:tr w:rsidR="005B541C" w:rsidRPr="00DA2864" w14:paraId="0A7173C6"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13C2D62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2000</w:t>
            </w:r>
          </w:p>
        </w:tc>
        <w:tc>
          <w:tcPr>
            <w:tcW w:w="840" w:type="dxa"/>
            <w:tcBorders>
              <w:top w:val="nil"/>
              <w:left w:val="nil"/>
              <w:bottom w:val="nil"/>
              <w:right w:val="nil"/>
            </w:tcBorders>
            <w:shd w:val="clear" w:color="auto" w:fill="auto"/>
            <w:noWrap/>
            <w:vAlign w:val="bottom"/>
            <w:hideMark/>
          </w:tcPr>
          <w:p w14:paraId="349EDA6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0.423</w:t>
            </w:r>
          </w:p>
        </w:tc>
        <w:tc>
          <w:tcPr>
            <w:tcW w:w="840" w:type="dxa"/>
            <w:tcBorders>
              <w:top w:val="nil"/>
              <w:left w:val="nil"/>
              <w:bottom w:val="nil"/>
              <w:right w:val="nil"/>
            </w:tcBorders>
            <w:shd w:val="clear" w:color="auto" w:fill="auto"/>
            <w:noWrap/>
            <w:vAlign w:val="bottom"/>
            <w:hideMark/>
          </w:tcPr>
          <w:p w14:paraId="4D2D96C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0.411</w:t>
            </w:r>
          </w:p>
        </w:tc>
        <w:tc>
          <w:tcPr>
            <w:tcW w:w="840" w:type="dxa"/>
            <w:tcBorders>
              <w:top w:val="nil"/>
              <w:left w:val="nil"/>
              <w:bottom w:val="nil"/>
              <w:right w:val="nil"/>
            </w:tcBorders>
            <w:shd w:val="clear" w:color="auto" w:fill="auto"/>
            <w:noWrap/>
            <w:vAlign w:val="bottom"/>
            <w:hideMark/>
          </w:tcPr>
          <w:p w14:paraId="68FD552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0.356</w:t>
            </w:r>
          </w:p>
        </w:tc>
        <w:tc>
          <w:tcPr>
            <w:tcW w:w="840" w:type="dxa"/>
            <w:tcBorders>
              <w:top w:val="nil"/>
              <w:left w:val="nil"/>
              <w:bottom w:val="nil"/>
              <w:right w:val="nil"/>
            </w:tcBorders>
            <w:shd w:val="clear" w:color="auto" w:fill="auto"/>
            <w:noWrap/>
            <w:vAlign w:val="bottom"/>
            <w:hideMark/>
          </w:tcPr>
          <w:p w14:paraId="59B9DB9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-0.298</w:t>
            </w:r>
          </w:p>
        </w:tc>
        <w:tc>
          <w:tcPr>
            <w:tcW w:w="840" w:type="dxa"/>
            <w:tcBorders>
              <w:top w:val="nil"/>
              <w:left w:val="nil"/>
              <w:bottom w:val="nil"/>
              <w:right w:val="nil"/>
            </w:tcBorders>
            <w:shd w:val="clear" w:color="auto" w:fill="auto"/>
            <w:noWrap/>
            <w:vAlign w:val="bottom"/>
            <w:hideMark/>
          </w:tcPr>
          <w:p w14:paraId="4A292E4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1.182</w:t>
            </w:r>
          </w:p>
        </w:tc>
        <w:tc>
          <w:tcPr>
            <w:tcW w:w="840" w:type="dxa"/>
            <w:tcBorders>
              <w:top w:val="nil"/>
              <w:left w:val="nil"/>
              <w:bottom w:val="nil"/>
              <w:right w:val="nil"/>
            </w:tcBorders>
            <w:shd w:val="clear" w:color="auto" w:fill="auto"/>
            <w:noWrap/>
            <w:vAlign w:val="bottom"/>
            <w:hideMark/>
          </w:tcPr>
          <w:p w14:paraId="28E23E0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22</w:t>
            </w:r>
          </w:p>
        </w:tc>
      </w:tr>
      <w:tr w:rsidR="005B541C" w:rsidRPr="00DA2864" w14:paraId="537B38DC"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3D732A6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2001</w:t>
            </w:r>
          </w:p>
        </w:tc>
        <w:tc>
          <w:tcPr>
            <w:tcW w:w="840" w:type="dxa"/>
            <w:tcBorders>
              <w:top w:val="nil"/>
              <w:left w:val="nil"/>
              <w:bottom w:val="nil"/>
              <w:right w:val="nil"/>
            </w:tcBorders>
            <w:shd w:val="clear" w:color="auto" w:fill="auto"/>
            <w:noWrap/>
            <w:vAlign w:val="bottom"/>
            <w:hideMark/>
          </w:tcPr>
          <w:p w14:paraId="062D8E9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0.652</w:t>
            </w:r>
          </w:p>
        </w:tc>
        <w:tc>
          <w:tcPr>
            <w:tcW w:w="840" w:type="dxa"/>
            <w:tcBorders>
              <w:top w:val="nil"/>
              <w:left w:val="nil"/>
              <w:bottom w:val="nil"/>
              <w:right w:val="nil"/>
            </w:tcBorders>
            <w:shd w:val="clear" w:color="auto" w:fill="auto"/>
            <w:noWrap/>
            <w:vAlign w:val="bottom"/>
            <w:hideMark/>
          </w:tcPr>
          <w:p w14:paraId="1CC468B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0.492</w:t>
            </w:r>
          </w:p>
        </w:tc>
        <w:tc>
          <w:tcPr>
            <w:tcW w:w="840" w:type="dxa"/>
            <w:tcBorders>
              <w:top w:val="nil"/>
              <w:left w:val="nil"/>
              <w:bottom w:val="nil"/>
              <w:right w:val="nil"/>
            </w:tcBorders>
            <w:shd w:val="clear" w:color="auto" w:fill="auto"/>
            <w:noWrap/>
            <w:vAlign w:val="bottom"/>
            <w:hideMark/>
          </w:tcPr>
          <w:p w14:paraId="35F2D66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0.692</w:t>
            </w:r>
          </w:p>
        </w:tc>
        <w:tc>
          <w:tcPr>
            <w:tcW w:w="840" w:type="dxa"/>
            <w:tcBorders>
              <w:top w:val="nil"/>
              <w:left w:val="nil"/>
              <w:bottom w:val="nil"/>
              <w:right w:val="nil"/>
            </w:tcBorders>
            <w:shd w:val="clear" w:color="auto" w:fill="auto"/>
            <w:noWrap/>
            <w:vAlign w:val="bottom"/>
            <w:hideMark/>
          </w:tcPr>
          <w:p w14:paraId="4017182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-0.342</w:t>
            </w:r>
          </w:p>
        </w:tc>
        <w:tc>
          <w:tcPr>
            <w:tcW w:w="840" w:type="dxa"/>
            <w:tcBorders>
              <w:top w:val="nil"/>
              <w:left w:val="nil"/>
              <w:bottom w:val="nil"/>
              <w:right w:val="nil"/>
            </w:tcBorders>
            <w:shd w:val="clear" w:color="auto" w:fill="auto"/>
            <w:noWrap/>
            <w:vAlign w:val="bottom"/>
            <w:hideMark/>
          </w:tcPr>
          <w:p w14:paraId="5106BD5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3.388</w:t>
            </w:r>
          </w:p>
        </w:tc>
        <w:tc>
          <w:tcPr>
            <w:tcW w:w="840" w:type="dxa"/>
            <w:tcBorders>
              <w:top w:val="nil"/>
              <w:left w:val="nil"/>
              <w:bottom w:val="nil"/>
              <w:right w:val="nil"/>
            </w:tcBorders>
            <w:shd w:val="clear" w:color="auto" w:fill="auto"/>
            <w:noWrap/>
            <w:vAlign w:val="bottom"/>
            <w:hideMark/>
          </w:tcPr>
          <w:p w14:paraId="0A9A109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61</w:t>
            </w:r>
          </w:p>
        </w:tc>
      </w:tr>
      <w:tr w:rsidR="005B541C" w:rsidRPr="00DA2864" w14:paraId="551F4A7C"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39413F1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2002</w:t>
            </w:r>
          </w:p>
        </w:tc>
        <w:tc>
          <w:tcPr>
            <w:tcW w:w="840" w:type="dxa"/>
            <w:tcBorders>
              <w:top w:val="nil"/>
              <w:left w:val="nil"/>
              <w:bottom w:val="nil"/>
              <w:right w:val="nil"/>
            </w:tcBorders>
            <w:shd w:val="clear" w:color="auto" w:fill="auto"/>
            <w:noWrap/>
            <w:vAlign w:val="bottom"/>
            <w:hideMark/>
          </w:tcPr>
          <w:p w14:paraId="171F2AA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0.447</w:t>
            </w:r>
          </w:p>
        </w:tc>
        <w:tc>
          <w:tcPr>
            <w:tcW w:w="840" w:type="dxa"/>
            <w:tcBorders>
              <w:top w:val="nil"/>
              <w:left w:val="nil"/>
              <w:bottom w:val="nil"/>
              <w:right w:val="nil"/>
            </w:tcBorders>
            <w:shd w:val="clear" w:color="auto" w:fill="auto"/>
            <w:noWrap/>
            <w:vAlign w:val="bottom"/>
            <w:hideMark/>
          </w:tcPr>
          <w:p w14:paraId="21B430D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0.337</w:t>
            </w:r>
          </w:p>
        </w:tc>
        <w:tc>
          <w:tcPr>
            <w:tcW w:w="840" w:type="dxa"/>
            <w:tcBorders>
              <w:top w:val="nil"/>
              <w:left w:val="nil"/>
              <w:bottom w:val="nil"/>
              <w:right w:val="nil"/>
            </w:tcBorders>
            <w:shd w:val="clear" w:color="auto" w:fill="auto"/>
            <w:noWrap/>
            <w:vAlign w:val="bottom"/>
            <w:hideMark/>
          </w:tcPr>
          <w:p w14:paraId="18C1AE3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0.429</w:t>
            </w:r>
          </w:p>
        </w:tc>
        <w:tc>
          <w:tcPr>
            <w:tcW w:w="840" w:type="dxa"/>
            <w:tcBorders>
              <w:top w:val="nil"/>
              <w:left w:val="nil"/>
              <w:bottom w:val="nil"/>
              <w:right w:val="nil"/>
            </w:tcBorders>
            <w:shd w:val="clear" w:color="auto" w:fill="auto"/>
            <w:noWrap/>
            <w:vAlign w:val="bottom"/>
            <w:hideMark/>
          </w:tcPr>
          <w:p w14:paraId="5944A00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-0.382</w:t>
            </w:r>
          </w:p>
        </w:tc>
        <w:tc>
          <w:tcPr>
            <w:tcW w:w="840" w:type="dxa"/>
            <w:tcBorders>
              <w:top w:val="nil"/>
              <w:left w:val="nil"/>
              <w:bottom w:val="nil"/>
              <w:right w:val="nil"/>
            </w:tcBorders>
            <w:shd w:val="clear" w:color="auto" w:fill="auto"/>
            <w:noWrap/>
            <w:vAlign w:val="bottom"/>
            <w:hideMark/>
          </w:tcPr>
          <w:p w14:paraId="38BD4ED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1.806</w:t>
            </w:r>
          </w:p>
        </w:tc>
        <w:tc>
          <w:tcPr>
            <w:tcW w:w="840" w:type="dxa"/>
            <w:tcBorders>
              <w:top w:val="nil"/>
              <w:left w:val="nil"/>
              <w:bottom w:val="nil"/>
              <w:right w:val="nil"/>
            </w:tcBorders>
            <w:shd w:val="clear" w:color="auto" w:fill="auto"/>
            <w:noWrap/>
            <w:vAlign w:val="bottom"/>
            <w:hideMark/>
          </w:tcPr>
          <w:p w14:paraId="5187784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113</w:t>
            </w:r>
          </w:p>
        </w:tc>
      </w:tr>
      <w:tr w:rsidR="005B541C" w:rsidRPr="00DA2864" w14:paraId="435529F5"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2C79647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2003</w:t>
            </w:r>
          </w:p>
        </w:tc>
        <w:tc>
          <w:tcPr>
            <w:tcW w:w="840" w:type="dxa"/>
            <w:tcBorders>
              <w:top w:val="nil"/>
              <w:left w:val="nil"/>
              <w:bottom w:val="nil"/>
              <w:right w:val="nil"/>
            </w:tcBorders>
            <w:shd w:val="clear" w:color="auto" w:fill="auto"/>
            <w:noWrap/>
            <w:vAlign w:val="bottom"/>
            <w:hideMark/>
          </w:tcPr>
          <w:p w14:paraId="480F246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0.523</w:t>
            </w:r>
          </w:p>
        </w:tc>
        <w:tc>
          <w:tcPr>
            <w:tcW w:w="840" w:type="dxa"/>
            <w:tcBorders>
              <w:top w:val="nil"/>
              <w:left w:val="nil"/>
              <w:bottom w:val="nil"/>
              <w:right w:val="nil"/>
            </w:tcBorders>
            <w:shd w:val="clear" w:color="auto" w:fill="auto"/>
            <w:noWrap/>
            <w:vAlign w:val="bottom"/>
            <w:hideMark/>
          </w:tcPr>
          <w:p w14:paraId="07F39B9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0.336</w:t>
            </w:r>
          </w:p>
        </w:tc>
        <w:tc>
          <w:tcPr>
            <w:tcW w:w="840" w:type="dxa"/>
            <w:tcBorders>
              <w:top w:val="nil"/>
              <w:left w:val="nil"/>
              <w:bottom w:val="nil"/>
              <w:right w:val="nil"/>
            </w:tcBorders>
            <w:shd w:val="clear" w:color="auto" w:fill="auto"/>
            <w:noWrap/>
            <w:vAlign w:val="bottom"/>
            <w:hideMark/>
          </w:tcPr>
          <w:p w14:paraId="27A3ECF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1.164</w:t>
            </w:r>
          </w:p>
        </w:tc>
        <w:tc>
          <w:tcPr>
            <w:tcW w:w="840" w:type="dxa"/>
            <w:tcBorders>
              <w:top w:val="nil"/>
              <w:left w:val="nil"/>
              <w:bottom w:val="nil"/>
              <w:right w:val="nil"/>
            </w:tcBorders>
            <w:shd w:val="clear" w:color="auto" w:fill="auto"/>
            <w:noWrap/>
            <w:vAlign w:val="bottom"/>
            <w:hideMark/>
          </w:tcPr>
          <w:p w14:paraId="56C6405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-0.522</w:t>
            </w:r>
          </w:p>
        </w:tc>
        <w:tc>
          <w:tcPr>
            <w:tcW w:w="840" w:type="dxa"/>
            <w:tcBorders>
              <w:top w:val="nil"/>
              <w:left w:val="nil"/>
              <w:bottom w:val="nil"/>
              <w:right w:val="nil"/>
            </w:tcBorders>
            <w:shd w:val="clear" w:color="auto" w:fill="auto"/>
            <w:noWrap/>
            <w:vAlign w:val="bottom"/>
            <w:hideMark/>
          </w:tcPr>
          <w:p w14:paraId="0E9EC1B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12.405</w:t>
            </w:r>
          </w:p>
        </w:tc>
        <w:tc>
          <w:tcPr>
            <w:tcW w:w="840" w:type="dxa"/>
            <w:tcBorders>
              <w:top w:val="nil"/>
              <w:left w:val="nil"/>
              <w:bottom w:val="nil"/>
              <w:right w:val="nil"/>
            </w:tcBorders>
            <w:shd w:val="clear" w:color="auto" w:fill="auto"/>
            <w:noWrap/>
            <w:vAlign w:val="bottom"/>
            <w:hideMark/>
          </w:tcPr>
          <w:p w14:paraId="7B7B46B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160</w:t>
            </w:r>
          </w:p>
        </w:tc>
      </w:tr>
      <w:tr w:rsidR="005B541C" w:rsidRPr="00DA2864" w14:paraId="1858F7EB"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3537747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2004</w:t>
            </w:r>
          </w:p>
        </w:tc>
        <w:tc>
          <w:tcPr>
            <w:tcW w:w="840" w:type="dxa"/>
            <w:tcBorders>
              <w:top w:val="nil"/>
              <w:left w:val="nil"/>
              <w:bottom w:val="nil"/>
              <w:right w:val="nil"/>
            </w:tcBorders>
            <w:shd w:val="clear" w:color="auto" w:fill="auto"/>
            <w:noWrap/>
            <w:vAlign w:val="bottom"/>
            <w:hideMark/>
          </w:tcPr>
          <w:p w14:paraId="2B7CF37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0.456</w:t>
            </w:r>
          </w:p>
        </w:tc>
        <w:tc>
          <w:tcPr>
            <w:tcW w:w="840" w:type="dxa"/>
            <w:tcBorders>
              <w:top w:val="nil"/>
              <w:left w:val="nil"/>
              <w:bottom w:val="nil"/>
              <w:right w:val="nil"/>
            </w:tcBorders>
            <w:shd w:val="clear" w:color="auto" w:fill="auto"/>
            <w:noWrap/>
            <w:vAlign w:val="bottom"/>
            <w:hideMark/>
          </w:tcPr>
          <w:p w14:paraId="7395196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0.343</w:t>
            </w:r>
          </w:p>
        </w:tc>
        <w:tc>
          <w:tcPr>
            <w:tcW w:w="840" w:type="dxa"/>
            <w:tcBorders>
              <w:top w:val="nil"/>
              <w:left w:val="nil"/>
              <w:bottom w:val="nil"/>
              <w:right w:val="nil"/>
            </w:tcBorders>
            <w:shd w:val="clear" w:color="auto" w:fill="auto"/>
            <w:noWrap/>
            <w:vAlign w:val="bottom"/>
            <w:hideMark/>
          </w:tcPr>
          <w:p w14:paraId="39FDA52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0.568</w:t>
            </w:r>
          </w:p>
        </w:tc>
        <w:tc>
          <w:tcPr>
            <w:tcW w:w="840" w:type="dxa"/>
            <w:tcBorders>
              <w:top w:val="nil"/>
              <w:left w:val="nil"/>
              <w:bottom w:val="nil"/>
              <w:right w:val="nil"/>
            </w:tcBorders>
            <w:shd w:val="clear" w:color="auto" w:fill="auto"/>
            <w:noWrap/>
            <w:vAlign w:val="bottom"/>
            <w:hideMark/>
          </w:tcPr>
          <w:p w14:paraId="52B6478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-0.574</w:t>
            </w:r>
          </w:p>
        </w:tc>
        <w:tc>
          <w:tcPr>
            <w:tcW w:w="840" w:type="dxa"/>
            <w:tcBorders>
              <w:top w:val="nil"/>
              <w:left w:val="nil"/>
              <w:bottom w:val="nil"/>
              <w:right w:val="nil"/>
            </w:tcBorders>
            <w:shd w:val="clear" w:color="auto" w:fill="auto"/>
            <w:noWrap/>
            <w:vAlign w:val="bottom"/>
            <w:hideMark/>
          </w:tcPr>
          <w:p w14:paraId="35E3B96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3.210</w:t>
            </w:r>
          </w:p>
        </w:tc>
        <w:tc>
          <w:tcPr>
            <w:tcW w:w="840" w:type="dxa"/>
            <w:tcBorders>
              <w:top w:val="nil"/>
              <w:left w:val="nil"/>
              <w:bottom w:val="nil"/>
              <w:right w:val="nil"/>
            </w:tcBorders>
            <w:shd w:val="clear" w:color="auto" w:fill="auto"/>
            <w:noWrap/>
            <w:vAlign w:val="bottom"/>
            <w:hideMark/>
          </w:tcPr>
          <w:p w14:paraId="7C4C5B5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186</w:t>
            </w:r>
          </w:p>
        </w:tc>
      </w:tr>
      <w:tr w:rsidR="005B541C" w:rsidRPr="00DA2864" w14:paraId="54AAF55C"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282BA7A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2005</w:t>
            </w:r>
          </w:p>
        </w:tc>
        <w:tc>
          <w:tcPr>
            <w:tcW w:w="840" w:type="dxa"/>
            <w:tcBorders>
              <w:top w:val="nil"/>
              <w:left w:val="nil"/>
              <w:bottom w:val="nil"/>
              <w:right w:val="nil"/>
            </w:tcBorders>
            <w:shd w:val="clear" w:color="auto" w:fill="auto"/>
            <w:noWrap/>
            <w:vAlign w:val="bottom"/>
            <w:hideMark/>
          </w:tcPr>
          <w:p w14:paraId="2DCB446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0.546</w:t>
            </w:r>
          </w:p>
        </w:tc>
        <w:tc>
          <w:tcPr>
            <w:tcW w:w="840" w:type="dxa"/>
            <w:tcBorders>
              <w:top w:val="nil"/>
              <w:left w:val="nil"/>
              <w:bottom w:val="nil"/>
              <w:right w:val="nil"/>
            </w:tcBorders>
            <w:shd w:val="clear" w:color="auto" w:fill="auto"/>
            <w:noWrap/>
            <w:vAlign w:val="bottom"/>
            <w:hideMark/>
          </w:tcPr>
          <w:p w14:paraId="6A0BE6A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0.349</w:t>
            </w:r>
          </w:p>
        </w:tc>
        <w:tc>
          <w:tcPr>
            <w:tcW w:w="840" w:type="dxa"/>
            <w:tcBorders>
              <w:top w:val="nil"/>
              <w:left w:val="nil"/>
              <w:bottom w:val="nil"/>
              <w:right w:val="nil"/>
            </w:tcBorders>
            <w:shd w:val="clear" w:color="auto" w:fill="auto"/>
            <w:noWrap/>
            <w:vAlign w:val="bottom"/>
            <w:hideMark/>
          </w:tcPr>
          <w:p w14:paraId="659B85B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0.879</w:t>
            </w:r>
          </w:p>
        </w:tc>
        <w:tc>
          <w:tcPr>
            <w:tcW w:w="840" w:type="dxa"/>
            <w:tcBorders>
              <w:top w:val="nil"/>
              <w:left w:val="nil"/>
              <w:bottom w:val="nil"/>
              <w:right w:val="nil"/>
            </w:tcBorders>
            <w:shd w:val="clear" w:color="auto" w:fill="auto"/>
            <w:noWrap/>
            <w:vAlign w:val="bottom"/>
            <w:hideMark/>
          </w:tcPr>
          <w:p w14:paraId="1A6534B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-0.915</w:t>
            </w:r>
          </w:p>
        </w:tc>
        <w:tc>
          <w:tcPr>
            <w:tcW w:w="840" w:type="dxa"/>
            <w:tcBorders>
              <w:top w:val="nil"/>
              <w:left w:val="nil"/>
              <w:bottom w:val="nil"/>
              <w:right w:val="nil"/>
            </w:tcBorders>
            <w:shd w:val="clear" w:color="auto" w:fill="auto"/>
            <w:noWrap/>
            <w:vAlign w:val="bottom"/>
            <w:hideMark/>
          </w:tcPr>
          <w:p w14:paraId="37A420A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6.625</w:t>
            </w:r>
          </w:p>
        </w:tc>
        <w:tc>
          <w:tcPr>
            <w:tcW w:w="840" w:type="dxa"/>
            <w:tcBorders>
              <w:top w:val="nil"/>
              <w:left w:val="nil"/>
              <w:bottom w:val="nil"/>
              <w:right w:val="nil"/>
            </w:tcBorders>
            <w:shd w:val="clear" w:color="auto" w:fill="auto"/>
            <w:noWrap/>
            <w:vAlign w:val="bottom"/>
            <w:hideMark/>
          </w:tcPr>
          <w:p w14:paraId="2E858E2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189</w:t>
            </w:r>
          </w:p>
        </w:tc>
      </w:tr>
      <w:tr w:rsidR="005B541C" w:rsidRPr="00DA2864" w14:paraId="00F4A2AE"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3D93B50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2006</w:t>
            </w:r>
          </w:p>
        </w:tc>
        <w:tc>
          <w:tcPr>
            <w:tcW w:w="840" w:type="dxa"/>
            <w:tcBorders>
              <w:top w:val="nil"/>
              <w:left w:val="nil"/>
              <w:bottom w:val="nil"/>
              <w:right w:val="nil"/>
            </w:tcBorders>
            <w:shd w:val="clear" w:color="auto" w:fill="auto"/>
            <w:noWrap/>
            <w:vAlign w:val="bottom"/>
            <w:hideMark/>
          </w:tcPr>
          <w:p w14:paraId="6695530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0.985</w:t>
            </w:r>
          </w:p>
        </w:tc>
        <w:tc>
          <w:tcPr>
            <w:tcW w:w="840" w:type="dxa"/>
            <w:tcBorders>
              <w:top w:val="nil"/>
              <w:left w:val="nil"/>
              <w:bottom w:val="nil"/>
              <w:right w:val="nil"/>
            </w:tcBorders>
            <w:shd w:val="clear" w:color="auto" w:fill="auto"/>
            <w:noWrap/>
            <w:vAlign w:val="bottom"/>
            <w:hideMark/>
          </w:tcPr>
          <w:p w14:paraId="099FA3F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0.408</w:t>
            </w:r>
          </w:p>
        </w:tc>
        <w:tc>
          <w:tcPr>
            <w:tcW w:w="840" w:type="dxa"/>
            <w:tcBorders>
              <w:top w:val="nil"/>
              <w:left w:val="nil"/>
              <w:bottom w:val="nil"/>
              <w:right w:val="nil"/>
            </w:tcBorders>
            <w:shd w:val="clear" w:color="auto" w:fill="auto"/>
            <w:noWrap/>
            <w:vAlign w:val="bottom"/>
            <w:hideMark/>
          </w:tcPr>
          <w:p w14:paraId="4C62F65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2.575</w:t>
            </w:r>
          </w:p>
        </w:tc>
        <w:tc>
          <w:tcPr>
            <w:tcW w:w="840" w:type="dxa"/>
            <w:tcBorders>
              <w:top w:val="nil"/>
              <w:left w:val="nil"/>
              <w:bottom w:val="nil"/>
              <w:right w:val="nil"/>
            </w:tcBorders>
            <w:shd w:val="clear" w:color="auto" w:fill="auto"/>
            <w:noWrap/>
            <w:vAlign w:val="bottom"/>
            <w:hideMark/>
          </w:tcPr>
          <w:p w14:paraId="0B90D10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-0.748</w:t>
            </w:r>
          </w:p>
        </w:tc>
        <w:tc>
          <w:tcPr>
            <w:tcW w:w="840" w:type="dxa"/>
            <w:tcBorders>
              <w:top w:val="nil"/>
              <w:left w:val="nil"/>
              <w:bottom w:val="nil"/>
              <w:right w:val="nil"/>
            </w:tcBorders>
            <w:shd w:val="clear" w:color="auto" w:fill="auto"/>
            <w:noWrap/>
            <w:vAlign w:val="bottom"/>
            <w:hideMark/>
          </w:tcPr>
          <w:p w14:paraId="4DB0C61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21.392</w:t>
            </w:r>
          </w:p>
        </w:tc>
        <w:tc>
          <w:tcPr>
            <w:tcW w:w="840" w:type="dxa"/>
            <w:tcBorders>
              <w:top w:val="nil"/>
              <w:left w:val="nil"/>
              <w:bottom w:val="nil"/>
              <w:right w:val="nil"/>
            </w:tcBorders>
            <w:shd w:val="clear" w:color="auto" w:fill="auto"/>
            <w:noWrap/>
            <w:vAlign w:val="bottom"/>
            <w:hideMark/>
          </w:tcPr>
          <w:p w14:paraId="11ABA56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173</w:t>
            </w:r>
          </w:p>
        </w:tc>
      </w:tr>
      <w:tr w:rsidR="005B541C" w:rsidRPr="00DA2864" w14:paraId="7FF3E24A"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4411AD4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2007</w:t>
            </w:r>
          </w:p>
        </w:tc>
        <w:tc>
          <w:tcPr>
            <w:tcW w:w="840" w:type="dxa"/>
            <w:tcBorders>
              <w:top w:val="nil"/>
              <w:left w:val="nil"/>
              <w:bottom w:val="nil"/>
              <w:right w:val="nil"/>
            </w:tcBorders>
            <w:shd w:val="clear" w:color="auto" w:fill="auto"/>
            <w:noWrap/>
            <w:vAlign w:val="bottom"/>
            <w:hideMark/>
          </w:tcPr>
          <w:p w14:paraId="75313BE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0.796</w:t>
            </w:r>
          </w:p>
        </w:tc>
        <w:tc>
          <w:tcPr>
            <w:tcW w:w="840" w:type="dxa"/>
            <w:tcBorders>
              <w:top w:val="nil"/>
              <w:left w:val="nil"/>
              <w:bottom w:val="nil"/>
              <w:right w:val="nil"/>
            </w:tcBorders>
            <w:shd w:val="clear" w:color="auto" w:fill="auto"/>
            <w:noWrap/>
            <w:vAlign w:val="bottom"/>
            <w:hideMark/>
          </w:tcPr>
          <w:p w14:paraId="7CD3302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0.450</w:t>
            </w:r>
          </w:p>
        </w:tc>
        <w:tc>
          <w:tcPr>
            <w:tcW w:w="840" w:type="dxa"/>
            <w:tcBorders>
              <w:top w:val="nil"/>
              <w:left w:val="nil"/>
              <w:bottom w:val="nil"/>
              <w:right w:val="nil"/>
            </w:tcBorders>
            <w:shd w:val="clear" w:color="auto" w:fill="auto"/>
            <w:noWrap/>
            <w:vAlign w:val="bottom"/>
            <w:hideMark/>
          </w:tcPr>
          <w:p w14:paraId="4CEB4D7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1.691</w:t>
            </w:r>
          </w:p>
        </w:tc>
        <w:tc>
          <w:tcPr>
            <w:tcW w:w="840" w:type="dxa"/>
            <w:tcBorders>
              <w:top w:val="nil"/>
              <w:left w:val="nil"/>
              <w:bottom w:val="nil"/>
              <w:right w:val="nil"/>
            </w:tcBorders>
            <w:shd w:val="clear" w:color="auto" w:fill="auto"/>
            <w:noWrap/>
            <w:vAlign w:val="bottom"/>
            <w:hideMark/>
          </w:tcPr>
          <w:p w14:paraId="7A07AD7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-0.531</w:t>
            </w:r>
          </w:p>
        </w:tc>
        <w:tc>
          <w:tcPr>
            <w:tcW w:w="840" w:type="dxa"/>
            <w:tcBorders>
              <w:top w:val="nil"/>
              <w:left w:val="nil"/>
              <w:bottom w:val="nil"/>
              <w:right w:val="nil"/>
            </w:tcBorders>
            <w:shd w:val="clear" w:color="auto" w:fill="auto"/>
            <w:noWrap/>
            <w:vAlign w:val="bottom"/>
            <w:hideMark/>
          </w:tcPr>
          <w:p w14:paraId="139682E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12.616</w:t>
            </w:r>
          </w:p>
        </w:tc>
        <w:tc>
          <w:tcPr>
            <w:tcW w:w="840" w:type="dxa"/>
            <w:tcBorders>
              <w:top w:val="nil"/>
              <w:left w:val="nil"/>
              <w:bottom w:val="nil"/>
              <w:right w:val="nil"/>
            </w:tcBorders>
            <w:shd w:val="clear" w:color="auto" w:fill="auto"/>
            <w:noWrap/>
            <w:vAlign w:val="bottom"/>
            <w:hideMark/>
          </w:tcPr>
          <w:p w14:paraId="1028954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112</w:t>
            </w:r>
          </w:p>
        </w:tc>
      </w:tr>
      <w:tr w:rsidR="005B541C" w:rsidRPr="00DA2864" w14:paraId="232F8BE7"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4A3D29B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2008</w:t>
            </w:r>
          </w:p>
        </w:tc>
        <w:tc>
          <w:tcPr>
            <w:tcW w:w="840" w:type="dxa"/>
            <w:tcBorders>
              <w:top w:val="nil"/>
              <w:left w:val="nil"/>
              <w:right w:val="nil"/>
            </w:tcBorders>
            <w:shd w:val="clear" w:color="auto" w:fill="auto"/>
            <w:noWrap/>
            <w:vAlign w:val="bottom"/>
            <w:hideMark/>
          </w:tcPr>
          <w:p w14:paraId="2777376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0.673</w:t>
            </w:r>
          </w:p>
        </w:tc>
        <w:tc>
          <w:tcPr>
            <w:tcW w:w="840" w:type="dxa"/>
            <w:tcBorders>
              <w:top w:val="nil"/>
              <w:left w:val="nil"/>
              <w:right w:val="nil"/>
            </w:tcBorders>
            <w:shd w:val="clear" w:color="auto" w:fill="auto"/>
            <w:noWrap/>
            <w:vAlign w:val="bottom"/>
            <w:hideMark/>
          </w:tcPr>
          <w:p w14:paraId="2395ABB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0.313</w:t>
            </w:r>
          </w:p>
        </w:tc>
        <w:tc>
          <w:tcPr>
            <w:tcW w:w="840" w:type="dxa"/>
            <w:tcBorders>
              <w:top w:val="nil"/>
              <w:left w:val="nil"/>
              <w:right w:val="nil"/>
            </w:tcBorders>
            <w:shd w:val="clear" w:color="auto" w:fill="auto"/>
            <w:noWrap/>
            <w:vAlign w:val="bottom"/>
            <w:hideMark/>
          </w:tcPr>
          <w:p w14:paraId="3FEA170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2.390</w:t>
            </w:r>
          </w:p>
        </w:tc>
        <w:tc>
          <w:tcPr>
            <w:tcW w:w="840" w:type="dxa"/>
            <w:tcBorders>
              <w:top w:val="nil"/>
              <w:left w:val="nil"/>
              <w:right w:val="nil"/>
            </w:tcBorders>
            <w:shd w:val="clear" w:color="auto" w:fill="auto"/>
            <w:noWrap/>
            <w:vAlign w:val="bottom"/>
            <w:hideMark/>
          </w:tcPr>
          <w:p w14:paraId="128319B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-0.879</w:t>
            </w:r>
          </w:p>
        </w:tc>
        <w:tc>
          <w:tcPr>
            <w:tcW w:w="840" w:type="dxa"/>
            <w:tcBorders>
              <w:top w:val="nil"/>
              <w:left w:val="nil"/>
              <w:right w:val="nil"/>
            </w:tcBorders>
            <w:shd w:val="clear" w:color="auto" w:fill="auto"/>
            <w:noWrap/>
            <w:vAlign w:val="bottom"/>
            <w:hideMark/>
          </w:tcPr>
          <w:p w14:paraId="4A7DC8E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13.164</w:t>
            </w:r>
          </w:p>
        </w:tc>
        <w:tc>
          <w:tcPr>
            <w:tcW w:w="840" w:type="dxa"/>
            <w:tcBorders>
              <w:top w:val="nil"/>
              <w:left w:val="nil"/>
              <w:right w:val="nil"/>
            </w:tcBorders>
            <w:shd w:val="clear" w:color="auto" w:fill="auto"/>
            <w:noWrap/>
            <w:vAlign w:val="bottom"/>
            <w:hideMark/>
          </w:tcPr>
          <w:p w14:paraId="5691672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30</w:t>
            </w:r>
          </w:p>
        </w:tc>
      </w:tr>
      <w:tr w:rsidR="005B541C" w:rsidRPr="00DA2864" w14:paraId="4AEF51BE"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7216E7F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2009</w:t>
            </w:r>
          </w:p>
        </w:tc>
        <w:tc>
          <w:tcPr>
            <w:tcW w:w="840" w:type="dxa"/>
            <w:tcBorders>
              <w:top w:val="nil"/>
              <w:left w:val="nil"/>
              <w:bottom w:val="single" w:sz="4" w:space="0" w:color="auto"/>
              <w:right w:val="nil"/>
            </w:tcBorders>
            <w:shd w:val="clear" w:color="auto" w:fill="auto"/>
            <w:noWrap/>
            <w:vAlign w:val="bottom"/>
            <w:hideMark/>
          </w:tcPr>
          <w:p w14:paraId="73CEFB9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0.047</w:t>
            </w:r>
          </w:p>
        </w:tc>
        <w:tc>
          <w:tcPr>
            <w:tcW w:w="840" w:type="dxa"/>
            <w:tcBorders>
              <w:top w:val="nil"/>
              <w:left w:val="nil"/>
              <w:bottom w:val="single" w:sz="4" w:space="0" w:color="auto"/>
              <w:right w:val="nil"/>
            </w:tcBorders>
            <w:shd w:val="clear" w:color="auto" w:fill="auto"/>
            <w:noWrap/>
            <w:vAlign w:val="bottom"/>
            <w:hideMark/>
          </w:tcPr>
          <w:p w14:paraId="669808C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-0.016</w:t>
            </w:r>
          </w:p>
        </w:tc>
        <w:tc>
          <w:tcPr>
            <w:tcW w:w="840" w:type="dxa"/>
            <w:tcBorders>
              <w:top w:val="nil"/>
              <w:left w:val="nil"/>
              <w:bottom w:val="single" w:sz="4" w:space="0" w:color="auto"/>
              <w:right w:val="nil"/>
            </w:tcBorders>
            <w:shd w:val="clear" w:color="auto" w:fill="auto"/>
            <w:noWrap/>
            <w:vAlign w:val="bottom"/>
            <w:hideMark/>
          </w:tcPr>
          <w:p w14:paraId="7196C56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0.215</w:t>
            </w:r>
          </w:p>
        </w:tc>
        <w:tc>
          <w:tcPr>
            <w:tcW w:w="840" w:type="dxa"/>
            <w:tcBorders>
              <w:top w:val="nil"/>
              <w:left w:val="nil"/>
              <w:bottom w:val="single" w:sz="4" w:space="0" w:color="auto"/>
              <w:right w:val="nil"/>
            </w:tcBorders>
            <w:shd w:val="clear" w:color="auto" w:fill="auto"/>
            <w:noWrap/>
            <w:vAlign w:val="bottom"/>
            <w:hideMark/>
          </w:tcPr>
          <w:p w14:paraId="401F5F2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-0.247</w:t>
            </w:r>
          </w:p>
        </w:tc>
        <w:tc>
          <w:tcPr>
            <w:tcW w:w="840" w:type="dxa"/>
            <w:tcBorders>
              <w:top w:val="nil"/>
              <w:left w:val="nil"/>
              <w:bottom w:val="single" w:sz="4" w:space="0" w:color="auto"/>
              <w:right w:val="nil"/>
            </w:tcBorders>
            <w:shd w:val="clear" w:color="auto" w:fill="auto"/>
            <w:noWrap/>
            <w:vAlign w:val="bottom"/>
            <w:hideMark/>
          </w:tcPr>
          <w:p w14:paraId="0E921C2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0.626</w:t>
            </w:r>
          </w:p>
        </w:tc>
        <w:tc>
          <w:tcPr>
            <w:tcW w:w="840" w:type="dxa"/>
            <w:tcBorders>
              <w:top w:val="nil"/>
              <w:left w:val="nil"/>
              <w:bottom w:val="single" w:sz="4" w:space="0" w:color="auto"/>
              <w:right w:val="nil"/>
            </w:tcBorders>
            <w:shd w:val="clear" w:color="auto" w:fill="auto"/>
            <w:noWrap/>
            <w:vAlign w:val="bottom"/>
            <w:hideMark/>
          </w:tcPr>
          <w:p w14:paraId="164E0A5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w:t>
            </w:r>
          </w:p>
        </w:tc>
      </w:tr>
      <w:tr w:rsidR="005B541C" w:rsidRPr="00DA2864" w14:paraId="2F84809F" w14:textId="77777777" w:rsidTr="009D3C14">
        <w:trPr>
          <w:trHeight w:val="255"/>
          <w:jc w:val="center"/>
        </w:trPr>
        <w:tc>
          <w:tcPr>
            <w:tcW w:w="840" w:type="dxa"/>
            <w:tcBorders>
              <w:top w:val="nil"/>
              <w:left w:val="nil"/>
              <w:bottom w:val="single" w:sz="4" w:space="0" w:color="auto"/>
              <w:right w:val="nil"/>
            </w:tcBorders>
            <w:shd w:val="clear" w:color="auto" w:fill="auto"/>
            <w:noWrap/>
            <w:vAlign w:val="bottom"/>
            <w:hideMark/>
          </w:tcPr>
          <w:p w14:paraId="5A1FD15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Total</w:t>
            </w:r>
          </w:p>
        </w:tc>
        <w:tc>
          <w:tcPr>
            <w:tcW w:w="840" w:type="dxa"/>
            <w:tcBorders>
              <w:top w:val="single" w:sz="4" w:space="0" w:color="auto"/>
              <w:left w:val="nil"/>
              <w:bottom w:val="single" w:sz="4" w:space="0" w:color="auto"/>
              <w:right w:val="nil"/>
            </w:tcBorders>
            <w:shd w:val="clear" w:color="auto" w:fill="auto"/>
            <w:noWrap/>
            <w:vAlign w:val="bottom"/>
            <w:hideMark/>
          </w:tcPr>
          <w:p w14:paraId="11AE14D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0.612</w:t>
            </w:r>
          </w:p>
        </w:tc>
        <w:tc>
          <w:tcPr>
            <w:tcW w:w="840" w:type="dxa"/>
            <w:tcBorders>
              <w:top w:val="single" w:sz="4" w:space="0" w:color="auto"/>
              <w:left w:val="nil"/>
              <w:bottom w:val="single" w:sz="4" w:space="0" w:color="auto"/>
              <w:right w:val="nil"/>
            </w:tcBorders>
            <w:shd w:val="clear" w:color="auto" w:fill="auto"/>
            <w:noWrap/>
            <w:vAlign w:val="bottom"/>
            <w:hideMark/>
          </w:tcPr>
          <w:p w14:paraId="5E61BAE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0.364</w:t>
            </w:r>
          </w:p>
        </w:tc>
        <w:tc>
          <w:tcPr>
            <w:tcW w:w="840" w:type="dxa"/>
            <w:tcBorders>
              <w:top w:val="single" w:sz="4" w:space="0" w:color="auto"/>
              <w:left w:val="nil"/>
              <w:bottom w:val="single" w:sz="4" w:space="0" w:color="auto"/>
              <w:right w:val="nil"/>
            </w:tcBorders>
            <w:shd w:val="clear" w:color="auto" w:fill="auto"/>
            <w:noWrap/>
            <w:vAlign w:val="bottom"/>
            <w:hideMark/>
          </w:tcPr>
          <w:p w14:paraId="664CA22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1.416</w:t>
            </w:r>
          </w:p>
        </w:tc>
        <w:tc>
          <w:tcPr>
            <w:tcW w:w="840" w:type="dxa"/>
            <w:tcBorders>
              <w:top w:val="single" w:sz="4" w:space="0" w:color="auto"/>
              <w:left w:val="nil"/>
              <w:bottom w:val="single" w:sz="4" w:space="0" w:color="auto"/>
              <w:right w:val="nil"/>
            </w:tcBorders>
            <w:shd w:val="clear" w:color="auto" w:fill="auto"/>
            <w:noWrap/>
            <w:vAlign w:val="bottom"/>
            <w:hideMark/>
          </w:tcPr>
          <w:p w14:paraId="24F5E21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-0.915</w:t>
            </w:r>
          </w:p>
        </w:tc>
        <w:tc>
          <w:tcPr>
            <w:tcW w:w="840" w:type="dxa"/>
            <w:tcBorders>
              <w:top w:val="single" w:sz="4" w:space="0" w:color="auto"/>
              <w:left w:val="nil"/>
              <w:bottom w:val="single" w:sz="4" w:space="0" w:color="auto"/>
              <w:right w:val="nil"/>
            </w:tcBorders>
            <w:shd w:val="clear" w:color="auto" w:fill="auto"/>
            <w:noWrap/>
            <w:vAlign w:val="bottom"/>
            <w:hideMark/>
          </w:tcPr>
          <w:p w14:paraId="07EFC5C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21.392</w:t>
            </w:r>
          </w:p>
        </w:tc>
        <w:tc>
          <w:tcPr>
            <w:tcW w:w="840" w:type="dxa"/>
            <w:tcBorders>
              <w:top w:val="single" w:sz="4" w:space="0" w:color="auto"/>
              <w:left w:val="nil"/>
              <w:bottom w:val="single" w:sz="4" w:space="0" w:color="auto"/>
              <w:right w:val="nil"/>
            </w:tcBorders>
            <w:shd w:val="clear" w:color="auto" w:fill="auto"/>
            <w:noWrap/>
            <w:vAlign w:val="bottom"/>
            <w:hideMark/>
          </w:tcPr>
          <w:p w14:paraId="148438D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1069</w:t>
            </w:r>
          </w:p>
        </w:tc>
      </w:tr>
    </w:tbl>
    <w:p w14:paraId="09470D4F" w14:textId="77777777" w:rsidR="005B541C" w:rsidRDefault="005B541C" w:rsidP="005B541C"/>
    <w:p w14:paraId="05D6565C" w14:textId="77777777" w:rsidR="005B541C" w:rsidRDefault="005B541C" w:rsidP="005B541C">
      <w:r>
        <w:rPr>
          <w:i/>
        </w:rPr>
        <w:t>Panel B</w:t>
      </w:r>
      <w:r w:rsidR="009D3C14">
        <w:rPr>
          <w:i/>
        </w:rPr>
        <w:t>: Credit clients growth</w:t>
      </w:r>
    </w:p>
    <w:tbl>
      <w:tblPr>
        <w:tblW w:w="5880" w:type="dxa"/>
        <w:jc w:val="center"/>
        <w:tblLook w:val="04A0" w:firstRow="1" w:lastRow="0" w:firstColumn="1" w:lastColumn="0" w:noHBand="0" w:noVBand="1"/>
      </w:tblPr>
      <w:tblGrid>
        <w:gridCol w:w="840"/>
        <w:gridCol w:w="840"/>
        <w:gridCol w:w="840"/>
        <w:gridCol w:w="840"/>
        <w:gridCol w:w="840"/>
        <w:gridCol w:w="840"/>
        <w:gridCol w:w="840"/>
      </w:tblGrid>
      <w:tr w:rsidR="005B541C" w:rsidRPr="00DA2864" w14:paraId="69909BC0" w14:textId="77777777" w:rsidTr="009D3C14">
        <w:trPr>
          <w:trHeight w:val="255"/>
          <w:jc w:val="center"/>
        </w:trPr>
        <w:tc>
          <w:tcPr>
            <w:tcW w:w="840" w:type="dxa"/>
            <w:tcBorders>
              <w:top w:val="single" w:sz="4" w:space="0" w:color="auto"/>
              <w:left w:val="nil"/>
              <w:bottom w:val="single" w:sz="4" w:space="0" w:color="auto"/>
              <w:right w:val="nil"/>
            </w:tcBorders>
            <w:shd w:val="clear" w:color="auto" w:fill="auto"/>
            <w:noWrap/>
            <w:vAlign w:val="bottom"/>
            <w:hideMark/>
          </w:tcPr>
          <w:p w14:paraId="0ABBC5E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Year</w:t>
            </w:r>
          </w:p>
        </w:tc>
        <w:tc>
          <w:tcPr>
            <w:tcW w:w="840" w:type="dxa"/>
            <w:tcBorders>
              <w:top w:val="single" w:sz="4" w:space="0" w:color="auto"/>
              <w:left w:val="nil"/>
              <w:bottom w:val="single" w:sz="4" w:space="0" w:color="auto"/>
              <w:right w:val="nil"/>
            </w:tcBorders>
            <w:shd w:val="clear" w:color="auto" w:fill="auto"/>
            <w:noWrap/>
            <w:vAlign w:val="bottom"/>
            <w:hideMark/>
          </w:tcPr>
          <w:p w14:paraId="60A4683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Average</w:t>
            </w:r>
          </w:p>
        </w:tc>
        <w:tc>
          <w:tcPr>
            <w:tcW w:w="840" w:type="dxa"/>
            <w:tcBorders>
              <w:top w:val="single" w:sz="4" w:space="0" w:color="auto"/>
              <w:left w:val="nil"/>
              <w:bottom w:val="single" w:sz="4" w:space="0" w:color="auto"/>
              <w:right w:val="nil"/>
            </w:tcBorders>
            <w:shd w:val="clear" w:color="auto" w:fill="auto"/>
            <w:noWrap/>
            <w:vAlign w:val="bottom"/>
            <w:hideMark/>
          </w:tcPr>
          <w:p w14:paraId="1E3EE76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Median</w:t>
            </w:r>
          </w:p>
        </w:tc>
        <w:tc>
          <w:tcPr>
            <w:tcW w:w="840" w:type="dxa"/>
            <w:tcBorders>
              <w:top w:val="single" w:sz="4" w:space="0" w:color="auto"/>
              <w:left w:val="nil"/>
              <w:bottom w:val="single" w:sz="4" w:space="0" w:color="auto"/>
              <w:right w:val="nil"/>
            </w:tcBorders>
            <w:shd w:val="clear" w:color="auto" w:fill="auto"/>
            <w:noWrap/>
            <w:vAlign w:val="bottom"/>
            <w:hideMark/>
          </w:tcPr>
          <w:p w14:paraId="6E3F9FE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proofErr w:type="spellStart"/>
            <w:r w:rsidRPr="00DA2864">
              <w:rPr>
                <w:rFonts w:ascii="Arial Narrow" w:eastAsia="Times New Roman" w:hAnsi="Arial Narrow" w:cs="Times New Roman"/>
                <w:color w:val="000000"/>
                <w:sz w:val="20"/>
                <w:szCs w:val="20"/>
              </w:rPr>
              <w:t>St.dev</w:t>
            </w:r>
            <w:proofErr w:type="spellEnd"/>
            <w:r w:rsidRPr="00DA2864">
              <w:rPr>
                <w:rFonts w:ascii="Arial Narrow" w:eastAsia="Times New Roman" w:hAnsi="Arial Narrow" w:cs="Times New Roman"/>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bottom"/>
            <w:hideMark/>
          </w:tcPr>
          <w:p w14:paraId="19E619B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Min</w:t>
            </w:r>
          </w:p>
        </w:tc>
        <w:tc>
          <w:tcPr>
            <w:tcW w:w="840" w:type="dxa"/>
            <w:tcBorders>
              <w:top w:val="single" w:sz="4" w:space="0" w:color="auto"/>
              <w:left w:val="nil"/>
              <w:bottom w:val="single" w:sz="4" w:space="0" w:color="auto"/>
              <w:right w:val="nil"/>
            </w:tcBorders>
            <w:shd w:val="clear" w:color="auto" w:fill="auto"/>
            <w:noWrap/>
            <w:vAlign w:val="bottom"/>
            <w:hideMark/>
          </w:tcPr>
          <w:p w14:paraId="2B754F5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Max</w:t>
            </w:r>
          </w:p>
        </w:tc>
        <w:tc>
          <w:tcPr>
            <w:tcW w:w="840" w:type="dxa"/>
            <w:tcBorders>
              <w:top w:val="single" w:sz="4" w:space="0" w:color="auto"/>
              <w:left w:val="nil"/>
              <w:bottom w:val="single" w:sz="4" w:space="0" w:color="auto"/>
              <w:right w:val="nil"/>
            </w:tcBorders>
            <w:shd w:val="clear" w:color="auto" w:fill="auto"/>
            <w:noWrap/>
            <w:vAlign w:val="bottom"/>
            <w:hideMark/>
          </w:tcPr>
          <w:p w14:paraId="4E713F2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Obs.</w:t>
            </w:r>
          </w:p>
        </w:tc>
      </w:tr>
      <w:tr w:rsidR="005B541C" w:rsidRPr="00DA2864" w14:paraId="3E661EB5" w14:textId="77777777" w:rsidTr="009D3C14">
        <w:trPr>
          <w:trHeight w:val="255"/>
          <w:jc w:val="center"/>
        </w:trPr>
        <w:tc>
          <w:tcPr>
            <w:tcW w:w="840" w:type="dxa"/>
            <w:tcBorders>
              <w:top w:val="single" w:sz="4" w:space="0" w:color="auto"/>
              <w:left w:val="nil"/>
              <w:bottom w:val="nil"/>
              <w:right w:val="nil"/>
            </w:tcBorders>
            <w:shd w:val="clear" w:color="auto" w:fill="auto"/>
            <w:noWrap/>
            <w:vAlign w:val="bottom"/>
            <w:hideMark/>
          </w:tcPr>
          <w:p w14:paraId="6BB3F3C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1999</w:t>
            </w:r>
          </w:p>
        </w:tc>
        <w:tc>
          <w:tcPr>
            <w:tcW w:w="840" w:type="dxa"/>
            <w:tcBorders>
              <w:top w:val="single" w:sz="4" w:space="0" w:color="auto"/>
              <w:left w:val="nil"/>
              <w:bottom w:val="nil"/>
              <w:right w:val="nil"/>
            </w:tcBorders>
            <w:shd w:val="clear" w:color="auto" w:fill="auto"/>
            <w:noWrap/>
            <w:vAlign w:val="bottom"/>
            <w:hideMark/>
          </w:tcPr>
          <w:p w14:paraId="719B3F9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0.505</w:t>
            </w:r>
          </w:p>
        </w:tc>
        <w:tc>
          <w:tcPr>
            <w:tcW w:w="840" w:type="dxa"/>
            <w:tcBorders>
              <w:top w:val="single" w:sz="4" w:space="0" w:color="auto"/>
              <w:left w:val="nil"/>
              <w:bottom w:val="nil"/>
              <w:right w:val="nil"/>
            </w:tcBorders>
            <w:shd w:val="clear" w:color="auto" w:fill="auto"/>
            <w:noWrap/>
            <w:vAlign w:val="bottom"/>
            <w:hideMark/>
          </w:tcPr>
          <w:p w14:paraId="6BE3E6F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0.543</w:t>
            </w:r>
          </w:p>
        </w:tc>
        <w:tc>
          <w:tcPr>
            <w:tcW w:w="840" w:type="dxa"/>
            <w:tcBorders>
              <w:top w:val="single" w:sz="4" w:space="0" w:color="auto"/>
              <w:left w:val="nil"/>
              <w:bottom w:val="nil"/>
              <w:right w:val="nil"/>
            </w:tcBorders>
            <w:shd w:val="clear" w:color="auto" w:fill="auto"/>
            <w:noWrap/>
            <w:vAlign w:val="bottom"/>
            <w:hideMark/>
          </w:tcPr>
          <w:p w14:paraId="21205A7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0.336</w:t>
            </w:r>
          </w:p>
        </w:tc>
        <w:tc>
          <w:tcPr>
            <w:tcW w:w="840" w:type="dxa"/>
            <w:tcBorders>
              <w:top w:val="single" w:sz="4" w:space="0" w:color="auto"/>
              <w:left w:val="nil"/>
              <w:bottom w:val="nil"/>
              <w:right w:val="nil"/>
            </w:tcBorders>
            <w:shd w:val="clear" w:color="auto" w:fill="auto"/>
            <w:noWrap/>
            <w:vAlign w:val="bottom"/>
            <w:hideMark/>
          </w:tcPr>
          <w:p w14:paraId="713C2F4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0.031</w:t>
            </w:r>
          </w:p>
        </w:tc>
        <w:tc>
          <w:tcPr>
            <w:tcW w:w="840" w:type="dxa"/>
            <w:tcBorders>
              <w:top w:val="single" w:sz="4" w:space="0" w:color="auto"/>
              <w:left w:val="nil"/>
              <w:bottom w:val="nil"/>
              <w:right w:val="nil"/>
            </w:tcBorders>
            <w:shd w:val="clear" w:color="auto" w:fill="auto"/>
            <w:noWrap/>
            <w:vAlign w:val="bottom"/>
            <w:hideMark/>
          </w:tcPr>
          <w:p w14:paraId="2CEE5D4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1.005</w:t>
            </w:r>
          </w:p>
        </w:tc>
        <w:tc>
          <w:tcPr>
            <w:tcW w:w="840" w:type="dxa"/>
            <w:tcBorders>
              <w:top w:val="single" w:sz="4" w:space="0" w:color="auto"/>
              <w:left w:val="nil"/>
              <w:bottom w:val="nil"/>
              <w:right w:val="nil"/>
            </w:tcBorders>
            <w:shd w:val="clear" w:color="auto" w:fill="auto"/>
            <w:noWrap/>
            <w:vAlign w:val="bottom"/>
            <w:hideMark/>
          </w:tcPr>
          <w:p w14:paraId="4F7E614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6</w:t>
            </w:r>
          </w:p>
        </w:tc>
      </w:tr>
      <w:tr w:rsidR="005B541C" w:rsidRPr="00DA2864" w14:paraId="55E1736E"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6EB4D7A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2000</w:t>
            </w:r>
          </w:p>
        </w:tc>
        <w:tc>
          <w:tcPr>
            <w:tcW w:w="840" w:type="dxa"/>
            <w:tcBorders>
              <w:top w:val="nil"/>
              <w:left w:val="nil"/>
              <w:bottom w:val="nil"/>
              <w:right w:val="nil"/>
            </w:tcBorders>
            <w:shd w:val="clear" w:color="auto" w:fill="auto"/>
            <w:noWrap/>
            <w:vAlign w:val="bottom"/>
            <w:hideMark/>
          </w:tcPr>
          <w:p w14:paraId="2AC1E99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0.526</w:t>
            </w:r>
          </w:p>
        </w:tc>
        <w:tc>
          <w:tcPr>
            <w:tcW w:w="840" w:type="dxa"/>
            <w:tcBorders>
              <w:top w:val="nil"/>
              <w:left w:val="nil"/>
              <w:bottom w:val="nil"/>
              <w:right w:val="nil"/>
            </w:tcBorders>
            <w:shd w:val="clear" w:color="auto" w:fill="auto"/>
            <w:noWrap/>
            <w:vAlign w:val="bottom"/>
            <w:hideMark/>
          </w:tcPr>
          <w:p w14:paraId="6C2B7AC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0.358</w:t>
            </w:r>
          </w:p>
        </w:tc>
        <w:tc>
          <w:tcPr>
            <w:tcW w:w="840" w:type="dxa"/>
            <w:tcBorders>
              <w:top w:val="nil"/>
              <w:left w:val="nil"/>
              <w:bottom w:val="nil"/>
              <w:right w:val="nil"/>
            </w:tcBorders>
            <w:shd w:val="clear" w:color="auto" w:fill="auto"/>
            <w:noWrap/>
            <w:vAlign w:val="bottom"/>
            <w:hideMark/>
          </w:tcPr>
          <w:p w14:paraId="5B13241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0.595</w:t>
            </w:r>
          </w:p>
        </w:tc>
        <w:tc>
          <w:tcPr>
            <w:tcW w:w="840" w:type="dxa"/>
            <w:tcBorders>
              <w:top w:val="nil"/>
              <w:left w:val="nil"/>
              <w:bottom w:val="nil"/>
              <w:right w:val="nil"/>
            </w:tcBorders>
            <w:shd w:val="clear" w:color="auto" w:fill="auto"/>
            <w:noWrap/>
            <w:vAlign w:val="bottom"/>
            <w:hideMark/>
          </w:tcPr>
          <w:p w14:paraId="085BD4D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-0.247</w:t>
            </w:r>
          </w:p>
        </w:tc>
        <w:tc>
          <w:tcPr>
            <w:tcW w:w="840" w:type="dxa"/>
            <w:tcBorders>
              <w:top w:val="nil"/>
              <w:left w:val="nil"/>
              <w:bottom w:val="nil"/>
              <w:right w:val="nil"/>
            </w:tcBorders>
            <w:shd w:val="clear" w:color="auto" w:fill="auto"/>
            <w:noWrap/>
            <w:vAlign w:val="bottom"/>
            <w:hideMark/>
          </w:tcPr>
          <w:p w14:paraId="4600A06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2.256</w:t>
            </w:r>
          </w:p>
        </w:tc>
        <w:tc>
          <w:tcPr>
            <w:tcW w:w="840" w:type="dxa"/>
            <w:tcBorders>
              <w:top w:val="nil"/>
              <w:left w:val="nil"/>
              <w:bottom w:val="nil"/>
              <w:right w:val="nil"/>
            </w:tcBorders>
            <w:shd w:val="clear" w:color="auto" w:fill="auto"/>
            <w:noWrap/>
            <w:vAlign w:val="bottom"/>
            <w:hideMark/>
          </w:tcPr>
          <w:p w14:paraId="2115A18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22</w:t>
            </w:r>
          </w:p>
        </w:tc>
      </w:tr>
      <w:tr w:rsidR="005B541C" w:rsidRPr="00DA2864" w14:paraId="658655FA"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45162B3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2001</w:t>
            </w:r>
          </w:p>
        </w:tc>
        <w:tc>
          <w:tcPr>
            <w:tcW w:w="840" w:type="dxa"/>
            <w:tcBorders>
              <w:top w:val="nil"/>
              <w:left w:val="nil"/>
              <w:bottom w:val="nil"/>
              <w:right w:val="nil"/>
            </w:tcBorders>
            <w:shd w:val="clear" w:color="auto" w:fill="auto"/>
            <w:noWrap/>
            <w:vAlign w:val="bottom"/>
            <w:hideMark/>
          </w:tcPr>
          <w:p w14:paraId="7E839D4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0.503</w:t>
            </w:r>
          </w:p>
        </w:tc>
        <w:tc>
          <w:tcPr>
            <w:tcW w:w="840" w:type="dxa"/>
            <w:tcBorders>
              <w:top w:val="nil"/>
              <w:left w:val="nil"/>
              <w:bottom w:val="nil"/>
              <w:right w:val="nil"/>
            </w:tcBorders>
            <w:shd w:val="clear" w:color="auto" w:fill="auto"/>
            <w:noWrap/>
            <w:vAlign w:val="bottom"/>
            <w:hideMark/>
          </w:tcPr>
          <w:p w14:paraId="1A36EDD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0.299</w:t>
            </w:r>
          </w:p>
        </w:tc>
        <w:tc>
          <w:tcPr>
            <w:tcW w:w="840" w:type="dxa"/>
            <w:tcBorders>
              <w:top w:val="nil"/>
              <w:left w:val="nil"/>
              <w:bottom w:val="nil"/>
              <w:right w:val="nil"/>
            </w:tcBorders>
            <w:shd w:val="clear" w:color="auto" w:fill="auto"/>
            <w:noWrap/>
            <w:vAlign w:val="bottom"/>
            <w:hideMark/>
          </w:tcPr>
          <w:p w14:paraId="484F1A9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0.651</w:t>
            </w:r>
          </w:p>
        </w:tc>
        <w:tc>
          <w:tcPr>
            <w:tcW w:w="840" w:type="dxa"/>
            <w:tcBorders>
              <w:top w:val="nil"/>
              <w:left w:val="nil"/>
              <w:bottom w:val="nil"/>
              <w:right w:val="nil"/>
            </w:tcBorders>
            <w:shd w:val="clear" w:color="auto" w:fill="auto"/>
            <w:noWrap/>
            <w:vAlign w:val="bottom"/>
            <w:hideMark/>
          </w:tcPr>
          <w:p w14:paraId="1DBCB3C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-0.275</w:t>
            </w:r>
          </w:p>
        </w:tc>
        <w:tc>
          <w:tcPr>
            <w:tcW w:w="840" w:type="dxa"/>
            <w:tcBorders>
              <w:top w:val="nil"/>
              <w:left w:val="nil"/>
              <w:bottom w:val="nil"/>
              <w:right w:val="nil"/>
            </w:tcBorders>
            <w:shd w:val="clear" w:color="auto" w:fill="auto"/>
            <w:noWrap/>
            <w:vAlign w:val="bottom"/>
            <w:hideMark/>
          </w:tcPr>
          <w:p w14:paraId="6B49C2B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3.784</w:t>
            </w:r>
          </w:p>
        </w:tc>
        <w:tc>
          <w:tcPr>
            <w:tcW w:w="840" w:type="dxa"/>
            <w:tcBorders>
              <w:top w:val="nil"/>
              <w:left w:val="nil"/>
              <w:bottom w:val="nil"/>
              <w:right w:val="nil"/>
            </w:tcBorders>
            <w:shd w:val="clear" w:color="auto" w:fill="auto"/>
            <w:noWrap/>
            <w:vAlign w:val="bottom"/>
            <w:hideMark/>
          </w:tcPr>
          <w:p w14:paraId="07BFD62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58</w:t>
            </w:r>
          </w:p>
        </w:tc>
      </w:tr>
      <w:tr w:rsidR="005B541C" w:rsidRPr="00DA2864" w14:paraId="4FEF6990"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6D9D352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2002</w:t>
            </w:r>
          </w:p>
        </w:tc>
        <w:tc>
          <w:tcPr>
            <w:tcW w:w="840" w:type="dxa"/>
            <w:tcBorders>
              <w:top w:val="nil"/>
              <w:left w:val="nil"/>
              <w:bottom w:val="nil"/>
              <w:right w:val="nil"/>
            </w:tcBorders>
            <w:shd w:val="clear" w:color="auto" w:fill="auto"/>
            <w:noWrap/>
            <w:vAlign w:val="bottom"/>
            <w:hideMark/>
          </w:tcPr>
          <w:p w14:paraId="430E0BF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0.368</w:t>
            </w:r>
          </w:p>
        </w:tc>
        <w:tc>
          <w:tcPr>
            <w:tcW w:w="840" w:type="dxa"/>
            <w:tcBorders>
              <w:top w:val="nil"/>
              <w:left w:val="nil"/>
              <w:bottom w:val="nil"/>
              <w:right w:val="nil"/>
            </w:tcBorders>
            <w:shd w:val="clear" w:color="auto" w:fill="auto"/>
            <w:noWrap/>
            <w:vAlign w:val="bottom"/>
            <w:hideMark/>
          </w:tcPr>
          <w:p w14:paraId="0CEEC08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0.298</w:t>
            </w:r>
          </w:p>
        </w:tc>
        <w:tc>
          <w:tcPr>
            <w:tcW w:w="840" w:type="dxa"/>
            <w:tcBorders>
              <w:top w:val="nil"/>
              <w:left w:val="nil"/>
              <w:bottom w:val="nil"/>
              <w:right w:val="nil"/>
            </w:tcBorders>
            <w:shd w:val="clear" w:color="auto" w:fill="auto"/>
            <w:noWrap/>
            <w:vAlign w:val="bottom"/>
            <w:hideMark/>
          </w:tcPr>
          <w:p w14:paraId="3E5BD54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0.361</w:t>
            </w:r>
          </w:p>
        </w:tc>
        <w:tc>
          <w:tcPr>
            <w:tcW w:w="840" w:type="dxa"/>
            <w:tcBorders>
              <w:top w:val="nil"/>
              <w:left w:val="nil"/>
              <w:bottom w:val="nil"/>
              <w:right w:val="nil"/>
            </w:tcBorders>
            <w:shd w:val="clear" w:color="auto" w:fill="auto"/>
            <w:noWrap/>
            <w:vAlign w:val="bottom"/>
            <w:hideMark/>
          </w:tcPr>
          <w:p w14:paraId="6412CCE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-0.397</w:t>
            </w:r>
          </w:p>
        </w:tc>
        <w:tc>
          <w:tcPr>
            <w:tcW w:w="840" w:type="dxa"/>
            <w:tcBorders>
              <w:top w:val="nil"/>
              <w:left w:val="nil"/>
              <w:bottom w:val="nil"/>
              <w:right w:val="nil"/>
            </w:tcBorders>
            <w:shd w:val="clear" w:color="auto" w:fill="auto"/>
            <w:noWrap/>
            <w:vAlign w:val="bottom"/>
            <w:hideMark/>
          </w:tcPr>
          <w:p w14:paraId="404BA34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1.486</w:t>
            </w:r>
          </w:p>
        </w:tc>
        <w:tc>
          <w:tcPr>
            <w:tcW w:w="840" w:type="dxa"/>
            <w:tcBorders>
              <w:top w:val="nil"/>
              <w:left w:val="nil"/>
              <w:bottom w:val="nil"/>
              <w:right w:val="nil"/>
            </w:tcBorders>
            <w:shd w:val="clear" w:color="auto" w:fill="auto"/>
            <w:noWrap/>
            <w:vAlign w:val="bottom"/>
            <w:hideMark/>
          </w:tcPr>
          <w:p w14:paraId="30C3506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113</w:t>
            </w:r>
          </w:p>
        </w:tc>
      </w:tr>
      <w:tr w:rsidR="005B541C" w:rsidRPr="00DA2864" w14:paraId="1B39DB0D"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2EB1885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2003</w:t>
            </w:r>
          </w:p>
        </w:tc>
        <w:tc>
          <w:tcPr>
            <w:tcW w:w="840" w:type="dxa"/>
            <w:tcBorders>
              <w:top w:val="nil"/>
              <w:left w:val="nil"/>
              <w:bottom w:val="nil"/>
              <w:right w:val="nil"/>
            </w:tcBorders>
            <w:shd w:val="clear" w:color="auto" w:fill="auto"/>
            <w:noWrap/>
            <w:vAlign w:val="bottom"/>
            <w:hideMark/>
          </w:tcPr>
          <w:p w14:paraId="6BC9237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0.272</w:t>
            </w:r>
          </w:p>
        </w:tc>
        <w:tc>
          <w:tcPr>
            <w:tcW w:w="840" w:type="dxa"/>
            <w:tcBorders>
              <w:top w:val="nil"/>
              <w:left w:val="nil"/>
              <w:bottom w:val="nil"/>
              <w:right w:val="nil"/>
            </w:tcBorders>
            <w:shd w:val="clear" w:color="auto" w:fill="auto"/>
            <w:noWrap/>
            <w:vAlign w:val="bottom"/>
            <w:hideMark/>
          </w:tcPr>
          <w:p w14:paraId="1E62513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0.199</w:t>
            </w:r>
          </w:p>
        </w:tc>
        <w:tc>
          <w:tcPr>
            <w:tcW w:w="840" w:type="dxa"/>
            <w:tcBorders>
              <w:top w:val="nil"/>
              <w:left w:val="nil"/>
              <w:bottom w:val="nil"/>
              <w:right w:val="nil"/>
            </w:tcBorders>
            <w:shd w:val="clear" w:color="auto" w:fill="auto"/>
            <w:noWrap/>
            <w:vAlign w:val="bottom"/>
            <w:hideMark/>
          </w:tcPr>
          <w:p w14:paraId="3CD3763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0.365</w:t>
            </w:r>
          </w:p>
        </w:tc>
        <w:tc>
          <w:tcPr>
            <w:tcW w:w="840" w:type="dxa"/>
            <w:tcBorders>
              <w:top w:val="nil"/>
              <w:left w:val="nil"/>
              <w:bottom w:val="nil"/>
              <w:right w:val="nil"/>
            </w:tcBorders>
            <w:shd w:val="clear" w:color="auto" w:fill="auto"/>
            <w:noWrap/>
            <w:vAlign w:val="bottom"/>
            <w:hideMark/>
          </w:tcPr>
          <w:p w14:paraId="176BDD47"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-0.583</w:t>
            </w:r>
          </w:p>
        </w:tc>
        <w:tc>
          <w:tcPr>
            <w:tcW w:w="840" w:type="dxa"/>
            <w:tcBorders>
              <w:top w:val="nil"/>
              <w:left w:val="nil"/>
              <w:bottom w:val="nil"/>
              <w:right w:val="nil"/>
            </w:tcBorders>
            <w:shd w:val="clear" w:color="auto" w:fill="auto"/>
            <w:noWrap/>
            <w:vAlign w:val="bottom"/>
            <w:hideMark/>
          </w:tcPr>
          <w:p w14:paraId="20149B7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2.168</w:t>
            </w:r>
          </w:p>
        </w:tc>
        <w:tc>
          <w:tcPr>
            <w:tcW w:w="840" w:type="dxa"/>
            <w:tcBorders>
              <w:top w:val="nil"/>
              <w:left w:val="nil"/>
              <w:bottom w:val="nil"/>
              <w:right w:val="nil"/>
            </w:tcBorders>
            <w:shd w:val="clear" w:color="auto" w:fill="auto"/>
            <w:noWrap/>
            <w:vAlign w:val="bottom"/>
            <w:hideMark/>
          </w:tcPr>
          <w:p w14:paraId="519D510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159</w:t>
            </w:r>
          </w:p>
        </w:tc>
      </w:tr>
      <w:tr w:rsidR="005B541C" w:rsidRPr="00DA2864" w14:paraId="485C45E5"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159537F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2004</w:t>
            </w:r>
          </w:p>
        </w:tc>
        <w:tc>
          <w:tcPr>
            <w:tcW w:w="840" w:type="dxa"/>
            <w:tcBorders>
              <w:top w:val="nil"/>
              <w:left w:val="nil"/>
              <w:bottom w:val="nil"/>
              <w:right w:val="nil"/>
            </w:tcBorders>
            <w:shd w:val="clear" w:color="auto" w:fill="auto"/>
            <w:noWrap/>
            <w:vAlign w:val="bottom"/>
            <w:hideMark/>
          </w:tcPr>
          <w:p w14:paraId="1891126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0.317</w:t>
            </w:r>
          </w:p>
        </w:tc>
        <w:tc>
          <w:tcPr>
            <w:tcW w:w="840" w:type="dxa"/>
            <w:tcBorders>
              <w:top w:val="nil"/>
              <w:left w:val="nil"/>
              <w:bottom w:val="nil"/>
              <w:right w:val="nil"/>
            </w:tcBorders>
            <w:shd w:val="clear" w:color="auto" w:fill="auto"/>
            <w:noWrap/>
            <w:vAlign w:val="bottom"/>
            <w:hideMark/>
          </w:tcPr>
          <w:p w14:paraId="107C46E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0.187</w:t>
            </w:r>
          </w:p>
        </w:tc>
        <w:tc>
          <w:tcPr>
            <w:tcW w:w="840" w:type="dxa"/>
            <w:tcBorders>
              <w:top w:val="nil"/>
              <w:left w:val="nil"/>
              <w:bottom w:val="nil"/>
              <w:right w:val="nil"/>
            </w:tcBorders>
            <w:shd w:val="clear" w:color="auto" w:fill="auto"/>
            <w:noWrap/>
            <w:vAlign w:val="bottom"/>
            <w:hideMark/>
          </w:tcPr>
          <w:p w14:paraId="0AB7B51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0.551</w:t>
            </w:r>
          </w:p>
        </w:tc>
        <w:tc>
          <w:tcPr>
            <w:tcW w:w="840" w:type="dxa"/>
            <w:tcBorders>
              <w:top w:val="nil"/>
              <w:left w:val="nil"/>
              <w:bottom w:val="nil"/>
              <w:right w:val="nil"/>
            </w:tcBorders>
            <w:shd w:val="clear" w:color="auto" w:fill="auto"/>
            <w:noWrap/>
            <w:vAlign w:val="bottom"/>
            <w:hideMark/>
          </w:tcPr>
          <w:p w14:paraId="44AB62FD"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-0.672</w:t>
            </w:r>
          </w:p>
        </w:tc>
        <w:tc>
          <w:tcPr>
            <w:tcW w:w="840" w:type="dxa"/>
            <w:tcBorders>
              <w:top w:val="nil"/>
              <w:left w:val="nil"/>
              <w:bottom w:val="nil"/>
              <w:right w:val="nil"/>
            </w:tcBorders>
            <w:shd w:val="clear" w:color="auto" w:fill="auto"/>
            <w:noWrap/>
            <w:vAlign w:val="bottom"/>
            <w:hideMark/>
          </w:tcPr>
          <w:p w14:paraId="7E0154C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4.737</w:t>
            </w:r>
          </w:p>
        </w:tc>
        <w:tc>
          <w:tcPr>
            <w:tcW w:w="840" w:type="dxa"/>
            <w:tcBorders>
              <w:top w:val="nil"/>
              <w:left w:val="nil"/>
              <w:bottom w:val="nil"/>
              <w:right w:val="nil"/>
            </w:tcBorders>
            <w:shd w:val="clear" w:color="auto" w:fill="auto"/>
            <w:noWrap/>
            <w:vAlign w:val="bottom"/>
            <w:hideMark/>
          </w:tcPr>
          <w:p w14:paraId="141D6FF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184</w:t>
            </w:r>
          </w:p>
        </w:tc>
      </w:tr>
      <w:tr w:rsidR="005B541C" w:rsidRPr="00DA2864" w14:paraId="11D81173"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16F237C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2005</w:t>
            </w:r>
          </w:p>
        </w:tc>
        <w:tc>
          <w:tcPr>
            <w:tcW w:w="840" w:type="dxa"/>
            <w:tcBorders>
              <w:top w:val="nil"/>
              <w:left w:val="nil"/>
              <w:bottom w:val="nil"/>
              <w:right w:val="nil"/>
            </w:tcBorders>
            <w:shd w:val="clear" w:color="auto" w:fill="auto"/>
            <w:noWrap/>
            <w:vAlign w:val="bottom"/>
            <w:hideMark/>
          </w:tcPr>
          <w:p w14:paraId="6551F7F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0.427</w:t>
            </w:r>
          </w:p>
        </w:tc>
        <w:tc>
          <w:tcPr>
            <w:tcW w:w="840" w:type="dxa"/>
            <w:tcBorders>
              <w:top w:val="nil"/>
              <w:left w:val="nil"/>
              <w:bottom w:val="nil"/>
              <w:right w:val="nil"/>
            </w:tcBorders>
            <w:shd w:val="clear" w:color="auto" w:fill="auto"/>
            <w:noWrap/>
            <w:vAlign w:val="bottom"/>
            <w:hideMark/>
          </w:tcPr>
          <w:p w14:paraId="14A2036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0.223</w:t>
            </w:r>
          </w:p>
        </w:tc>
        <w:tc>
          <w:tcPr>
            <w:tcW w:w="840" w:type="dxa"/>
            <w:tcBorders>
              <w:top w:val="nil"/>
              <w:left w:val="nil"/>
              <w:bottom w:val="nil"/>
              <w:right w:val="nil"/>
            </w:tcBorders>
            <w:shd w:val="clear" w:color="auto" w:fill="auto"/>
            <w:noWrap/>
            <w:vAlign w:val="bottom"/>
            <w:hideMark/>
          </w:tcPr>
          <w:p w14:paraId="2668CC3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0.659</w:t>
            </w:r>
          </w:p>
        </w:tc>
        <w:tc>
          <w:tcPr>
            <w:tcW w:w="840" w:type="dxa"/>
            <w:tcBorders>
              <w:top w:val="nil"/>
              <w:left w:val="nil"/>
              <w:bottom w:val="nil"/>
              <w:right w:val="nil"/>
            </w:tcBorders>
            <w:shd w:val="clear" w:color="auto" w:fill="auto"/>
            <w:noWrap/>
            <w:vAlign w:val="bottom"/>
            <w:hideMark/>
          </w:tcPr>
          <w:p w14:paraId="1D6E953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-0.482</w:t>
            </w:r>
          </w:p>
        </w:tc>
        <w:tc>
          <w:tcPr>
            <w:tcW w:w="840" w:type="dxa"/>
            <w:tcBorders>
              <w:top w:val="nil"/>
              <w:left w:val="nil"/>
              <w:bottom w:val="nil"/>
              <w:right w:val="nil"/>
            </w:tcBorders>
            <w:shd w:val="clear" w:color="auto" w:fill="auto"/>
            <w:noWrap/>
            <w:vAlign w:val="bottom"/>
            <w:hideMark/>
          </w:tcPr>
          <w:p w14:paraId="365E82B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5.111</w:t>
            </w:r>
          </w:p>
        </w:tc>
        <w:tc>
          <w:tcPr>
            <w:tcW w:w="840" w:type="dxa"/>
            <w:tcBorders>
              <w:top w:val="nil"/>
              <w:left w:val="nil"/>
              <w:bottom w:val="nil"/>
              <w:right w:val="nil"/>
            </w:tcBorders>
            <w:shd w:val="clear" w:color="auto" w:fill="auto"/>
            <w:noWrap/>
            <w:vAlign w:val="bottom"/>
            <w:hideMark/>
          </w:tcPr>
          <w:p w14:paraId="62CA9C39"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186</w:t>
            </w:r>
          </w:p>
        </w:tc>
      </w:tr>
      <w:tr w:rsidR="005B541C" w:rsidRPr="00DA2864" w14:paraId="4DEA120B"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29221AF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2006</w:t>
            </w:r>
          </w:p>
        </w:tc>
        <w:tc>
          <w:tcPr>
            <w:tcW w:w="840" w:type="dxa"/>
            <w:tcBorders>
              <w:top w:val="nil"/>
              <w:left w:val="nil"/>
              <w:bottom w:val="nil"/>
              <w:right w:val="nil"/>
            </w:tcBorders>
            <w:shd w:val="clear" w:color="auto" w:fill="auto"/>
            <w:noWrap/>
            <w:vAlign w:val="bottom"/>
            <w:hideMark/>
          </w:tcPr>
          <w:p w14:paraId="1C71DD7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0.494</w:t>
            </w:r>
          </w:p>
        </w:tc>
        <w:tc>
          <w:tcPr>
            <w:tcW w:w="840" w:type="dxa"/>
            <w:tcBorders>
              <w:top w:val="nil"/>
              <w:left w:val="nil"/>
              <w:bottom w:val="nil"/>
              <w:right w:val="nil"/>
            </w:tcBorders>
            <w:shd w:val="clear" w:color="auto" w:fill="auto"/>
            <w:noWrap/>
            <w:vAlign w:val="bottom"/>
            <w:hideMark/>
          </w:tcPr>
          <w:p w14:paraId="574AB0C4"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0.240</w:t>
            </w:r>
          </w:p>
        </w:tc>
        <w:tc>
          <w:tcPr>
            <w:tcW w:w="840" w:type="dxa"/>
            <w:tcBorders>
              <w:top w:val="nil"/>
              <w:left w:val="nil"/>
              <w:bottom w:val="nil"/>
              <w:right w:val="nil"/>
            </w:tcBorders>
            <w:shd w:val="clear" w:color="auto" w:fill="auto"/>
            <w:noWrap/>
            <w:vAlign w:val="bottom"/>
            <w:hideMark/>
          </w:tcPr>
          <w:p w14:paraId="676C3D6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1.086</w:t>
            </w:r>
          </w:p>
        </w:tc>
        <w:tc>
          <w:tcPr>
            <w:tcW w:w="840" w:type="dxa"/>
            <w:tcBorders>
              <w:top w:val="nil"/>
              <w:left w:val="nil"/>
              <w:bottom w:val="nil"/>
              <w:right w:val="nil"/>
            </w:tcBorders>
            <w:shd w:val="clear" w:color="auto" w:fill="auto"/>
            <w:noWrap/>
            <w:vAlign w:val="bottom"/>
            <w:hideMark/>
          </w:tcPr>
          <w:p w14:paraId="3E7D397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-0.334</w:t>
            </w:r>
          </w:p>
        </w:tc>
        <w:tc>
          <w:tcPr>
            <w:tcW w:w="840" w:type="dxa"/>
            <w:tcBorders>
              <w:top w:val="nil"/>
              <w:left w:val="nil"/>
              <w:bottom w:val="nil"/>
              <w:right w:val="nil"/>
            </w:tcBorders>
            <w:shd w:val="clear" w:color="auto" w:fill="auto"/>
            <w:noWrap/>
            <w:vAlign w:val="bottom"/>
            <w:hideMark/>
          </w:tcPr>
          <w:p w14:paraId="651367C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9.615</w:t>
            </w:r>
          </w:p>
        </w:tc>
        <w:tc>
          <w:tcPr>
            <w:tcW w:w="840" w:type="dxa"/>
            <w:tcBorders>
              <w:top w:val="nil"/>
              <w:left w:val="nil"/>
              <w:bottom w:val="nil"/>
              <w:right w:val="nil"/>
            </w:tcBorders>
            <w:shd w:val="clear" w:color="auto" w:fill="auto"/>
            <w:noWrap/>
            <w:vAlign w:val="bottom"/>
            <w:hideMark/>
          </w:tcPr>
          <w:p w14:paraId="3480D7F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173</w:t>
            </w:r>
          </w:p>
        </w:tc>
      </w:tr>
      <w:tr w:rsidR="005B541C" w:rsidRPr="00DA2864" w14:paraId="4C115B60"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27C31EB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2007</w:t>
            </w:r>
          </w:p>
        </w:tc>
        <w:tc>
          <w:tcPr>
            <w:tcW w:w="840" w:type="dxa"/>
            <w:tcBorders>
              <w:top w:val="nil"/>
              <w:left w:val="nil"/>
              <w:bottom w:val="nil"/>
              <w:right w:val="nil"/>
            </w:tcBorders>
            <w:shd w:val="clear" w:color="auto" w:fill="auto"/>
            <w:noWrap/>
            <w:vAlign w:val="bottom"/>
            <w:hideMark/>
          </w:tcPr>
          <w:p w14:paraId="037F2456"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0.553</w:t>
            </w:r>
          </w:p>
        </w:tc>
        <w:tc>
          <w:tcPr>
            <w:tcW w:w="840" w:type="dxa"/>
            <w:tcBorders>
              <w:top w:val="nil"/>
              <w:left w:val="nil"/>
              <w:bottom w:val="nil"/>
              <w:right w:val="nil"/>
            </w:tcBorders>
            <w:shd w:val="clear" w:color="auto" w:fill="auto"/>
            <w:noWrap/>
            <w:vAlign w:val="bottom"/>
            <w:hideMark/>
          </w:tcPr>
          <w:p w14:paraId="3FA1AB6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0.226</w:t>
            </w:r>
          </w:p>
        </w:tc>
        <w:tc>
          <w:tcPr>
            <w:tcW w:w="840" w:type="dxa"/>
            <w:tcBorders>
              <w:top w:val="nil"/>
              <w:left w:val="nil"/>
              <w:bottom w:val="nil"/>
              <w:right w:val="nil"/>
            </w:tcBorders>
            <w:shd w:val="clear" w:color="auto" w:fill="auto"/>
            <w:noWrap/>
            <w:vAlign w:val="bottom"/>
            <w:hideMark/>
          </w:tcPr>
          <w:p w14:paraId="3839055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1.829</w:t>
            </w:r>
          </w:p>
        </w:tc>
        <w:tc>
          <w:tcPr>
            <w:tcW w:w="840" w:type="dxa"/>
            <w:tcBorders>
              <w:top w:val="nil"/>
              <w:left w:val="nil"/>
              <w:bottom w:val="nil"/>
              <w:right w:val="nil"/>
            </w:tcBorders>
            <w:shd w:val="clear" w:color="auto" w:fill="auto"/>
            <w:noWrap/>
            <w:vAlign w:val="bottom"/>
            <w:hideMark/>
          </w:tcPr>
          <w:p w14:paraId="7E8F285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-0.482</w:t>
            </w:r>
          </w:p>
        </w:tc>
        <w:tc>
          <w:tcPr>
            <w:tcW w:w="840" w:type="dxa"/>
            <w:tcBorders>
              <w:top w:val="nil"/>
              <w:left w:val="nil"/>
              <w:bottom w:val="nil"/>
              <w:right w:val="nil"/>
            </w:tcBorders>
            <w:shd w:val="clear" w:color="auto" w:fill="auto"/>
            <w:noWrap/>
            <w:vAlign w:val="bottom"/>
            <w:hideMark/>
          </w:tcPr>
          <w:p w14:paraId="550C2305"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17.850</w:t>
            </w:r>
          </w:p>
        </w:tc>
        <w:tc>
          <w:tcPr>
            <w:tcW w:w="840" w:type="dxa"/>
            <w:tcBorders>
              <w:top w:val="nil"/>
              <w:left w:val="nil"/>
              <w:bottom w:val="nil"/>
              <w:right w:val="nil"/>
            </w:tcBorders>
            <w:shd w:val="clear" w:color="auto" w:fill="auto"/>
            <w:noWrap/>
            <w:vAlign w:val="bottom"/>
            <w:hideMark/>
          </w:tcPr>
          <w:p w14:paraId="4DA8495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112</w:t>
            </w:r>
          </w:p>
        </w:tc>
      </w:tr>
      <w:tr w:rsidR="005B541C" w:rsidRPr="00DA2864" w14:paraId="32E6077D"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50EB5F7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2008</w:t>
            </w:r>
          </w:p>
        </w:tc>
        <w:tc>
          <w:tcPr>
            <w:tcW w:w="840" w:type="dxa"/>
            <w:tcBorders>
              <w:top w:val="nil"/>
              <w:left w:val="nil"/>
              <w:right w:val="nil"/>
            </w:tcBorders>
            <w:shd w:val="clear" w:color="auto" w:fill="auto"/>
            <w:noWrap/>
            <w:vAlign w:val="bottom"/>
            <w:hideMark/>
          </w:tcPr>
          <w:p w14:paraId="70BB5B0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0.330</w:t>
            </w:r>
          </w:p>
        </w:tc>
        <w:tc>
          <w:tcPr>
            <w:tcW w:w="840" w:type="dxa"/>
            <w:tcBorders>
              <w:top w:val="nil"/>
              <w:left w:val="nil"/>
              <w:right w:val="nil"/>
            </w:tcBorders>
            <w:shd w:val="clear" w:color="auto" w:fill="auto"/>
            <w:noWrap/>
            <w:vAlign w:val="bottom"/>
            <w:hideMark/>
          </w:tcPr>
          <w:p w14:paraId="5E9F4DB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0.202</w:t>
            </w:r>
          </w:p>
        </w:tc>
        <w:tc>
          <w:tcPr>
            <w:tcW w:w="840" w:type="dxa"/>
            <w:tcBorders>
              <w:top w:val="nil"/>
              <w:left w:val="nil"/>
              <w:right w:val="nil"/>
            </w:tcBorders>
            <w:shd w:val="clear" w:color="auto" w:fill="auto"/>
            <w:noWrap/>
            <w:vAlign w:val="bottom"/>
            <w:hideMark/>
          </w:tcPr>
          <w:p w14:paraId="207463C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0.400</w:t>
            </w:r>
          </w:p>
        </w:tc>
        <w:tc>
          <w:tcPr>
            <w:tcW w:w="840" w:type="dxa"/>
            <w:tcBorders>
              <w:top w:val="nil"/>
              <w:left w:val="nil"/>
              <w:right w:val="nil"/>
            </w:tcBorders>
            <w:shd w:val="clear" w:color="auto" w:fill="auto"/>
            <w:noWrap/>
            <w:vAlign w:val="bottom"/>
            <w:hideMark/>
          </w:tcPr>
          <w:p w14:paraId="2C24B96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-0.324</w:t>
            </w:r>
          </w:p>
        </w:tc>
        <w:tc>
          <w:tcPr>
            <w:tcW w:w="840" w:type="dxa"/>
            <w:tcBorders>
              <w:top w:val="nil"/>
              <w:left w:val="nil"/>
              <w:right w:val="nil"/>
            </w:tcBorders>
            <w:shd w:val="clear" w:color="auto" w:fill="auto"/>
            <w:noWrap/>
            <w:vAlign w:val="bottom"/>
            <w:hideMark/>
          </w:tcPr>
          <w:p w14:paraId="17E8DA9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1.343</w:t>
            </w:r>
          </w:p>
        </w:tc>
        <w:tc>
          <w:tcPr>
            <w:tcW w:w="840" w:type="dxa"/>
            <w:tcBorders>
              <w:top w:val="nil"/>
              <w:left w:val="nil"/>
              <w:right w:val="nil"/>
            </w:tcBorders>
            <w:shd w:val="clear" w:color="auto" w:fill="auto"/>
            <w:noWrap/>
            <w:vAlign w:val="bottom"/>
            <w:hideMark/>
          </w:tcPr>
          <w:p w14:paraId="5B179618"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30</w:t>
            </w:r>
          </w:p>
        </w:tc>
      </w:tr>
      <w:tr w:rsidR="005B541C" w:rsidRPr="00DA2864" w14:paraId="0561647F" w14:textId="77777777" w:rsidTr="009D3C14">
        <w:trPr>
          <w:trHeight w:val="255"/>
          <w:jc w:val="center"/>
        </w:trPr>
        <w:tc>
          <w:tcPr>
            <w:tcW w:w="840" w:type="dxa"/>
            <w:tcBorders>
              <w:top w:val="nil"/>
              <w:left w:val="nil"/>
              <w:bottom w:val="nil"/>
              <w:right w:val="nil"/>
            </w:tcBorders>
            <w:shd w:val="clear" w:color="auto" w:fill="auto"/>
            <w:noWrap/>
            <w:vAlign w:val="bottom"/>
            <w:hideMark/>
          </w:tcPr>
          <w:p w14:paraId="3DBA080C"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2009</w:t>
            </w:r>
          </w:p>
        </w:tc>
        <w:tc>
          <w:tcPr>
            <w:tcW w:w="840" w:type="dxa"/>
            <w:tcBorders>
              <w:top w:val="nil"/>
              <w:left w:val="nil"/>
              <w:bottom w:val="single" w:sz="4" w:space="0" w:color="auto"/>
              <w:right w:val="nil"/>
            </w:tcBorders>
            <w:shd w:val="clear" w:color="auto" w:fill="auto"/>
            <w:noWrap/>
            <w:vAlign w:val="bottom"/>
            <w:hideMark/>
          </w:tcPr>
          <w:p w14:paraId="24D392B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0.294</w:t>
            </w:r>
          </w:p>
        </w:tc>
        <w:tc>
          <w:tcPr>
            <w:tcW w:w="840" w:type="dxa"/>
            <w:tcBorders>
              <w:top w:val="nil"/>
              <w:left w:val="nil"/>
              <w:bottom w:val="single" w:sz="4" w:space="0" w:color="auto"/>
              <w:right w:val="nil"/>
            </w:tcBorders>
            <w:shd w:val="clear" w:color="auto" w:fill="auto"/>
            <w:noWrap/>
            <w:vAlign w:val="bottom"/>
            <w:hideMark/>
          </w:tcPr>
          <w:p w14:paraId="63AF8470"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0.092</w:t>
            </w:r>
          </w:p>
        </w:tc>
        <w:tc>
          <w:tcPr>
            <w:tcW w:w="840" w:type="dxa"/>
            <w:tcBorders>
              <w:top w:val="nil"/>
              <w:left w:val="nil"/>
              <w:bottom w:val="single" w:sz="4" w:space="0" w:color="auto"/>
              <w:right w:val="nil"/>
            </w:tcBorders>
            <w:shd w:val="clear" w:color="auto" w:fill="auto"/>
            <w:noWrap/>
            <w:vAlign w:val="bottom"/>
            <w:hideMark/>
          </w:tcPr>
          <w:p w14:paraId="5F78AB5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0.900</w:t>
            </w:r>
          </w:p>
        </w:tc>
        <w:tc>
          <w:tcPr>
            <w:tcW w:w="840" w:type="dxa"/>
            <w:tcBorders>
              <w:top w:val="nil"/>
              <w:left w:val="nil"/>
              <w:bottom w:val="single" w:sz="4" w:space="0" w:color="auto"/>
              <w:right w:val="nil"/>
            </w:tcBorders>
            <w:shd w:val="clear" w:color="auto" w:fill="auto"/>
            <w:noWrap/>
            <w:vAlign w:val="bottom"/>
            <w:hideMark/>
          </w:tcPr>
          <w:p w14:paraId="3352A6C3"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-0.227</w:t>
            </w:r>
          </w:p>
        </w:tc>
        <w:tc>
          <w:tcPr>
            <w:tcW w:w="840" w:type="dxa"/>
            <w:tcBorders>
              <w:top w:val="nil"/>
              <w:left w:val="nil"/>
              <w:bottom w:val="single" w:sz="4" w:space="0" w:color="auto"/>
              <w:right w:val="nil"/>
            </w:tcBorders>
            <w:shd w:val="clear" w:color="auto" w:fill="auto"/>
            <w:noWrap/>
            <w:vAlign w:val="bottom"/>
            <w:hideMark/>
          </w:tcPr>
          <w:p w14:paraId="04D4657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3.735</w:t>
            </w:r>
          </w:p>
        </w:tc>
        <w:tc>
          <w:tcPr>
            <w:tcW w:w="840" w:type="dxa"/>
            <w:tcBorders>
              <w:top w:val="nil"/>
              <w:left w:val="nil"/>
              <w:bottom w:val="single" w:sz="4" w:space="0" w:color="auto"/>
              <w:right w:val="nil"/>
            </w:tcBorders>
            <w:shd w:val="clear" w:color="auto" w:fill="auto"/>
            <w:noWrap/>
            <w:vAlign w:val="bottom"/>
            <w:hideMark/>
          </w:tcPr>
          <w:p w14:paraId="6345BC9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w:t>
            </w:r>
          </w:p>
        </w:tc>
      </w:tr>
      <w:tr w:rsidR="005B541C" w:rsidRPr="00DA2864" w14:paraId="05AA5CC0" w14:textId="77777777" w:rsidTr="009D3C14">
        <w:trPr>
          <w:trHeight w:val="255"/>
          <w:jc w:val="center"/>
        </w:trPr>
        <w:tc>
          <w:tcPr>
            <w:tcW w:w="840" w:type="dxa"/>
            <w:tcBorders>
              <w:top w:val="nil"/>
              <w:left w:val="nil"/>
              <w:bottom w:val="single" w:sz="4" w:space="0" w:color="auto"/>
              <w:right w:val="nil"/>
            </w:tcBorders>
            <w:shd w:val="clear" w:color="auto" w:fill="auto"/>
            <w:noWrap/>
            <w:vAlign w:val="bottom"/>
            <w:hideMark/>
          </w:tcPr>
          <w:p w14:paraId="04591BFB"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Total</w:t>
            </w:r>
          </w:p>
        </w:tc>
        <w:tc>
          <w:tcPr>
            <w:tcW w:w="840" w:type="dxa"/>
            <w:tcBorders>
              <w:top w:val="single" w:sz="4" w:space="0" w:color="auto"/>
              <w:left w:val="nil"/>
              <w:bottom w:val="single" w:sz="4" w:space="0" w:color="auto"/>
              <w:right w:val="nil"/>
            </w:tcBorders>
            <w:shd w:val="clear" w:color="auto" w:fill="auto"/>
            <w:noWrap/>
            <w:vAlign w:val="bottom"/>
            <w:hideMark/>
          </w:tcPr>
          <w:p w14:paraId="6993165E"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0.404</w:t>
            </w:r>
          </w:p>
        </w:tc>
        <w:tc>
          <w:tcPr>
            <w:tcW w:w="840" w:type="dxa"/>
            <w:tcBorders>
              <w:top w:val="single" w:sz="4" w:space="0" w:color="auto"/>
              <w:left w:val="nil"/>
              <w:bottom w:val="single" w:sz="4" w:space="0" w:color="auto"/>
              <w:right w:val="nil"/>
            </w:tcBorders>
            <w:shd w:val="clear" w:color="auto" w:fill="auto"/>
            <w:noWrap/>
            <w:vAlign w:val="bottom"/>
            <w:hideMark/>
          </w:tcPr>
          <w:p w14:paraId="4ACDF81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0.233</w:t>
            </w:r>
          </w:p>
        </w:tc>
        <w:tc>
          <w:tcPr>
            <w:tcW w:w="840" w:type="dxa"/>
            <w:tcBorders>
              <w:top w:val="single" w:sz="4" w:space="0" w:color="auto"/>
              <w:left w:val="nil"/>
              <w:bottom w:val="single" w:sz="4" w:space="0" w:color="auto"/>
              <w:right w:val="nil"/>
            </w:tcBorders>
            <w:shd w:val="clear" w:color="auto" w:fill="auto"/>
            <w:noWrap/>
            <w:vAlign w:val="bottom"/>
            <w:hideMark/>
          </w:tcPr>
          <w:p w14:paraId="5AB3E31F"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0.872</w:t>
            </w:r>
          </w:p>
        </w:tc>
        <w:tc>
          <w:tcPr>
            <w:tcW w:w="840" w:type="dxa"/>
            <w:tcBorders>
              <w:top w:val="single" w:sz="4" w:space="0" w:color="auto"/>
              <w:left w:val="nil"/>
              <w:bottom w:val="single" w:sz="4" w:space="0" w:color="auto"/>
              <w:right w:val="nil"/>
            </w:tcBorders>
            <w:shd w:val="clear" w:color="auto" w:fill="auto"/>
            <w:noWrap/>
            <w:vAlign w:val="bottom"/>
            <w:hideMark/>
          </w:tcPr>
          <w:p w14:paraId="421D08C2"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-0.672</w:t>
            </w:r>
          </w:p>
        </w:tc>
        <w:tc>
          <w:tcPr>
            <w:tcW w:w="840" w:type="dxa"/>
            <w:tcBorders>
              <w:top w:val="single" w:sz="4" w:space="0" w:color="auto"/>
              <w:left w:val="nil"/>
              <w:bottom w:val="single" w:sz="4" w:space="0" w:color="auto"/>
              <w:right w:val="nil"/>
            </w:tcBorders>
            <w:shd w:val="clear" w:color="auto" w:fill="auto"/>
            <w:noWrap/>
            <w:vAlign w:val="bottom"/>
            <w:hideMark/>
          </w:tcPr>
          <w:p w14:paraId="6EE5D4EA"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17.850</w:t>
            </w:r>
          </w:p>
        </w:tc>
        <w:tc>
          <w:tcPr>
            <w:tcW w:w="840" w:type="dxa"/>
            <w:tcBorders>
              <w:top w:val="single" w:sz="4" w:space="0" w:color="auto"/>
              <w:left w:val="nil"/>
              <w:bottom w:val="single" w:sz="4" w:space="0" w:color="auto"/>
              <w:right w:val="nil"/>
            </w:tcBorders>
            <w:shd w:val="clear" w:color="auto" w:fill="auto"/>
            <w:noWrap/>
            <w:vAlign w:val="bottom"/>
            <w:hideMark/>
          </w:tcPr>
          <w:p w14:paraId="0225F811" w14:textId="77777777" w:rsidR="005B541C" w:rsidRPr="00DA2864" w:rsidRDefault="005B541C" w:rsidP="00920DC2">
            <w:pPr>
              <w:spacing w:after="0" w:line="240" w:lineRule="auto"/>
              <w:jc w:val="right"/>
              <w:rPr>
                <w:rFonts w:ascii="Arial Narrow" w:eastAsia="Times New Roman" w:hAnsi="Arial Narrow" w:cs="Times New Roman"/>
                <w:color w:val="000000"/>
                <w:sz w:val="20"/>
                <w:szCs w:val="20"/>
              </w:rPr>
            </w:pPr>
            <w:r w:rsidRPr="00DA2864">
              <w:rPr>
                <w:rFonts w:ascii="Arial Narrow" w:eastAsia="Times New Roman" w:hAnsi="Arial Narrow" w:cs="Times New Roman"/>
                <w:color w:val="000000"/>
                <w:sz w:val="20"/>
                <w:szCs w:val="20"/>
              </w:rPr>
              <w:t>1060</w:t>
            </w:r>
          </w:p>
        </w:tc>
      </w:tr>
    </w:tbl>
    <w:p w14:paraId="73B4EA8C" w14:textId="77777777" w:rsidR="005B541C" w:rsidRDefault="005B541C" w:rsidP="005B541C"/>
    <w:p w14:paraId="7E96E18D" w14:textId="0824DB00" w:rsidR="009E2453" w:rsidRDefault="009E2453" w:rsidP="00FC2AB8">
      <w:r>
        <w:t xml:space="preserve">We have </w:t>
      </w:r>
      <w:r w:rsidR="009E4F0C">
        <w:t xml:space="preserve">portfolio </w:t>
      </w:r>
      <w:r>
        <w:t xml:space="preserve">growth rates for 1069 </w:t>
      </w:r>
      <w:r w:rsidR="00410C63">
        <w:t xml:space="preserve">MFIs </w:t>
      </w:r>
      <w:r>
        <w:t xml:space="preserve">and </w:t>
      </w:r>
      <w:r w:rsidR="009E4F0C">
        <w:t xml:space="preserve">credit client growth rates for </w:t>
      </w:r>
      <w:r>
        <w:t xml:space="preserve">1060 </w:t>
      </w:r>
      <w:r w:rsidR="00410C63">
        <w:t>MFIs</w:t>
      </w:r>
      <w:r>
        <w:t>. For the whole period, the growth rates are astounding</w:t>
      </w:r>
      <w:r w:rsidR="009E4F0C">
        <w:t>:</w:t>
      </w:r>
      <w:r>
        <w:t xml:space="preserve"> 61.2</w:t>
      </w:r>
      <w:r w:rsidR="009E4F0C">
        <w:t xml:space="preserve"> percent</w:t>
      </w:r>
      <w:r>
        <w:t xml:space="preserve"> on average per year (median 36.4</w:t>
      </w:r>
      <w:r w:rsidR="009E4F0C">
        <w:t xml:space="preserve"> percent</w:t>
      </w:r>
      <w:r>
        <w:t>) for the loan portfolio and 40.4</w:t>
      </w:r>
      <w:r w:rsidR="009E4F0C">
        <w:t xml:space="preserve"> percent</w:t>
      </w:r>
      <w:r>
        <w:t xml:space="preserve"> on average (median 23.3</w:t>
      </w:r>
      <w:r w:rsidR="009E4F0C">
        <w:t xml:space="preserve"> percent</w:t>
      </w:r>
      <w:r>
        <w:t xml:space="preserve">) for the number of credit clients. Furthermore, the yearly averages </w:t>
      </w:r>
      <w:r w:rsidR="002F1983">
        <w:t xml:space="preserve">are very high, although fluctuating somewhat. The individual banks </w:t>
      </w:r>
      <w:r w:rsidR="00C30865">
        <w:t xml:space="preserve">have </w:t>
      </w:r>
      <w:r w:rsidR="002F1983">
        <w:t xml:space="preserve">growth rates that vary considerably, as is evident from the very high standard deviations and the </w:t>
      </w:r>
      <w:r w:rsidR="009E4F0C">
        <w:t xml:space="preserve">low </w:t>
      </w:r>
      <w:r w:rsidR="002F1983">
        <w:t>minimum and high maximum growth rates.</w:t>
      </w:r>
      <w:r w:rsidR="00A754B7">
        <w:t xml:space="preserve"> Thus, the overall outreach to low-income credit clients is increasing considerably, but with a wide dispersion in growth rates among MFIs, as </w:t>
      </w:r>
      <w:r w:rsidR="009E4F0C">
        <w:t xml:space="preserve">would be </w:t>
      </w:r>
      <w:r w:rsidR="00A754B7">
        <w:t>expected in any industry, and especially in a new and growing industry.</w:t>
      </w:r>
    </w:p>
    <w:p w14:paraId="7D57D415" w14:textId="51F867F7" w:rsidR="00322E1E" w:rsidRDefault="00A754B7" w:rsidP="00FC2AB8">
      <w:r>
        <w:lastRenderedPageBreak/>
        <w:t xml:space="preserve">As expected, the growth rates </w:t>
      </w:r>
      <w:r w:rsidR="009E4F0C">
        <w:t xml:space="preserve">in the </w:t>
      </w:r>
      <w:r>
        <w:t xml:space="preserve">loan portfolio and </w:t>
      </w:r>
      <w:r w:rsidR="009E4F0C">
        <w:t xml:space="preserve">number of </w:t>
      </w:r>
      <w:r>
        <w:t xml:space="preserve">credit clients are closely related. Running a fixed effects panel regression with portfolio growth as the dependent, the Human Development Index (HDI) as a country </w:t>
      </w:r>
      <w:proofErr w:type="gramStart"/>
      <w:r>
        <w:t>control,</w:t>
      </w:r>
      <w:proofErr w:type="gramEnd"/>
      <w:r>
        <w:t xml:space="preserve"> and year indicator variables reveals that the credit client growth coefficient is 0.85 and is significant at the 1.0</w:t>
      </w:r>
      <w:r w:rsidR="009E4F0C">
        <w:t xml:space="preserve"> percent</w:t>
      </w:r>
      <w:r>
        <w:t xml:space="preserve"> level.</w:t>
      </w:r>
    </w:p>
    <w:p w14:paraId="2D701F31" w14:textId="04876641" w:rsidR="00AD1A81" w:rsidRDefault="007010B4" w:rsidP="00FC2AB8">
      <w:r>
        <w:t xml:space="preserve">The </w:t>
      </w:r>
      <w:r>
        <w:rPr>
          <w:i/>
        </w:rPr>
        <w:t>depth</w:t>
      </w:r>
      <w:r>
        <w:t xml:space="preserve"> measures are less straightforward. We use the measures proposed in Mersland and Strøm (2010).</w:t>
      </w:r>
      <w:r w:rsidR="00996E1A">
        <w:t xml:space="preserve"> These include the average loan, lending to rural households, and lending to women.</w:t>
      </w:r>
      <w:r w:rsidR="00F717E0">
        <w:t xml:space="preserve"> We use both the nominal average loan in US dollars </w:t>
      </w:r>
      <w:r w:rsidR="00667339">
        <w:t>and</w:t>
      </w:r>
      <w:r w:rsidR="00F717E0">
        <w:t xml:space="preserve"> the average loan divided by the GDP per person. This last measure makes comparisons across countries easier, and also shows how the MFI follows the income trend in the country </w:t>
      </w:r>
      <w:r w:rsidR="00667339">
        <w:t xml:space="preserve">in which </w:t>
      </w:r>
      <w:r w:rsidR="00F717E0">
        <w:t xml:space="preserve">it resides. </w:t>
      </w:r>
      <w:r>
        <w:t xml:space="preserve">The average loan is perhaps the most often used proxy for the depth dimension. The lower </w:t>
      </w:r>
      <w:r w:rsidR="00667339">
        <w:t xml:space="preserve">is </w:t>
      </w:r>
      <w:r>
        <w:t xml:space="preserve">the average loan from </w:t>
      </w:r>
      <w:r w:rsidR="00667339">
        <w:t xml:space="preserve">an </w:t>
      </w:r>
      <w:proofErr w:type="gramStart"/>
      <w:r>
        <w:t>MFI,</w:t>
      </w:r>
      <w:proofErr w:type="gramEnd"/>
      <w:r>
        <w:t xml:space="preserve"> the </w:t>
      </w:r>
      <w:r w:rsidR="00996E1A">
        <w:t xml:space="preserve">higher is </w:t>
      </w:r>
      <w:r w:rsidR="00667339">
        <w:t xml:space="preserve">its </w:t>
      </w:r>
      <w:r w:rsidR="00996E1A">
        <w:t xml:space="preserve">depth outreach. Depth outreach also increases with a priority for lending to rural households and to women. </w:t>
      </w:r>
    </w:p>
    <w:p w14:paraId="6921BD23" w14:textId="77777777" w:rsidR="00F717E0" w:rsidRDefault="00F717E0" w:rsidP="00FC2AB8"/>
    <w:p w14:paraId="4169747D" w14:textId="77777777" w:rsidR="005B541C" w:rsidRDefault="005B541C" w:rsidP="005B541C"/>
    <w:p w14:paraId="05A6C983" w14:textId="77777777" w:rsidR="005B541C" w:rsidRDefault="005B541C" w:rsidP="009D3C14">
      <w:pPr>
        <w:jc w:val="center"/>
      </w:pPr>
      <w:r>
        <w:t>Table 5: Depth dimension aspects</w:t>
      </w:r>
    </w:p>
    <w:tbl>
      <w:tblPr>
        <w:tblW w:w="6724" w:type="dxa"/>
        <w:jc w:val="center"/>
        <w:tblLook w:val="04A0" w:firstRow="1" w:lastRow="0" w:firstColumn="1" w:lastColumn="0" w:noHBand="0" w:noVBand="1"/>
      </w:tblPr>
      <w:tblGrid>
        <w:gridCol w:w="2304"/>
        <w:gridCol w:w="880"/>
        <w:gridCol w:w="880"/>
        <w:gridCol w:w="900"/>
        <w:gridCol w:w="920"/>
        <w:gridCol w:w="840"/>
      </w:tblGrid>
      <w:tr w:rsidR="00A114A1" w:rsidRPr="00A114A1" w14:paraId="361B28AC" w14:textId="77777777" w:rsidTr="00A114A1">
        <w:trPr>
          <w:trHeight w:val="315"/>
          <w:jc w:val="center"/>
        </w:trPr>
        <w:tc>
          <w:tcPr>
            <w:tcW w:w="2304" w:type="dxa"/>
            <w:tcBorders>
              <w:top w:val="single" w:sz="4" w:space="0" w:color="auto"/>
              <w:left w:val="nil"/>
              <w:bottom w:val="nil"/>
              <w:right w:val="nil"/>
            </w:tcBorders>
            <w:shd w:val="clear" w:color="auto" w:fill="auto"/>
            <w:noWrap/>
            <w:vAlign w:val="bottom"/>
            <w:hideMark/>
          </w:tcPr>
          <w:p w14:paraId="6D02A649" w14:textId="77777777" w:rsidR="00A114A1" w:rsidRPr="00A114A1" w:rsidRDefault="00A114A1" w:rsidP="00A114A1">
            <w:pPr>
              <w:spacing w:after="0" w:line="240" w:lineRule="auto"/>
              <w:rPr>
                <w:rFonts w:eastAsia="Times New Roman" w:cs="Times New Roman"/>
                <w:szCs w:val="24"/>
              </w:rPr>
            </w:pPr>
          </w:p>
        </w:tc>
        <w:tc>
          <w:tcPr>
            <w:tcW w:w="880" w:type="dxa"/>
            <w:tcBorders>
              <w:top w:val="single" w:sz="4" w:space="0" w:color="auto"/>
              <w:left w:val="nil"/>
              <w:bottom w:val="single" w:sz="4" w:space="0" w:color="auto"/>
              <w:right w:val="nil"/>
            </w:tcBorders>
            <w:shd w:val="clear" w:color="auto" w:fill="auto"/>
            <w:noWrap/>
            <w:vAlign w:val="center"/>
            <w:hideMark/>
          </w:tcPr>
          <w:p w14:paraId="19B23116"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Average</w:t>
            </w:r>
          </w:p>
        </w:tc>
        <w:tc>
          <w:tcPr>
            <w:tcW w:w="880" w:type="dxa"/>
            <w:tcBorders>
              <w:top w:val="single" w:sz="4" w:space="0" w:color="auto"/>
              <w:left w:val="nil"/>
              <w:bottom w:val="single" w:sz="4" w:space="0" w:color="auto"/>
              <w:right w:val="nil"/>
            </w:tcBorders>
            <w:shd w:val="clear" w:color="auto" w:fill="auto"/>
            <w:noWrap/>
            <w:vAlign w:val="center"/>
            <w:hideMark/>
          </w:tcPr>
          <w:p w14:paraId="6411E87D"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proofErr w:type="spellStart"/>
            <w:r w:rsidRPr="00A114A1">
              <w:rPr>
                <w:rFonts w:ascii="Arial Narrow" w:eastAsia="Times New Roman" w:hAnsi="Arial Narrow" w:cs="Times New Roman"/>
                <w:color w:val="000000"/>
                <w:sz w:val="20"/>
                <w:szCs w:val="20"/>
              </w:rPr>
              <w:t>St.dev</w:t>
            </w:r>
            <w:proofErr w:type="spellEnd"/>
            <w:r w:rsidRPr="00A114A1">
              <w:rPr>
                <w:rFonts w:ascii="Arial Narrow" w:eastAsia="Times New Roman" w:hAnsi="Arial Narrow" w:cs="Times New Roman"/>
                <w:color w:val="000000"/>
                <w:sz w:val="20"/>
                <w:szCs w:val="20"/>
              </w:rPr>
              <w:t>.</w:t>
            </w:r>
          </w:p>
        </w:tc>
        <w:tc>
          <w:tcPr>
            <w:tcW w:w="900" w:type="dxa"/>
            <w:tcBorders>
              <w:top w:val="single" w:sz="4" w:space="0" w:color="auto"/>
              <w:left w:val="nil"/>
              <w:bottom w:val="single" w:sz="4" w:space="0" w:color="auto"/>
              <w:right w:val="nil"/>
            </w:tcBorders>
            <w:shd w:val="clear" w:color="auto" w:fill="auto"/>
            <w:noWrap/>
            <w:vAlign w:val="center"/>
            <w:hideMark/>
          </w:tcPr>
          <w:p w14:paraId="1E10F8E6"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Min</w:t>
            </w:r>
          </w:p>
        </w:tc>
        <w:tc>
          <w:tcPr>
            <w:tcW w:w="920" w:type="dxa"/>
            <w:tcBorders>
              <w:top w:val="single" w:sz="4" w:space="0" w:color="auto"/>
              <w:left w:val="nil"/>
              <w:bottom w:val="single" w:sz="4" w:space="0" w:color="auto"/>
              <w:right w:val="nil"/>
            </w:tcBorders>
            <w:shd w:val="clear" w:color="auto" w:fill="auto"/>
            <w:noWrap/>
            <w:vAlign w:val="center"/>
            <w:hideMark/>
          </w:tcPr>
          <w:p w14:paraId="0C296234"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Max</w:t>
            </w:r>
          </w:p>
        </w:tc>
        <w:tc>
          <w:tcPr>
            <w:tcW w:w="840" w:type="dxa"/>
            <w:tcBorders>
              <w:top w:val="single" w:sz="4" w:space="0" w:color="auto"/>
              <w:left w:val="nil"/>
              <w:bottom w:val="single" w:sz="4" w:space="0" w:color="auto"/>
              <w:right w:val="nil"/>
            </w:tcBorders>
            <w:shd w:val="clear" w:color="auto" w:fill="auto"/>
            <w:noWrap/>
            <w:vAlign w:val="center"/>
            <w:hideMark/>
          </w:tcPr>
          <w:p w14:paraId="2AA925C8"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Obs.</w:t>
            </w:r>
          </w:p>
        </w:tc>
      </w:tr>
      <w:tr w:rsidR="00A114A1" w:rsidRPr="00A114A1" w14:paraId="5295155A" w14:textId="77777777" w:rsidTr="00A114A1">
        <w:trPr>
          <w:trHeight w:val="255"/>
          <w:jc w:val="center"/>
        </w:trPr>
        <w:tc>
          <w:tcPr>
            <w:tcW w:w="2304" w:type="dxa"/>
            <w:tcBorders>
              <w:top w:val="nil"/>
              <w:left w:val="nil"/>
              <w:bottom w:val="nil"/>
              <w:right w:val="nil"/>
            </w:tcBorders>
            <w:shd w:val="clear" w:color="auto" w:fill="auto"/>
            <w:noWrap/>
            <w:vAlign w:val="center"/>
            <w:hideMark/>
          </w:tcPr>
          <w:p w14:paraId="4AF41F1B" w14:textId="77777777" w:rsidR="00A114A1" w:rsidRPr="00A114A1" w:rsidRDefault="00A114A1" w:rsidP="00A114A1">
            <w:pPr>
              <w:spacing w:after="0" w:line="240" w:lineRule="auto"/>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Average loan</w:t>
            </w:r>
          </w:p>
        </w:tc>
        <w:tc>
          <w:tcPr>
            <w:tcW w:w="880" w:type="dxa"/>
            <w:tcBorders>
              <w:top w:val="single" w:sz="4" w:space="0" w:color="auto"/>
              <w:left w:val="nil"/>
              <w:bottom w:val="nil"/>
              <w:right w:val="nil"/>
            </w:tcBorders>
            <w:shd w:val="clear" w:color="auto" w:fill="auto"/>
            <w:noWrap/>
            <w:vAlign w:val="bottom"/>
            <w:hideMark/>
          </w:tcPr>
          <w:p w14:paraId="125A39BC"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676</w:t>
            </w:r>
          </w:p>
        </w:tc>
        <w:tc>
          <w:tcPr>
            <w:tcW w:w="880" w:type="dxa"/>
            <w:tcBorders>
              <w:top w:val="single" w:sz="4" w:space="0" w:color="auto"/>
              <w:left w:val="nil"/>
              <w:bottom w:val="nil"/>
              <w:right w:val="nil"/>
            </w:tcBorders>
            <w:shd w:val="clear" w:color="auto" w:fill="auto"/>
            <w:noWrap/>
            <w:vAlign w:val="bottom"/>
            <w:hideMark/>
          </w:tcPr>
          <w:p w14:paraId="2A659C7E"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825</w:t>
            </w:r>
          </w:p>
        </w:tc>
        <w:tc>
          <w:tcPr>
            <w:tcW w:w="900" w:type="dxa"/>
            <w:tcBorders>
              <w:top w:val="single" w:sz="4" w:space="0" w:color="auto"/>
              <w:left w:val="nil"/>
              <w:bottom w:val="nil"/>
              <w:right w:val="nil"/>
            </w:tcBorders>
            <w:shd w:val="clear" w:color="auto" w:fill="auto"/>
            <w:noWrap/>
            <w:vAlign w:val="bottom"/>
            <w:hideMark/>
          </w:tcPr>
          <w:p w14:paraId="17315449"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10</w:t>
            </w:r>
          </w:p>
        </w:tc>
        <w:tc>
          <w:tcPr>
            <w:tcW w:w="920" w:type="dxa"/>
            <w:tcBorders>
              <w:top w:val="single" w:sz="4" w:space="0" w:color="auto"/>
              <w:left w:val="nil"/>
              <w:bottom w:val="nil"/>
              <w:right w:val="nil"/>
            </w:tcBorders>
            <w:shd w:val="clear" w:color="auto" w:fill="auto"/>
            <w:noWrap/>
            <w:vAlign w:val="bottom"/>
            <w:hideMark/>
          </w:tcPr>
          <w:p w14:paraId="5A7B2512"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6946</w:t>
            </w:r>
          </w:p>
        </w:tc>
        <w:tc>
          <w:tcPr>
            <w:tcW w:w="840" w:type="dxa"/>
            <w:tcBorders>
              <w:top w:val="single" w:sz="4" w:space="0" w:color="auto"/>
              <w:left w:val="nil"/>
              <w:bottom w:val="nil"/>
              <w:right w:val="nil"/>
            </w:tcBorders>
            <w:shd w:val="clear" w:color="auto" w:fill="auto"/>
            <w:noWrap/>
            <w:vAlign w:val="bottom"/>
            <w:hideMark/>
          </w:tcPr>
          <w:p w14:paraId="414A185A"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1456</w:t>
            </w:r>
          </w:p>
        </w:tc>
      </w:tr>
      <w:tr w:rsidR="00A114A1" w:rsidRPr="00A114A1" w14:paraId="754BD7BD" w14:textId="77777777" w:rsidTr="00A114A1">
        <w:trPr>
          <w:trHeight w:val="255"/>
          <w:jc w:val="center"/>
        </w:trPr>
        <w:tc>
          <w:tcPr>
            <w:tcW w:w="2304" w:type="dxa"/>
            <w:tcBorders>
              <w:top w:val="nil"/>
              <w:left w:val="nil"/>
              <w:bottom w:val="nil"/>
              <w:right w:val="nil"/>
            </w:tcBorders>
            <w:shd w:val="clear" w:color="auto" w:fill="auto"/>
            <w:noWrap/>
            <w:vAlign w:val="center"/>
            <w:hideMark/>
          </w:tcPr>
          <w:p w14:paraId="3C6103AC" w14:textId="77777777" w:rsidR="00A114A1" w:rsidRPr="00A114A1" w:rsidRDefault="00A114A1" w:rsidP="00A114A1">
            <w:pPr>
              <w:spacing w:after="0" w:line="240" w:lineRule="auto"/>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Avg. loan/GDP per person</w:t>
            </w:r>
          </w:p>
        </w:tc>
        <w:tc>
          <w:tcPr>
            <w:tcW w:w="880" w:type="dxa"/>
            <w:tcBorders>
              <w:top w:val="nil"/>
              <w:left w:val="nil"/>
              <w:bottom w:val="nil"/>
              <w:right w:val="nil"/>
            </w:tcBorders>
            <w:shd w:val="clear" w:color="auto" w:fill="auto"/>
            <w:noWrap/>
            <w:vAlign w:val="bottom"/>
            <w:hideMark/>
          </w:tcPr>
          <w:p w14:paraId="70D6BF7D"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0.551</w:t>
            </w:r>
          </w:p>
        </w:tc>
        <w:tc>
          <w:tcPr>
            <w:tcW w:w="880" w:type="dxa"/>
            <w:tcBorders>
              <w:top w:val="nil"/>
              <w:left w:val="nil"/>
              <w:bottom w:val="nil"/>
              <w:right w:val="nil"/>
            </w:tcBorders>
            <w:shd w:val="clear" w:color="auto" w:fill="auto"/>
            <w:noWrap/>
            <w:vAlign w:val="bottom"/>
            <w:hideMark/>
          </w:tcPr>
          <w:p w14:paraId="797D0EB9"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0.820</w:t>
            </w:r>
          </w:p>
        </w:tc>
        <w:tc>
          <w:tcPr>
            <w:tcW w:w="900" w:type="dxa"/>
            <w:tcBorders>
              <w:top w:val="nil"/>
              <w:left w:val="nil"/>
              <w:bottom w:val="nil"/>
              <w:right w:val="nil"/>
            </w:tcBorders>
            <w:shd w:val="clear" w:color="auto" w:fill="auto"/>
            <w:noWrap/>
            <w:vAlign w:val="bottom"/>
            <w:hideMark/>
          </w:tcPr>
          <w:p w14:paraId="4DAADA33"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0.009</w:t>
            </w:r>
          </w:p>
        </w:tc>
        <w:tc>
          <w:tcPr>
            <w:tcW w:w="920" w:type="dxa"/>
            <w:tcBorders>
              <w:top w:val="nil"/>
              <w:left w:val="nil"/>
              <w:bottom w:val="nil"/>
              <w:right w:val="nil"/>
            </w:tcBorders>
            <w:shd w:val="clear" w:color="auto" w:fill="auto"/>
            <w:noWrap/>
            <w:vAlign w:val="bottom"/>
            <w:hideMark/>
          </w:tcPr>
          <w:p w14:paraId="2E81AE45"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8.247</w:t>
            </w:r>
          </w:p>
        </w:tc>
        <w:tc>
          <w:tcPr>
            <w:tcW w:w="840" w:type="dxa"/>
            <w:tcBorders>
              <w:top w:val="nil"/>
              <w:left w:val="nil"/>
              <w:bottom w:val="nil"/>
              <w:right w:val="nil"/>
            </w:tcBorders>
            <w:shd w:val="clear" w:color="auto" w:fill="auto"/>
            <w:noWrap/>
            <w:vAlign w:val="bottom"/>
            <w:hideMark/>
          </w:tcPr>
          <w:p w14:paraId="40075B71"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1456</w:t>
            </w:r>
          </w:p>
        </w:tc>
      </w:tr>
      <w:tr w:rsidR="00A114A1" w:rsidRPr="00A114A1" w14:paraId="23D6906A" w14:textId="77777777" w:rsidTr="00A114A1">
        <w:trPr>
          <w:trHeight w:val="255"/>
          <w:jc w:val="center"/>
        </w:trPr>
        <w:tc>
          <w:tcPr>
            <w:tcW w:w="2304" w:type="dxa"/>
            <w:tcBorders>
              <w:top w:val="nil"/>
              <w:left w:val="nil"/>
              <w:right w:val="nil"/>
            </w:tcBorders>
            <w:shd w:val="clear" w:color="auto" w:fill="auto"/>
            <w:noWrap/>
            <w:vAlign w:val="center"/>
            <w:hideMark/>
          </w:tcPr>
          <w:p w14:paraId="79A057C1" w14:textId="77777777" w:rsidR="00A114A1" w:rsidRPr="00A114A1" w:rsidRDefault="00A114A1" w:rsidP="00A114A1">
            <w:pPr>
              <w:spacing w:after="0" w:line="240" w:lineRule="auto"/>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Female borrowers</w:t>
            </w:r>
          </w:p>
        </w:tc>
        <w:tc>
          <w:tcPr>
            <w:tcW w:w="880" w:type="dxa"/>
            <w:tcBorders>
              <w:top w:val="nil"/>
              <w:left w:val="nil"/>
              <w:right w:val="nil"/>
            </w:tcBorders>
            <w:shd w:val="clear" w:color="auto" w:fill="auto"/>
            <w:noWrap/>
            <w:vAlign w:val="bottom"/>
            <w:hideMark/>
          </w:tcPr>
          <w:p w14:paraId="17538F1C"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0.462</w:t>
            </w:r>
          </w:p>
        </w:tc>
        <w:tc>
          <w:tcPr>
            <w:tcW w:w="880" w:type="dxa"/>
            <w:tcBorders>
              <w:top w:val="nil"/>
              <w:left w:val="nil"/>
              <w:right w:val="nil"/>
            </w:tcBorders>
            <w:shd w:val="clear" w:color="auto" w:fill="auto"/>
            <w:noWrap/>
            <w:vAlign w:val="bottom"/>
            <w:hideMark/>
          </w:tcPr>
          <w:p w14:paraId="7BA5F2B8"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0.499</w:t>
            </w:r>
          </w:p>
        </w:tc>
        <w:tc>
          <w:tcPr>
            <w:tcW w:w="900" w:type="dxa"/>
            <w:tcBorders>
              <w:top w:val="nil"/>
              <w:left w:val="nil"/>
              <w:right w:val="nil"/>
            </w:tcBorders>
            <w:shd w:val="clear" w:color="auto" w:fill="auto"/>
            <w:noWrap/>
            <w:vAlign w:val="bottom"/>
            <w:hideMark/>
          </w:tcPr>
          <w:p w14:paraId="285D7CF9"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0.000</w:t>
            </w:r>
          </w:p>
        </w:tc>
        <w:tc>
          <w:tcPr>
            <w:tcW w:w="920" w:type="dxa"/>
            <w:tcBorders>
              <w:top w:val="nil"/>
              <w:left w:val="nil"/>
              <w:right w:val="nil"/>
            </w:tcBorders>
            <w:shd w:val="clear" w:color="auto" w:fill="auto"/>
            <w:noWrap/>
            <w:vAlign w:val="bottom"/>
            <w:hideMark/>
          </w:tcPr>
          <w:p w14:paraId="25902750"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1.000</w:t>
            </w:r>
          </w:p>
        </w:tc>
        <w:tc>
          <w:tcPr>
            <w:tcW w:w="840" w:type="dxa"/>
            <w:tcBorders>
              <w:top w:val="nil"/>
              <w:left w:val="nil"/>
              <w:right w:val="nil"/>
            </w:tcBorders>
            <w:shd w:val="clear" w:color="auto" w:fill="auto"/>
            <w:noWrap/>
            <w:vAlign w:val="bottom"/>
            <w:hideMark/>
          </w:tcPr>
          <w:p w14:paraId="2640ED26"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1421</w:t>
            </w:r>
          </w:p>
        </w:tc>
      </w:tr>
      <w:tr w:rsidR="00A114A1" w:rsidRPr="00A114A1" w14:paraId="22F31013" w14:textId="77777777" w:rsidTr="00A114A1">
        <w:trPr>
          <w:trHeight w:val="255"/>
          <w:jc w:val="center"/>
        </w:trPr>
        <w:tc>
          <w:tcPr>
            <w:tcW w:w="2304" w:type="dxa"/>
            <w:tcBorders>
              <w:top w:val="nil"/>
              <w:left w:val="nil"/>
              <w:bottom w:val="single" w:sz="4" w:space="0" w:color="auto"/>
              <w:right w:val="nil"/>
            </w:tcBorders>
            <w:shd w:val="clear" w:color="auto" w:fill="auto"/>
            <w:noWrap/>
            <w:vAlign w:val="center"/>
            <w:hideMark/>
          </w:tcPr>
          <w:p w14:paraId="796F0287" w14:textId="77777777" w:rsidR="00A114A1" w:rsidRPr="00A114A1" w:rsidRDefault="00A114A1" w:rsidP="00A114A1">
            <w:pPr>
              <w:spacing w:after="0" w:line="240" w:lineRule="auto"/>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Rural borrowers</w:t>
            </w:r>
          </w:p>
        </w:tc>
        <w:tc>
          <w:tcPr>
            <w:tcW w:w="880" w:type="dxa"/>
            <w:tcBorders>
              <w:top w:val="nil"/>
              <w:left w:val="nil"/>
              <w:bottom w:val="single" w:sz="4" w:space="0" w:color="auto"/>
              <w:right w:val="nil"/>
            </w:tcBorders>
            <w:shd w:val="clear" w:color="auto" w:fill="auto"/>
            <w:noWrap/>
            <w:vAlign w:val="bottom"/>
            <w:hideMark/>
          </w:tcPr>
          <w:p w14:paraId="32C0F4F2"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0.675</w:t>
            </w:r>
          </w:p>
        </w:tc>
        <w:tc>
          <w:tcPr>
            <w:tcW w:w="880" w:type="dxa"/>
            <w:tcBorders>
              <w:top w:val="nil"/>
              <w:left w:val="nil"/>
              <w:bottom w:val="single" w:sz="4" w:space="0" w:color="auto"/>
              <w:right w:val="nil"/>
            </w:tcBorders>
            <w:shd w:val="clear" w:color="auto" w:fill="auto"/>
            <w:noWrap/>
            <w:vAlign w:val="bottom"/>
            <w:hideMark/>
          </w:tcPr>
          <w:p w14:paraId="2F81C427"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0.469</w:t>
            </w:r>
          </w:p>
        </w:tc>
        <w:tc>
          <w:tcPr>
            <w:tcW w:w="900" w:type="dxa"/>
            <w:tcBorders>
              <w:top w:val="nil"/>
              <w:left w:val="nil"/>
              <w:bottom w:val="single" w:sz="4" w:space="0" w:color="auto"/>
              <w:right w:val="nil"/>
            </w:tcBorders>
            <w:shd w:val="clear" w:color="auto" w:fill="auto"/>
            <w:noWrap/>
            <w:vAlign w:val="bottom"/>
            <w:hideMark/>
          </w:tcPr>
          <w:p w14:paraId="204ED6A6"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0.000</w:t>
            </w:r>
          </w:p>
        </w:tc>
        <w:tc>
          <w:tcPr>
            <w:tcW w:w="920" w:type="dxa"/>
            <w:tcBorders>
              <w:top w:val="nil"/>
              <w:left w:val="nil"/>
              <w:bottom w:val="single" w:sz="4" w:space="0" w:color="auto"/>
              <w:right w:val="nil"/>
            </w:tcBorders>
            <w:shd w:val="clear" w:color="auto" w:fill="auto"/>
            <w:noWrap/>
            <w:vAlign w:val="bottom"/>
            <w:hideMark/>
          </w:tcPr>
          <w:p w14:paraId="0B8D66EA"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1.000</w:t>
            </w:r>
          </w:p>
        </w:tc>
        <w:tc>
          <w:tcPr>
            <w:tcW w:w="840" w:type="dxa"/>
            <w:tcBorders>
              <w:top w:val="nil"/>
              <w:left w:val="nil"/>
              <w:bottom w:val="single" w:sz="4" w:space="0" w:color="auto"/>
              <w:right w:val="nil"/>
            </w:tcBorders>
            <w:shd w:val="clear" w:color="auto" w:fill="auto"/>
            <w:noWrap/>
            <w:vAlign w:val="bottom"/>
            <w:hideMark/>
          </w:tcPr>
          <w:p w14:paraId="4AB1D2DC" w14:textId="77777777" w:rsidR="00A114A1" w:rsidRPr="00A114A1" w:rsidRDefault="00A114A1" w:rsidP="00A114A1">
            <w:pPr>
              <w:spacing w:after="0" w:line="240" w:lineRule="auto"/>
              <w:jc w:val="right"/>
              <w:rPr>
                <w:rFonts w:ascii="Arial Narrow" w:eastAsia="Times New Roman" w:hAnsi="Arial Narrow" w:cs="Times New Roman"/>
                <w:color w:val="000000"/>
                <w:sz w:val="20"/>
                <w:szCs w:val="20"/>
              </w:rPr>
            </w:pPr>
            <w:r w:rsidRPr="00A114A1">
              <w:rPr>
                <w:rFonts w:ascii="Arial Narrow" w:eastAsia="Times New Roman" w:hAnsi="Arial Narrow" w:cs="Times New Roman"/>
                <w:color w:val="000000"/>
                <w:sz w:val="20"/>
                <w:szCs w:val="20"/>
              </w:rPr>
              <w:t>1427</w:t>
            </w:r>
          </w:p>
        </w:tc>
      </w:tr>
    </w:tbl>
    <w:p w14:paraId="258E0BB3" w14:textId="77777777" w:rsidR="00A114A1" w:rsidRDefault="00A114A1" w:rsidP="009D3C14">
      <w:pPr>
        <w:jc w:val="center"/>
      </w:pPr>
    </w:p>
    <w:p w14:paraId="0F514FD7" w14:textId="651B53F9" w:rsidR="004D55B1" w:rsidRDefault="004D55B1" w:rsidP="00FC2AB8">
      <w:r>
        <w:t xml:space="preserve">We have </w:t>
      </w:r>
      <w:r w:rsidR="00667339">
        <w:t xml:space="preserve">already </w:t>
      </w:r>
      <w:r>
        <w:t xml:space="preserve">seen the size of the average loan in </w:t>
      </w:r>
      <w:r w:rsidR="00667339">
        <w:t xml:space="preserve">Table </w:t>
      </w:r>
      <w:r>
        <w:t xml:space="preserve">3, and we will comment more on this measure below. </w:t>
      </w:r>
      <w:r w:rsidR="00667339">
        <w:t>F</w:t>
      </w:r>
      <w:r>
        <w:t xml:space="preserve">emale borrowers and rural borrowers are both indicator variables. </w:t>
      </w:r>
      <w:r w:rsidR="00A06F85">
        <w:t>45</w:t>
      </w:r>
      <w:r w:rsidR="00667339">
        <w:t>.</w:t>
      </w:r>
      <w:r w:rsidR="00A06F85">
        <w:t>8</w:t>
      </w:r>
      <w:r w:rsidR="009E4F0C">
        <w:t xml:space="preserve"> percent</w:t>
      </w:r>
      <w:r w:rsidR="00A06F85">
        <w:t xml:space="preserve"> of the MFIs have a particular focus on serving female clients</w:t>
      </w:r>
      <w:r w:rsidR="00667339">
        <w:t>,</w:t>
      </w:r>
      <w:r w:rsidR="00A06F85">
        <w:t xml:space="preserve"> and 67</w:t>
      </w:r>
      <w:r w:rsidR="00667339">
        <w:t>.</w:t>
      </w:r>
      <w:r w:rsidR="00A06F85">
        <w:t>7</w:t>
      </w:r>
      <w:r w:rsidR="009E4F0C">
        <w:t xml:space="preserve"> percent</w:t>
      </w:r>
      <w:r w:rsidR="00A06F85">
        <w:t xml:space="preserve"> of the MFIs </w:t>
      </w:r>
      <w:r w:rsidR="00667339">
        <w:t xml:space="preserve">either </w:t>
      </w:r>
      <w:r w:rsidR="00A06F85">
        <w:t>serve only rural areas or rural areas alongside urban areas. Thus, 32</w:t>
      </w:r>
      <w:r w:rsidR="00667339">
        <w:t>.</w:t>
      </w:r>
      <w:r w:rsidR="00A06F85">
        <w:t>3</w:t>
      </w:r>
      <w:r w:rsidR="009E4F0C">
        <w:t xml:space="preserve"> percent</w:t>
      </w:r>
      <w:r w:rsidR="00A06F85">
        <w:t xml:space="preserve"> of the MFIs serve urban settings only. </w:t>
      </w:r>
      <w:r>
        <w:t xml:space="preserve">The rationale for </w:t>
      </w:r>
      <w:r w:rsidR="00A06F85">
        <w:t>measuring female and rural focus</w:t>
      </w:r>
      <w:r>
        <w:t xml:space="preserve"> is that the</w:t>
      </w:r>
      <w:r w:rsidR="00A06F85">
        <w:t>se measures</w:t>
      </w:r>
      <w:r>
        <w:t xml:space="preserve"> largely overlap with low-income households. Women usually have a disproportionately </w:t>
      </w:r>
      <w:r w:rsidR="00DE7AFC">
        <w:t xml:space="preserve">large </w:t>
      </w:r>
      <w:r w:rsidR="006212DA">
        <w:t xml:space="preserve">share of the responsibility for their families. A loan to a woman is thus a loan to the family to a larger extent than when </w:t>
      </w:r>
      <w:r w:rsidR="00667339">
        <w:t xml:space="preserve">a </w:t>
      </w:r>
      <w:r w:rsidR="006212DA">
        <w:t xml:space="preserve">loan is </w:t>
      </w:r>
      <w:r w:rsidR="00667339">
        <w:t>made to a</w:t>
      </w:r>
      <w:r w:rsidR="006212DA">
        <w:t xml:space="preserve"> man. However, the measure is not without problems. First, if the wife receives the loan, the husband may feel less obliged to contribute to the household </w:t>
      </w:r>
      <w:r w:rsidR="00667339">
        <w:t xml:space="preserve">or </w:t>
      </w:r>
      <w:r w:rsidR="006212DA">
        <w:t xml:space="preserve">the husband and wife </w:t>
      </w:r>
      <w:r w:rsidR="00667339">
        <w:t xml:space="preserve">may </w:t>
      </w:r>
      <w:r w:rsidR="006212DA">
        <w:t xml:space="preserve">have colluded to obtain </w:t>
      </w:r>
      <w:r w:rsidR="00667339">
        <w:t xml:space="preserve">a </w:t>
      </w:r>
      <w:r w:rsidR="006212DA">
        <w:t xml:space="preserve">loan for the husband, but </w:t>
      </w:r>
      <w:r w:rsidR="00667339">
        <w:lastRenderedPageBreak/>
        <w:t xml:space="preserve">applied for by </w:t>
      </w:r>
      <w:r w:rsidR="006212DA">
        <w:t xml:space="preserve">the wife. In MFIs with a conscious gender policy, she </w:t>
      </w:r>
      <w:r w:rsidR="00667339">
        <w:t xml:space="preserve">will </w:t>
      </w:r>
      <w:r w:rsidR="006212DA">
        <w:t xml:space="preserve">obtain a loan more easily than </w:t>
      </w:r>
      <w:r w:rsidR="00667339">
        <w:t xml:space="preserve">her </w:t>
      </w:r>
      <w:r w:rsidR="006212DA">
        <w:t xml:space="preserve">husband. </w:t>
      </w:r>
      <w:r w:rsidR="00DE7AFC">
        <w:t>Second, it turns out that men establish more businesses and larger businesses than wo</w:t>
      </w:r>
      <w:r w:rsidR="0091724C">
        <w:t>men when gaining access to credit. For instance, Bruhn and Love (2009) utilize the natural</w:t>
      </w:r>
      <w:r w:rsidR="00CF6159">
        <w:t xml:space="preserve"> experiment setting of the Azteca</w:t>
      </w:r>
      <w:r w:rsidR="0091724C">
        <w:t xml:space="preserve"> </w:t>
      </w:r>
      <w:r w:rsidR="00667339">
        <w:t xml:space="preserve">Bank </w:t>
      </w:r>
      <w:r w:rsidR="00F25BF1">
        <w:t>in Mexico</w:t>
      </w:r>
      <w:r w:rsidR="00667339">
        <w:t>,</w:t>
      </w:r>
      <w:r w:rsidR="00F25BF1">
        <w:t xml:space="preserve"> </w:t>
      </w:r>
      <w:r w:rsidR="00667339">
        <w:t xml:space="preserve">which started out </w:t>
      </w:r>
      <w:r w:rsidR="0091724C">
        <w:t xml:space="preserve">as an MFI by opening 800 branches simultaneously </w:t>
      </w:r>
      <w:r w:rsidR="00CF6159">
        <w:t>in 2002. They find that men start</w:t>
      </w:r>
      <w:r w:rsidR="00667339">
        <w:t>ed</w:t>
      </w:r>
      <w:r w:rsidR="00CF6159">
        <w:t xml:space="preserve"> more informal businesses, but that more women joined the </w:t>
      </w:r>
      <w:r w:rsidR="00ED77B1">
        <w:t>labor</w:t>
      </w:r>
      <w:r w:rsidR="00CF6159">
        <w:t xml:space="preserve"> force as wage earners after the establishments of </w:t>
      </w:r>
      <w:r w:rsidR="00667339">
        <w:t xml:space="preserve">the </w:t>
      </w:r>
      <w:r w:rsidR="00CF6159">
        <w:t xml:space="preserve">branches. Thus, the development effects may well be larger </w:t>
      </w:r>
      <w:r w:rsidR="00667339">
        <w:t xml:space="preserve">in the case of </w:t>
      </w:r>
      <w:r w:rsidR="00CF6159">
        <w:t>loans to men.</w:t>
      </w:r>
    </w:p>
    <w:p w14:paraId="3D70A7DF" w14:textId="1EDC16D0" w:rsidR="00CF6159" w:rsidRDefault="00CF6159" w:rsidP="00FC2AB8">
      <w:r>
        <w:t xml:space="preserve">The income level is generally lower in rural </w:t>
      </w:r>
      <w:r w:rsidR="00667339">
        <w:t xml:space="preserve">areas </w:t>
      </w:r>
      <w:r>
        <w:t>than in cities. Furthermore, with the rapid urbanization</w:t>
      </w:r>
      <w:r w:rsidR="00667339">
        <w:t xml:space="preserve"> taking place,</w:t>
      </w:r>
      <w:r>
        <w:t xml:space="preserve"> agriculture </w:t>
      </w:r>
      <w:r w:rsidR="00667339">
        <w:t xml:space="preserve">requires </w:t>
      </w:r>
      <w:r w:rsidR="008C1A07">
        <w:t xml:space="preserve">modernization through investment. These are good reasons for </w:t>
      </w:r>
      <w:r w:rsidR="001C193A">
        <w:t xml:space="preserve">serving </w:t>
      </w:r>
      <w:r w:rsidR="008C1A07">
        <w:t xml:space="preserve">rural clients. Salim (2013) studies the location pattern of </w:t>
      </w:r>
      <w:proofErr w:type="spellStart"/>
      <w:r w:rsidR="008C1A07">
        <w:t>Grameen</w:t>
      </w:r>
      <w:proofErr w:type="spellEnd"/>
      <w:r w:rsidR="008C1A07">
        <w:t xml:space="preserve"> Bank and </w:t>
      </w:r>
      <w:r w:rsidR="008C1A07" w:rsidRPr="00D47F65">
        <w:t>BRAC</w:t>
      </w:r>
      <w:r w:rsidR="008C1A07">
        <w:t>, and finds that both deviate from pure profit-</w:t>
      </w:r>
      <w:r w:rsidR="00667339">
        <w:t xml:space="preserve">maximizing </w:t>
      </w:r>
      <w:r w:rsidR="008C1A07">
        <w:t xml:space="preserve">behavior </w:t>
      </w:r>
      <w:r w:rsidR="00667339">
        <w:t>when choosing</w:t>
      </w:r>
      <w:r w:rsidR="008C1A07">
        <w:t xml:space="preserve"> location</w:t>
      </w:r>
      <w:r w:rsidR="00667339">
        <w:t>s</w:t>
      </w:r>
      <w:r w:rsidR="008C1A07">
        <w:t xml:space="preserve"> for branches in Bangladesh. Thus, the targeting of rural clients is a deliberate choice </w:t>
      </w:r>
      <w:r w:rsidR="00667339">
        <w:t>aimed at</w:t>
      </w:r>
      <w:r w:rsidR="008C1A07">
        <w:t xml:space="preserve"> the rural poor.</w:t>
      </w:r>
    </w:p>
    <w:p w14:paraId="25E4FBC4" w14:textId="10EE4A8F" w:rsidR="00941419" w:rsidRDefault="00996E1A" w:rsidP="00FC2AB8">
      <w:r>
        <w:t xml:space="preserve">The average loan is defined as the loan portfolio divided by the number of credit clients. </w:t>
      </w:r>
      <w:r w:rsidR="009023DE">
        <w:t xml:space="preserve">This appears </w:t>
      </w:r>
      <w:r w:rsidR="00667339">
        <w:t xml:space="preserve">to be </w:t>
      </w:r>
      <w:r w:rsidR="009023DE">
        <w:t xml:space="preserve">a natural measure for outreach; the smaller is the average loan </w:t>
      </w:r>
      <w:r w:rsidR="00667339">
        <w:t xml:space="preserve">of </w:t>
      </w:r>
      <w:r w:rsidR="009023DE">
        <w:t xml:space="preserve">the MFI, the more likely </w:t>
      </w:r>
      <w:r w:rsidR="00667339">
        <w:t xml:space="preserve">it is </w:t>
      </w:r>
      <w:r w:rsidR="009023DE">
        <w:t xml:space="preserve">to give priority to those most in need, the lower </w:t>
      </w:r>
      <w:r w:rsidR="00667339">
        <w:t xml:space="preserve">end </w:t>
      </w:r>
      <w:r w:rsidR="009023DE">
        <w:t xml:space="preserve">of the low-income households. Therefore, the MFI may put a cap on the maximum amount it is willing to give to one borrower, so as to allow as many borrowers as possible to gain access to credit. </w:t>
      </w:r>
      <w:r w:rsidR="00667339">
        <w:t>A</w:t>
      </w:r>
      <w:r w:rsidR="009023DE">
        <w:t xml:space="preserve">s the MFI ages, </w:t>
      </w:r>
      <w:r w:rsidR="00667339">
        <w:t xml:space="preserve">however, </w:t>
      </w:r>
      <w:r w:rsidR="009023DE">
        <w:t xml:space="preserve">it is likely that many of its clients </w:t>
      </w:r>
      <w:r w:rsidR="00667339">
        <w:t xml:space="preserve">will </w:t>
      </w:r>
      <w:r w:rsidR="009023DE">
        <w:t xml:space="preserve">want larger loans, simply because their economic situation </w:t>
      </w:r>
      <w:r w:rsidR="00667339">
        <w:t>has improved</w:t>
      </w:r>
      <w:r w:rsidR="009023DE">
        <w:t xml:space="preserve">. If the cap is still in force, the maximum loan amount policy may induce cross-borrowing, that is, the practice of taking loans </w:t>
      </w:r>
      <w:r w:rsidR="00667339">
        <w:t xml:space="preserve">from </w:t>
      </w:r>
      <w:r w:rsidR="009023DE">
        <w:t>other credit institutions.</w:t>
      </w:r>
      <w:r w:rsidR="00B132F1">
        <w:t xml:space="preserve"> For instance, this may happen if the borrower wants to invest in a house or in some productive equipment. </w:t>
      </w:r>
      <w:r w:rsidR="009023DE">
        <w:t xml:space="preserve">The end result may be that the MFI loses </w:t>
      </w:r>
      <w:r w:rsidR="00941419">
        <w:t xml:space="preserve">its knowledge of the client’s credit position. If </w:t>
      </w:r>
      <w:r w:rsidR="00667339">
        <w:t xml:space="preserve">this </w:t>
      </w:r>
      <w:r w:rsidR="00941419">
        <w:t xml:space="preserve">is precarious, then even the small loan it is willing to </w:t>
      </w:r>
      <w:r w:rsidR="00667339">
        <w:t xml:space="preserve">make could </w:t>
      </w:r>
      <w:r w:rsidR="00941419">
        <w:t xml:space="preserve">be in danger of default. Another motivation </w:t>
      </w:r>
      <w:r w:rsidR="00667339">
        <w:t xml:space="preserve">behind this measure </w:t>
      </w:r>
      <w:r w:rsidR="00941419">
        <w:t xml:space="preserve">may lie in the MFI’s appeal to international donors and investors. These </w:t>
      </w:r>
      <w:r w:rsidR="00667339">
        <w:t xml:space="preserve">groups </w:t>
      </w:r>
      <w:r w:rsidR="00941419">
        <w:t>may be willing to fund the MFI out of a concern for social responsibility, and use the average loan as a yardstick of how well the MFI reaches out to low-income households.</w:t>
      </w:r>
      <w:r w:rsidR="00367DA2">
        <w:t xml:space="preserve"> Mersland et al. (2011) use four different </w:t>
      </w:r>
      <w:r w:rsidR="00E06E9F">
        <w:t>measures</w:t>
      </w:r>
      <w:r w:rsidR="00367DA2">
        <w:t xml:space="preserve"> of internationalization to find that </w:t>
      </w:r>
      <w:r w:rsidR="0070274D">
        <w:t xml:space="preserve">international organizations give greater support to MFIs </w:t>
      </w:r>
      <w:r w:rsidR="00667339">
        <w:t xml:space="preserve">with a </w:t>
      </w:r>
      <w:r w:rsidR="0070274D">
        <w:t xml:space="preserve">more pronounced social mission. </w:t>
      </w:r>
      <w:r w:rsidR="00941419">
        <w:t>T</w:t>
      </w:r>
      <w:r w:rsidR="00095242">
        <w:t>hese tw</w:t>
      </w:r>
      <w:r w:rsidR="00941419">
        <w:t xml:space="preserve">o aspects of the average loan, the practice of cross-borrowing and the international </w:t>
      </w:r>
      <w:r w:rsidR="00941419">
        <w:lastRenderedPageBreak/>
        <w:t xml:space="preserve">donor and investor community’s influence upon the lending policies of the MFI, are under-researched areas. </w:t>
      </w:r>
    </w:p>
    <w:p w14:paraId="5C9B5B4E" w14:textId="7459541D" w:rsidR="00100BC0" w:rsidRDefault="00941419" w:rsidP="00FC2AB8">
      <w:r>
        <w:t>One conclusion is that we should expect and welcome a larger average loan</w:t>
      </w:r>
      <w:r w:rsidR="00721D96">
        <w:t xml:space="preserve"> with time, as the community the MFI serves becomes economically more </w:t>
      </w:r>
      <w:r w:rsidR="00B132F1">
        <w:t>viable.</w:t>
      </w:r>
      <w:r w:rsidR="002F6A53">
        <w:t xml:space="preserve"> </w:t>
      </w:r>
      <w:proofErr w:type="gramStart"/>
      <w:r w:rsidR="002F6A53">
        <w:t>Copestake (2007) notes that the average loan may increase for a number of reasons, including the accumulation of loan arrears, a shift towards relatively richer clients, and the effects of dollar exchange rates and inflation.</w:t>
      </w:r>
      <w:proofErr w:type="gramEnd"/>
      <w:r w:rsidR="002F6A53">
        <w:t xml:space="preserve"> </w:t>
      </w:r>
      <w:r w:rsidR="00224D36">
        <w:t xml:space="preserve">A shift towards richer clients can be a deliberate strategy </w:t>
      </w:r>
      <w:r w:rsidR="00667339">
        <w:t xml:space="preserve">taken </w:t>
      </w:r>
      <w:r w:rsidR="00224D36">
        <w:t>to achieve better diversification in the client base, as well as to cross-</w:t>
      </w:r>
      <w:r w:rsidR="00667339">
        <w:t xml:space="preserve">subsidize </w:t>
      </w:r>
      <w:r w:rsidR="00224D36">
        <w:t>the poorest clients.</w:t>
      </w:r>
      <w:r w:rsidR="00100BC0">
        <w:t xml:space="preserve"> Is </w:t>
      </w:r>
      <w:r w:rsidR="00224D36">
        <w:t xml:space="preserve">the average loan really increasing </w:t>
      </w:r>
      <w:r w:rsidR="00667339">
        <w:t xml:space="preserve">over time for </w:t>
      </w:r>
      <w:r w:rsidR="00224D36">
        <w:t>MFI</w:t>
      </w:r>
      <w:r w:rsidR="00667339">
        <w:t>s</w:t>
      </w:r>
      <w:r w:rsidR="00100BC0">
        <w:t xml:space="preserve">? </w:t>
      </w:r>
      <w:r w:rsidR="00E33EC1">
        <w:t xml:space="preserve">Figure 2 </w:t>
      </w:r>
      <w:r w:rsidR="00100BC0">
        <w:t>gives an overview of the ave</w:t>
      </w:r>
      <w:r w:rsidR="00443CC5">
        <w:t xml:space="preserve">rage loan in our sample of MFIs by MFI age. The </w:t>
      </w:r>
      <w:r w:rsidR="00A2500D">
        <w:t xml:space="preserve">reason for distributing by MFI age is that the </w:t>
      </w:r>
      <w:r w:rsidR="00443CC5">
        <w:t xml:space="preserve">argument for mission drift is that the MFI </w:t>
      </w:r>
      <w:r w:rsidR="00667339">
        <w:t>offers</w:t>
      </w:r>
      <w:r w:rsidR="00443CC5">
        <w:t xml:space="preserve"> larger loans as it matures.</w:t>
      </w:r>
      <w:r w:rsidR="00453CBC">
        <w:t xml:space="preserve"> We report both the nominal US</w:t>
      </w:r>
      <w:r w:rsidR="00667339">
        <w:t xml:space="preserve"> dollar</w:t>
      </w:r>
      <w:r w:rsidR="00453CBC">
        <w:t xml:space="preserve"> average loan and the average loan adjusted for GDP per person</w:t>
      </w:r>
      <w:r w:rsidR="00667339">
        <w:t>,</w:t>
      </w:r>
      <w:r w:rsidR="00453CBC">
        <w:t xml:space="preserve"> as in </w:t>
      </w:r>
      <w:proofErr w:type="spellStart"/>
      <w:r w:rsidR="00453CBC">
        <w:t>Ahlin</w:t>
      </w:r>
      <w:proofErr w:type="spellEnd"/>
      <w:r w:rsidR="00453CBC">
        <w:t xml:space="preserve"> et al. (2011).</w:t>
      </w:r>
    </w:p>
    <w:p w14:paraId="09520BD8" w14:textId="77777777" w:rsidR="002A7847" w:rsidRDefault="002A7847" w:rsidP="00FC2AB8"/>
    <w:p w14:paraId="0BF2356B" w14:textId="5292092E" w:rsidR="002A7847" w:rsidRDefault="002A7847" w:rsidP="002A7847">
      <w:pPr>
        <w:jc w:val="center"/>
      </w:pPr>
      <w:r>
        <w:rPr>
          <w:noProof/>
          <w:lang w:val="nb-NO" w:eastAsia="nb-NO"/>
        </w:rPr>
        <w:drawing>
          <wp:inline distT="0" distB="0" distL="0" distR="0" wp14:anchorId="47770C8B" wp14:editId="681A1275">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D28983" w14:textId="7ACD1177" w:rsidR="002A7847" w:rsidRDefault="002A7847" w:rsidP="00187310">
      <w:pPr>
        <w:jc w:val="center"/>
      </w:pPr>
      <w:r>
        <w:t xml:space="preserve">Figure </w:t>
      </w:r>
      <w:r w:rsidR="00224D36">
        <w:t>2</w:t>
      </w:r>
      <w:r>
        <w:t>: The median</w:t>
      </w:r>
      <w:r w:rsidR="00E47649">
        <w:t>s</w:t>
      </w:r>
      <w:r>
        <w:t xml:space="preserve"> of nominal average loan in US dollars and the average loan per GDP per person</w:t>
      </w:r>
      <w:r w:rsidR="00667339">
        <w:t>,</w:t>
      </w:r>
      <w:r>
        <w:t xml:space="preserve"> distributed by MFI age</w:t>
      </w:r>
    </w:p>
    <w:p w14:paraId="0F382BD9" w14:textId="77777777" w:rsidR="00187310" w:rsidRDefault="00187310" w:rsidP="005B541C"/>
    <w:p w14:paraId="3381F422" w14:textId="047403EB" w:rsidR="005B541C" w:rsidRDefault="00BF56A3" w:rsidP="005B541C">
      <w:r>
        <w:t xml:space="preserve">The </w:t>
      </w:r>
      <w:r w:rsidR="002A7847">
        <w:t xml:space="preserve">figure </w:t>
      </w:r>
      <w:r>
        <w:t>shows</w:t>
      </w:r>
      <w:r w:rsidR="00667339">
        <w:t>,</w:t>
      </w:r>
      <w:r>
        <w:t xml:space="preserve"> first of all</w:t>
      </w:r>
      <w:r w:rsidR="00667339">
        <w:t>,</w:t>
      </w:r>
      <w:r>
        <w:t xml:space="preserve"> that the median average loan </w:t>
      </w:r>
      <w:r w:rsidR="00E47649">
        <w:t>fluctuat</w:t>
      </w:r>
      <w:r w:rsidR="00453CBC">
        <w:t>e</w:t>
      </w:r>
      <w:r w:rsidR="00667339">
        <w:t>s</w:t>
      </w:r>
      <w:r w:rsidR="00453CBC">
        <w:t xml:space="preserve"> around the long-term median value</w:t>
      </w:r>
      <w:r w:rsidR="00E47649">
        <w:t xml:space="preserve">, whether measured in nominal US dollars or </w:t>
      </w:r>
      <w:r w:rsidR="003E49A0">
        <w:t>adjusted</w:t>
      </w:r>
      <w:r w:rsidR="00E47649">
        <w:t xml:space="preserve"> </w:t>
      </w:r>
      <w:r w:rsidR="003E49A0">
        <w:t xml:space="preserve">for the GDP per person in the </w:t>
      </w:r>
      <w:r w:rsidR="003E49A0">
        <w:lastRenderedPageBreak/>
        <w:t>country</w:t>
      </w:r>
      <w:r>
        <w:t>.</w:t>
      </w:r>
      <w:r w:rsidR="008A0724">
        <w:t xml:space="preserve"> The average loan has no discernable trend during the lifetime of the MFI. </w:t>
      </w:r>
      <w:r w:rsidR="00453CBC">
        <w:t>This is consistent with the finding of a lack of mission drift in Mersland and Strøm (2010)</w:t>
      </w:r>
      <w:r w:rsidR="00667339">
        <w:t>,</w:t>
      </w:r>
      <w:r w:rsidR="00453CBC">
        <w:t xml:space="preserve"> </w:t>
      </w:r>
      <w:r w:rsidR="00667339">
        <w:t xml:space="preserve">based </w:t>
      </w:r>
      <w:r w:rsidR="00453CBC">
        <w:t xml:space="preserve">on a subset of the present data sample. </w:t>
      </w:r>
      <w:r w:rsidR="008A0724">
        <w:t>T</w:t>
      </w:r>
      <w:r w:rsidR="00745712">
        <w:t>h</w:t>
      </w:r>
      <w:r w:rsidR="00453CBC">
        <w:t xml:space="preserve">e result </w:t>
      </w:r>
      <w:r w:rsidR="00745712">
        <w:t xml:space="preserve">is further </w:t>
      </w:r>
      <w:r w:rsidR="00453CBC">
        <w:t xml:space="preserve">confirmed </w:t>
      </w:r>
      <w:r w:rsidR="00745712">
        <w:t xml:space="preserve">if we run a simple dynamic regression </w:t>
      </w:r>
      <w:r w:rsidR="00453CBC">
        <w:t xml:space="preserve">(not reported) </w:t>
      </w:r>
      <w:r w:rsidR="00745712">
        <w:t>with the one-period</w:t>
      </w:r>
      <w:r w:rsidR="00667339">
        <w:t>-</w:t>
      </w:r>
      <w:r w:rsidR="00745712">
        <w:t xml:space="preserve">lagged average loan as </w:t>
      </w:r>
      <w:r w:rsidR="00667339">
        <w:t xml:space="preserve">the </w:t>
      </w:r>
      <w:r w:rsidR="00745712">
        <w:t>independent variable</w:t>
      </w:r>
      <w:r w:rsidR="008A0724">
        <w:t xml:space="preserve"> </w:t>
      </w:r>
      <w:r w:rsidR="00745712">
        <w:t xml:space="preserve">together with the (natural logarithm) of the HDI of </w:t>
      </w:r>
      <w:r w:rsidR="00667339">
        <w:t xml:space="preserve">the </w:t>
      </w:r>
      <w:r w:rsidR="00745712">
        <w:t>UN</w:t>
      </w:r>
      <w:r w:rsidR="00667339">
        <w:t>,</w:t>
      </w:r>
      <w:r w:rsidR="00453CBC">
        <w:t xml:space="preserve"> in the manner o</w:t>
      </w:r>
      <w:r w:rsidR="00745712">
        <w:t>f Arellano-Bond/Blundell-</w:t>
      </w:r>
      <w:proofErr w:type="spellStart"/>
      <w:r w:rsidR="00745712">
        <w:t>Bover</w:t>
      </w:r>
      <w:proofErr w:type="spellEnd"/>
      <w:r w:rsidR="00745712">
        <w:t xml:space="preserve"> (Greene, 2012). The </w:t>
      </w:r>
      <w:r w:rsidR="00453CBC">
        <w:t xml:space="preserve">persistence parameter on the lagged average loan is in the </w:t>
      </w:r>
      <w:r w:rsidR="00667339">
        <w:t xml:space="preserve">region </w:t>
      </w:r>
      <w:r w:rsidR="00453CBC">
        <w:t xml:space="preserve">of 0.50 to 0.75, which means that the average loan </w:t>
      </w:r>
      <w:r w:rsidR="00667339">
        <w:t xml:space="preserve">has a </w:t>
      </w:r>
      <w:r w:rsidR="00453CBC">
        <w:t>downward trend.</w:t>
      </w:r>
      <w:r w:rsidR="00745712">
        <w:t xml:space="preserve"> </w:t>
      </w:r>
    </w:p>
    <w:p w14:paraId="1B7F893B" w14:textId="1173BA38" w:rsidR="003A3D1C" w:rsidRPr="00DA2864" w:rsidRDefault="00453CBC" w:rsidP="005B541C">
      <w:r>
        <w:t>Let us look at the yearly development in the average loan as well</w:t>
      </w:r>
      <w:r w:rsidR="00256B9A">
        <w:t xml:space="preserve">, </w:t>
      </w:r>
      <w:r w:rsidR="00F57255">
        <w:t xml:space="preserve">shown in Figure </w:t>
      </w:r>
      <w:r w:rsidR="00256B9A">
        <w:t>3</w:t>
      </w:r>
      <w:r>
        <w:t xml:space="preserve">. </w:t>
      </w:r>
      <w:r w:rsidR="00256B9A">
        <w:t>To this end,</w:t>
      </w:r>
      <w:r w:rsidR="003A3D1C">
        <w:t xml:space="preserve"> </w:t>
      </w:r>
      <w:r w:rsidR="00256B9A">
        <w:t>w</w:t>
      </w:r>
      <w:r w:rsidR="003A3D1C">
        <w:t xml:space="preserve">e construct </w:t>
      </w:r>
      <w:r w:rsidR="00256B9A">
        <w:t xml:space="preserve">relative series of </w:t>
      </w:r>
      <w:r w:rsidR="003A3D1C">
        <w:t>the</w:t>
      </w:r>
      <w:r w:rsidR="00256B9A">
        <w:t xml:space="preserve"> two average loan measures </w:t>
      </w:r>
      <w:r w:rsidR="003A3D1C">
        <w:t xml:space="preserve">by first choosing the median average loan from 1999 to 2008 from </w:t>
      </w:r>
      <w:r w:rsidR="00F57255">
        <w:t xml:space="preserve">Table </w:t>
      </w:r>
      <w:r w:rsidR="003A3D1C">
        <w:t>6, set</w:t>
      </w:r>
      <w:r w:rsidR="00F57255">
        <w:t>ting</w:t>
      </w:r>
      <w:r w:rsidR="003A3D1C">
        <w:t xml:space="preserve"> the </w:t>
      </w:r>
      <w:r w:rsidR="00170D3B">
        <w:t>value in 1999 to 100</w:t>
      </w:r>
      <w:r w:rsidR="009E4F0C">
        <w:t xml:space="preserve"> percent</w:t>
      </w:r>
      <w:r w:rsidR="00170D3B">
        <w:t xml:space="preserve">, and then </w:t>
      </w:r>
      <w:r w:rsidR="00F57255">
        <w:t xml:space="preserve">measuring </w:t>
      </w:r>
      <w:r w:rsidR="00170D3B">
        <w:t xml:space="preserve">the yearly median values relative to </w:t>
      </w:r>
      <w:r w:rsidR="00F57255">
        <w:t xml:space="preserve">the </w:t>
      </w:r>
      <w:r w:rsidR="00170D3B">
        <w:t>1999</w:t>
      </w:r>
      <w:r w:rsidR="00F57255">
        <w:t xml:space="preserve"> value</w:t>
      </w:r>
      <w:r w:rsidR="00170D3B">
        <w:t>. We do the same for the GDP-adjusted average loan, and also for the portfolio yield.</w:t>
      </w:r>
    </w:p>
    <w:p w14:paraId="06C05DDA" w14:textId="77777777" w:rsidR="00100BC0" w:rsidRPr="007010B4" w:rsidRDefault="00100BC0" w:rsidP="00FC2AB8"/>
    <w:p w14:paraId="1CDD1744" w14:textId="77777777" w:rsidR="00331525" w:rsidRDefault="00331525">
      <w:r>
        <w:rPr>
          <w:noProof/>
          <w:lang w:val="nb-NO" w:eastAsia="nb-NO"/>
        </w:rPr>
        <w:drawing>
          <wp:anchor distT="0" distB="0" distL="114300" distR="114300" simplePos="0" relativeHeight="251658240" behindDoc="0" locked="0" layoutInCell="1" allowOverlap="1" wp14:anchorId="33F1FC4B" wp14:editId="6568A2DC">
            <wp:simplePos x="0" y="0"/>
            <wp:positionH relativeFrom="column">
              <wp:posOffset>0</wp:posOffset>
            </wp:positionH>
            <wp:positionV relativeFrom="paragraph">
              <wp:posOffset>-1905</wp:posOffset>
            </wp:positionV>
            <wp:extent cx="4572000" cy="27432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8D23F7A" w14:textId="5E2CDC03" w:rsidR="00331525" w:rsidRDefault="00170D3B">
      <w:r>
        <w:t xml:space="preserve">Figure </w:t>
      </w:r>
      <w:r w:rsidR="00256B9A">
        <w:t>3</w:t>
      </w:r>
      <w:r>
        <w:t xml:space="preserve">: The relative development in the portfolio </w:t>
      </w:r>
      <w:r w:rsidRPr="00E06E9F">
        <w:t>yield (Yield</w:t>
      </w:r>
      <w:r w:rsidR="00E06E9F" w:rsidRPr="00E06E9F">
        <w:t xml:space="preserve"> </w:t>
      </w:r>
      <w:proofErr w:type="spellStart"/>
      <w:proofErr w:type="gramStart"/>
      <w:r w:rsidR="00E06E9F" w:rsidRPr="00E06E9F">
        <w:t>pst</w:t>
      </w:r>
      <w:proofErr w:type="spellEnd"/>
      <w:proofErr w:type="gramEnd"/>
      <w:r w:rsidRPr="00E06E9F">
        <w:t>),</w:t>
      </w:r>
      <w:r>
        <w:t xml:space="preserve"> average loan (</w:t>
      </w:r>
      <w:proofErr w:type="spellStart"/>
      <w:r>
        <w:t>avgl</w:t>
      </w:r>
      <w:proofErr w:type="spellEnd"/>
      <w:r>
        <w:t xml:space="preserve"> </w:t>
      </w:r>
      <w:proofErr w:type="spellStart"/>
      <w:r w:rsidR="00E06E9F">
        <w:t>pst</w:t>
      </w:r>
      <w:proofErr w:type="spellEnd"/>
      <w:r>
        <w:t>), and average loan per GDP per capita (</w:t>
      </w:r>
      <w:proofErr w:type="spellStart"/>
      <w:r>
        <w:t>avglgdp</w:t>
      </w:r>
      <w:proofErr w:type="spellEnd"/>
      <w:r>
        <w:t>)</w:t>
      </w:r>
    </w:p>
    <w:p w14:paraId="7AB4D623" w14:textId="77777777" w:rsidR="00292BAC" w:rsidRDefault="00292BAC"/>
    <w:p w14:paraId="1DF8C58E" w14:textId="7B0334CF" w:rsidR="00170D3B" w:rsidRDefault="00170D3B">
      <w:r>
        <w:lastRenderedPageBreak/>
        <w:t>The figure shows that</w:t>
      </w:r>
      <w:r w:rsidR="00F57255">
        <w:t>,</w:t>
      </w:r>
      <w:r>
        <w:t xml:space="preserve"> in fact</w:t>
      </w:r>
      <w:r w:rsidR="00F57255">
        <w:t>,</w:t>
      </w:r>
      <w:r>
        <w:t xml:space="preserve"> the average loan per GDP/capita falls over the period relative to the average loan. The lack of mission drift is even more pronounced in the GDP-adjusted average loan than in the original series. We have also included the portfolio yield</w:t>
      </w:r>
      <w:r w:rsidR="004B73B9">
        <w:t xml:space="preserve"> in </w:t>
      </w:r>
      <w:r w:rsidR="00F57255">
        <w:t xml:space="preserve">Figure </w:t>
      </w:r>
      <w:r w:rsidR="00407A2E">
        <w:t>3</w:t>
      </w:r>
      <w:r w:rsidR="004B73B9">
        <w:t>. Thi</w:t>
      </w:r>
      <w:r>
        <w:t>s is c</w:t>
      </w:r>
      <w:r w:rsidR="004B73B9">
        <w:t>alculated</w:t>
      </w:r>
      <w:r>
        <w:t xml:space="preserve"> as the total financial revenue divided by the total loan portfolio (see </w:t>
      </w:r>
      <w:r w:rsidR="00F57255">
        <w:t xml:space="preserve">Table </w:t>
      </w:r>
      <w:r>
        <w:t>1).</w:t>
      </w:r>
      <w:r w:rsidR="004B73B9">
        <w:t xml:space="preserve"> The portfolio yield is a good yardstick of the average lending rate that the MFI is charging.</w:t>
      </w:r>
      <w:r>
        <w:t xml:space="preserve"> </w:t>
      </w:r>
      <w:r w:rsidR="004B73B9">
        <w:t xml:space="preserve">This rate has a decreasing trend as well, almost parallel to the average loan per GDP/capita. The portfolio </w:t>
      </w:r>
      <w:r w:rsidR="00FE30E3">
        <w:t xml:space="preserve">yield </w:t>
      </w:r>
      <w:r w:rsidR="004B73B9">
        <w:t xml:space="preserve">can </w:t>
      </w:r>
      <w:r w:rsidR="00FE30E3">
        <w:t xml:space="preserve">also </w:t>
      </w:r>
      <w:r w:rsidR="004B73B9">
        <w:t xml:space="preserve">be taken as an outreach measure; thus, </w:t>
      </w:r>
      <w:r w:rsidR="00F57255">
        <w:t xml:space="preserve">when a MFI has </w:t>
      </w:r>
      <w:r w:rsidR="004B73B9">
        <w:t xml:space="preserve">a lower portfolio yield, more poor households are able to </w:t>
      </w:r>
      <w:r w:rsidR="00F57255">
        <w:t xml:space="preserve">obtain </w:t>
      </w:r>
      <w:r w:rsidR="004B73B9">
        <w:t>loan</w:t>
      </w:r>
      <w:r w:rsidR="00F57255">
        <w:t>s</w:t>
      </w:r>
      <w:r w:rsidR="004B73B9">
        <w:t xml:space="preserve"> </w:t>
      </w:r>
      <w:r w:rsidR="00E06E9F">
        <w:t>from the MFI and benefit from it</w:t>
      </w:r>
      <w:r w:rsidR="004B73B9">
        <w:t>.</w:t>
      </w:r>
    </w:p>
    <w:p w14:paraId="6BBFA84F" w14:textId="77777777" w:rsidR="009D3C14" w:rsidRDefault="009D3C14"/>
    <w:p w14:paraId="32A8C2BB" w14:textId="77777777" w:rsidR="009D3C14" w:rsidRDefault="009D3C14">
      <w:r>
        <w:rPr>
          <w:b/>
        </w:rPr>
        <w:t>Costs</w:t>
      </w:r>
    </w:p>
    <w:p w14:paraId="0F43464B" w14:textId="1DDDA68A" w:rsidR="009D3C14" w:rsidRDefault="00FE30E3">
      <w:r>
        <w:t xml:space="preserve">Costs are important for the MFI both from a financial sustainability and an outreach point of view. With lower costs, the financial sustainability is more assured, and the better </w:t>
      </w:r>
      <w:r w:rsidR="00F57255">
        <w:t xml:space="preserve">able </w:t>
      </w:r>
      <w:r>
        <w:t>the MFI is to reach out to low-income households</w:t>
      </w:r>
      <w:r w:rsidR="000D6C28">
        <w:t xml:space="preserve"> </w:t>
      </w:r>
      <w:r w:rsidR="00F57255">
        <w:t xml:space="preserve">that </w:t>
      </w:r>
      <w:r w:rsidR="000D6C28">
        <w:t xml:space="preserve">are relatively more costly to service </w:t>
      </w:r>
      <w:r w:rsidR="00F57255">
        <w:t>than</w:t>
      </w:r>
      <w:r w:rsidR="000D6C28">
        <w:t xml:space="preserve"> higher-income households (Mersland and Strøm, 2010)</w:t>
      </w:r>
      <w:r>
        <w:t>.</w:t>
      </w:r>
      <w:r w:rsidR="005100DF">
        <w:t xml:space="preserve"> Thus, both adherents to the view that MFIs should seek profit maximization, and adherents </w:t>
      </w:r>
      <w:r w:rsidR="00F57255">
        <w:t xml:space="preserve">to </w:t>
      </w:r>
      <w:r w:rsidR="005100DF">
        <w:t xml:space="preserve">the social mission view will agree that lowering operational costs is important. </w:t>
      </w:r>
      <w:r w:rsidR="00D63B30">
        <w:t xml:space="preserve">A fair prediction is that low-cost MFIs are more likely to survive </w:t>
      </w:r>
      <w:r w:rsidR="00F57255">
        <w:t>against</w:t>
      </w:r>
      <w:r w:rsidR="00D63B30">
        <w:t xml:space="preserve"> str</w:t>
      </w:r>
      <w:r w:rsidR="005100DF">
        <w:t xml:space="preserve">onger competition in </w:t>
      </w:r>
      <w:proofErr w:type="gramStart"/>
      <w:r w:rsidR="005100DF">
        <w:t>future,</w:t>
      </w:r>
      <w:proofErr w:type="gramEnd"/>
      <w:r w:rsidR="005100DF">
        <w:t xml:space="preserve"> another </w:t>
      </w:r>
      <w:r w:rsidR="00F57255">
        <w:t xml:space="preserve">is </w:t>
      </w:r>
      <w:r w:rsidR="005100DF">
        <w:t>that low-cost MFIs are able to reach out to more low-income households.</w:t>
      </w:r>
    </w:p>
    <w:p w14:paraId="22EC743A" w14:textId="569BEEE6" w:rsidR="00D63B30" w:rsidRDefault="00920DC2">
      <w:r>
        <w:t xml:space="preserve">Table 1 </w:t>
      </w:r>
      <w:r w:rsidR="00F57255">
        <w:t xml:space="preserve">showed </w:t>
      </w:r>
      <w:r>
        <w:t xml:space="preserve">that the operational costs are overwhelmingly the most important </w:t>
      </w:r>
      <w:r w:rsidR="00F57255">
        <w:t xml:space="preserve">of the </w:t>
      </w:r>
      <w:r>
        <w:t>main cost item</w:t>
      </w:r>
      <w:r w:rsidR="00F57255">
        <w:t>s</w:t>
      </w:r>
      <w:r>
        <w:t xml:space="preserve"> for the MFI, constituting 6</w:t>
      </w:r>
      <w:r w:rsidR="00627B08">
        <w:t>0</w:t>
      </w:r>
      <w:r>
        <w:t>.5</w:t>
      </w:r>
      <w:r w:rsidR="009E4F0C">
        <w:t xml:space="preserve"> percent</w:t>
      </w:r>
      <w:r>
        <w:t xml:space="preserve"> of the total financial revenue. Therefore, it is imperative for the MFI to </w:t>
      </w:r>
      <w:r w:rsidR="00F57255">
        <w:t xml:space="preserve">pay </w:t>
      </w:r>
      <w:r>
        <w:t xml:space="preserve">close attention to the operational costs. This is further underlined by the fact that these costs are at least partly controllable </w:t>
      </w:r>
      <w:r w:rsidR="00F57255">
        <w:t xml:space="preserve">by the </w:t>
      </w:r>
      <w:r>
        <w:t xml:space="preserve">MFI, in contrast to funding costs that are market determined to a larger extent. </w:t>
      </w:r>
    </w:p>
    <w:p w14:paraId="6433ABC3" w14:textId="35533E63" w:rsidR="00920DC2" w:rsidRDefault="00920DC2">
      <w:r>
        <w:t xml:space="preserve">A common procedure is to </w:t>
      </w:r>
      <w:r w:rsidR="00EA5F52">
        <w:t xml:space="preserve">construct the </w:t>
      </w:r>
      <w:r>
        <w:t xml:space="preserve">operational costs </w:t>
      </w:r>
      <w:r w:rsidR="000263AD">
        <w:t>relative to</w:t>
      </w:r>
      <w:r w:rsidR="00EA5F52">
        <w:t xml:space="preserve"> the portfolio. Table 7 below shows how this measure develop</w:t>
      </w:r>
      <w:r w:rsidR="00F57255">
        <w:t>s</w:t>
      </w:r>
      <w:r w:rsidR="00EA5F52">
        <w:t xml:space="preserve"> over the years in our sample.</w:t>
      </w:r>
    </w:p>
    <w:p w14:paraId="2D5137C0" w14:textId="77777777" w:rsidR="00EA5F52" w:rsidRDefault="00EA5F52"/>
    <w:p w14:paraId="1FD48769" w14:textId="056354AC" w:rsidR="00EA5F52" w:rsidRDefault="00EA5F52" w:rsidP="005D2B00">
      <w:pPr>
        <w:jc w:val="center"/>
      </w:pPr>
      <w:r>
        <w:t xml:space="preserve">Table 7: Operational costs of the </w:t>
      </w:r>
      <w:r w:rsidRPr="00F57255">
        <w:t>portfolio</w:t>
      </w:r>
      <w:r>
        <w:t xml:space="preserve"> distributed by year</w:t>
      </w:r>
    </w:p>
    <w:tbl>
      <w:tblPr>
        <w:tblW w:w="6200" w:type="dxa"/>
        <w:jc w:val="center"/>
        <w:tblLook w:val="04A0" w:firstRow="1" w:lastRow="0" w:firstColumn="1" w:lastColumn="0" w:noHBand="0" w:noVBand="1"/>
      </w:tblPr>
      <w:tblGrid>
        <w:gridCol w:w="840"/>
        <w:gridCol w:w="880"/>
        <w:gridCol w:w="880"/>
        <w:gridCol w:w="880"/>
        <w:gridCol w:w="1000"/>
        <w:gridCol w:w="880"/>
        <w:gridCol w:w="840"/>
      </w:tblGrid>
      <w:tr w:rsidR="00735D8B" w:rsidRPr="00735D8B" w14:paraId="7FCB7903" w14:textId="77777777" w:rsidTr="00735D8B">
        <w:trPr>
          <w:trHeight w:val="255"/>
          <w:jc w:val="center"/>
        </w:trPr>
        <w:tc>
          <w:tcPr>
            <w:tcW w:w="840" w:type="dxa"/>
            <w:tcBorders>
              <w:top w:val="single" w:sz="4" w:space="0" w:color="auto"/>
              <w:left w:val="nil"/>
              <w:bottom w:val="single" w:sz="4" w:space="0" w:color="auto"/>
              <w:right w:val="nil"/>
            </w:tcBorders>
            <w:shd w:val="clear" w:color="auto" w:fill="auto"/>
            <w:noWrap/>
            <w:vAlign w:val="bottom"/>
            <w:hideMark/>
          </w:tcPr>
          <w:p w14:paraId="375B85A3"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Year</w:t>
            </w:r>
          </w:p>
        </w:tc>
        <w:tc>
          <w:tcPr>
            <w:tcW w:w="880" w:type="dxa"/>
            <w:tcBorders>
              <w:top w:val="single" w:sz="4" w:space="0" w:color="auto"/>
              <w:left w:val="nil"/>
              <w:bottom w:val="single" w:sz="4" w:space="0" w:color="auto"/>
              <w:right w:val="nil"/>
            </w:tcBorders>
            <w:shd w:val="clear" w:color="auto" w:fill="auto"/>
            <w:noWrap/>
            <w:vAlign w:val="bottom"/>
            <w:hideMark/>
          </w:tcPr>
          <w:p w14:paraId="4D22846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Average</w:t>
            </w:r>
          </w:p>
        </w:tc>
        <w:tc>
          <w:tcPr>
            <w:tcW w:w="880" w:type="dxa"/>
            <w:tcBorders>
              <w:top w:val="single" w:sz="4" w:space="0" w:color="auto"/>
              <w:left w:val="nil"/>
              <w:bottom w:val="single" w:sz="4" w:space="0" w:color="auto"/>
              <w:right w:val="nil"/>
            </w:tcBorders>
            <w:shd w:val="clear" w:color="auto" w:fill="auto"/>
            <w:noWrap/>
            <w:vAlign w:val="bottom"/>
            <w:hideMark/>
          </w:tcPr>
          <w:p w14:paraId="403F04A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proofErr w:type="spellStart"/>
            <w:r w:rsidRPr="00735D8B">
              <w:rPr>
                <w:rFonts w:ascii="Arial Narrow" w:eastAsia="Times New Roman" w:hAnsi="Arial Narrow" w:cs="Times New Roman"/>
                <w:color w:val="000000"/>
                <w:sz w:val="20"/>
                <w:szCs w:val="20"/>
              </w:rPr>
              <w:t>St.dev</w:t>
            </w:r>
            <w:proofErr w:type="spellEnd"/>
            <w:r w:rsidRPr="00735D8B">
              <w:rPr>
                <w:rFonts w:ascii="Arial Narrow" w:eastAsia="Times New Roman" w:hAnsi="Arial Narrow" w:cs="Times New Roman"/>
                <w:color w:val="000000"/>
                <w:sz w:val="20"/>
                <w:szCs w:val="20"/>
              </w:rPr>
              <w:t>.</w:t>
            </w:r>
          </w:p>
        </w:tc>
        <w:tc>
          <w:tcPr>
            <w:tcW w:w="880" w:type="dxa"/>
            <w:tcBorders>
              <w:top w:val="single" w:sz="4" w:space="0" w:color="auto"/>
              <w:left w:val="nil"/>
              <w:bottom w:val="single" w:sz="4" w:space="0" w:color="auto"/>
              <w:right w:val="nil"/>
            </w:tcBorders>
            <w:shd w:val="clear" w:color="auto" w:fill="auto"/>
            <w:noWrap/>
            <w:vAlign w:val="bottom"/>
            <w:hideMark/>
          </w:tcPr>
          <w:p w14:paraId="4CA1E683"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p25</w:t>
            </w:r>
          </w:p>
        </w:tc>
        <w:tc>
          <w:tcPr>
            <w:tcW w:w="1000" w:type="dxa"/>
            <w:tcBorders>
              <w:top w:val="single" w:sz="4" w:space="0" w:color="auto"/>
              <w:left w:val="nil"/>
              <w:bottom w:val="single" w:sz="4" w:space="0" w:color="auto"/>
              <w:right w:val="nil"/>
            </w:tcBorders>
            <w:shd w:val="clear" w:color="auto" w:fill="auto"/>
            <w:noWrap/>
            <w:vAlign w:val="bottom"/>
            <w:hideMark/>
          </w:tcPr>
          <w:p w14:paraId="7A150EB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p50</w:t>
            </w:r>
          </w:p>
        </w:tc>
        <w:tc>
          <w:tcPr>
            <w:tcW w:w="880" w:type="dxa"/>
            <w:tcBorders>
              <w:top w:val="single" w:sz="4" w:space="0" w:color="auto"/>
              <w:left w:val="nil"/>
              <w:bottom w:val="single" w:sz="4" w:space="0" w:color="auto"/>
              <w:right w:val="nil"/>
            </w:tcBorders>
            <w:shd w:val="clear" w:color="auto" w:fill="auto"/>
            <w:noWrap/>
            <w:vAlign w:val="bottom"/>
            <w:hideMark/>
          </w:tcPr>
          <w:p w14:paraId="14E3A97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p75</w:t>
            </w:r>
          </w:p>
        </w:tc>
        <w:tc>
          <w:tcPr>
            <w:tcW w:w="840" w:type="dxa"/>
            <w:tcBorders>
              <w:top w:val="single" w:sz="4" w:space="0" w:color="auto"/>
              <w:left w:val="nil"/>
              <w:bottom w:val="single" w:sz="4" w:space="0" w:color="auto"/>
              <w:right w:val="nil"/>
            </w:tcBorders>
            <w:shd w:val="clear" w:color="auto" w:fill="auto"/>
            <w:noWrap/>
            <w:vAlign w:val="bottom"/>
            <w:hideMark/>
          </w:tcPr>
          <w:p w14:paraId="7CE8888D"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Obs.</w:t>
            </w:r>
          </w:p>
        </w:tc>
      </w:tr>
      <w:tr w:rsidR="00735D8B" w:rsidRPr="00735D8B" w14:paraId="26815468" w14:textId="77777777" w:rsidTr="00735D8B">
        <w:trPr>
          <w:trHeight w:val="255"/>
          <w:jc w:val="center"/>
        </w:trPr>
        <w:tc>
          <w:tcPr>
            <w:tcW w:w="840" w:type="dxa"/>
            <w:tcBorders>
              <w:top w:val="single" w:sz="4" w:space="0" w:color="auto"/>
              <w:left w:val="nil"/>
              <w:bottom w:val="nil"/>
              <w:right w:val="nil"/>
            </w:tcBorders>
            <w:shd w:val="clear" w:color="auto" w:fill="auto"/>
            <w:noWrap/>
            <w:vAlign w:val="bottom"/>
            <w:hideMark/>
          </w:tcPr>
          <w:p w14:paraId="3BEE689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lastRenderedPageBreak/>
              <w:t>1998</w:t>
            </w:r>
          </w:p>
        </w:tc>
        <w:tc>
          <w:tcPr>
            <w:tcW w:w="880" w:type="dxa"/>
            <w:tcBorders>
              <w:top w:val="single" w:sz="4" w:space="0" w:color="auto"/>
              <w:left w:val="nil"/>
              <w:bottom w:val="nil"/>
              <w:right w:val="nil"/>
            </w:tcBorders>
            <w:shd w:val="clear" w:color="auto" w:fill="auto"/>
            <w:noWrap/>
            <w:vAlign w:val="bottom"/>
            <w:hideMark/>
          </w:tcPr>
          <w:p w14:paraId="442F567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0.223</w:t>
            </w:r>
          </w:p>
        </w:tc>
        <w:tc>
          <w:tcPr>
            <w:tcW w:w="880" w:type="dxa"/>
            <w:tcBorders>
              <w:top w:val="single" w:sz="4" w:space="0" w:color="auto"/>
              <w:left w:val="nil"/>
              <w:bottom w:val="nil"/>
              <w:right w:val="nil"/>
            </w:tcBorders>
            <w:shd w:val="clear" w:color="auto" w:fill="auto"/>
            <w:noWrap/>
            <w:vAlign w:val="bottom"/>
            <w:hideMark/>
          </w:tcPr>
          <w:p w14:paraId="6715563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0.107</w:t>
            </w:r>
          </w:p>
        </w:tc>
        <w:tc>
          <w:tcPr>
            <w:tcW w:w="880" w:type="dxa"/>
            <w:tcBorders>
              <w:top w:val="single" w:sz="4" w:space="0" w:color="auto"/>
              <w:left w:val="nil"/>
              <w:bottom w:val="nil"/>
              <w:right w:val="nil"/>
            </w:tcBorders>
            <w:shd w:val="clear" w:color="auto" w:fill="auto"/>
            <w:noWrap/>
            <w:vAlign w:val="bottom"/>
            <w:hideMark/>
          </w:tcPr>
          <w:p w14:paraId="389887C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0.129</w:t>
            </w:r>
          </w:p>
        </w:tc>
        <w:tc>
          <w:tcPr>
            <w:tcW w:w="1000" w:type="dxa"/>
            <w:tcBorders>
              <w:top w:val="single" w:sz="4" w:space="0" w:color="auto"/>
              <w:left w:val="nil"/>
              <w:bottom w:val="nil"/>
              <w:right w:val="nil"/>
            </w:tcBorders>
            <w:shd w:val="clear" w:color="auto" w:fill="auto"/>
            <w:noWrap/>
            <w:vAlign w:val="bottom"/>
            <w:hideMark/>
          </w:tcPr>
          <w:p w14:paraId="4E9D4E9B"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0.256</w:t>
            </w:r>
          </w:p>
        </w:tc>
        <w:tc>
          <w:tcPr>
            <w:tcW w:w="880" w:type="dxa"/>
            <w:tcBorders>
              <w:top w:val="single" w:sz="4" w:space="0" w:color="auto"/>
              <w:left w:val="nil"/>
              <w:bottom w:val="nil"/>
              <w:right w:val="nil"/>
            </w:tcBorders>
            <w:shd w:val="clear" w:color="auto" w:fill="auto"/>
            <w:noWrap/>
            <w:vAlign w:val="bottom"/>
            <w:hideMark/>
          </w:tcPr>
          <w:p w14:paraId="03DD797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0.136</w:t>
            </w:r>
          </w:p>
        </w:tc>
        <w:tc>
          <w:tcPr>
            <w:tcW w:w="840" w:type="dxa"/>
            <w:tcBorders>
              <w:top w:val="single" w:sz="4" w:space="0" w:color="auto"/>
              <w:left w:val="nil"/>
              <w:bottom w:val="nil"/>
              <w:right w:val="nil"/>
            </w:tcBorders>
            <w:shd w:val="clear" w:color="auto" w:fill="auto"/>
            <w:noWrap/>
            <w:vAlign w:val="bottom"/>
            <w:hideMark/>
          </w:tcPr>
          <w:p w14:paraId="62886B1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6</w:t>
            </w:r>
          </w:p>
        </w:tc>
      </w:tr>
      <w:tr w:rsidR="00735D8B" w:rsidRPr="00735D8B" w14:paraId="0BB3B38D"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4A8FE7B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1999</w:t>
            </w:r>
          </w:p>
        </w:tc>
        <w:tc>
          <w:tcPr>
            <w:tcW w:w="880" w:type="dxa"/>
            <w:tcBorders>
              <w:top w:val="nil"/>
              <w:left w:val="nil"/>
              <w:bottom w:val="nil"/>
              <w:right w:val="nil"/>
            </w:tcBorders>
            <w:shd w:val="clear" w:color="auto" w:fill="auto"/>
            <w:noWrap/>
            <w:vAlign w:val="bottom"/>
            <w:hideMark/>
          </w:tcPr>
          <w:p w14:paraId="0DB8E10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0.307</w:t>
            </w:r>
          </w:p>
        </w:tc>
        <w:tc>
          <w:tcPr>
            <w:tcW w:w="880" w:type="dxa"/>
            <w:tcBorders>
              <w:top w:val="nil"/>
              <w:left w:val="nil"/>
              <w:bottom w:val="nil"/>
              <w:right w:val="nil"/>
            </w:tcBorders>
            <w:shd w:val="clear" w:color="auto" w:fill="auto"/>
            <w:noWrap/>
            <w:vAlign w:val="bottom"/>
            <w:hideMark/>
          </w:tcPr>
          <w:p w14:paraId="089C731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0.113</w:t>
            </w:r>
          </w:p>
        </w:tc>
        <w:tc>
          <w:tcPr>
            <w:tcW w:w="880" w:type="dxa"/>
            <w:tcBorders>
              <w:top w:val="nil"/>
              <w:left w:val="nil"/>
              <w:bottom w:val="nil"/>
              <w:right w:val="nil"/>
            </w:tcBorders>
            <w:shd w:val="clear" w:color="auto" w:fill="auto"/>
            <w:noWrap/>
            <w:vAlign w:val="bottom"/>
            <w:hideMark/>
          </w:tcPr>
          <w:p w14:paraId="74F8657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0.164</w:t>
            </w:r>
          </w:p>
        </w:tc>
        <w:tc>
          <w:tcPr>
            <w:tcW w:w="1000" w:type="dxa"/>
            <w:tcBorders>
              <w:top w:val="nil"/>
              <w:left w:val="nil"/>
              <w:bottom w:val="nil"/>
              <w:right w:val="nil"/>
            </w:tcBorders>
            <w:shd w:val="clear" w:color="auto" w:fill="auto"/>
            <w:noWrap/>
            <w:vAlign w:val="bottom"/>
            <w:hideMark/>
          </w:tcPr>
          <w:p w14:paraId="785968D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0.331</w:t>
            </w:r>
          </w:p>
        </w:tc>
        <w:tc>
          <w:tcPr>
            <w:tcW w:w="880" w:type="dxa"/>
            <w:tcBorders>
              <w:top w:val="nil"/>
              <w:left w:val="nil"/>
              <w:bottom w:val="nil"/>
              <w:right w:val="nil"/>
            </w:tcBorders>
            <w:shd w:val="clear" w:color="auto" w:fill="auto"/>
            <w:noWrap/>
            <w:vAlign w:val="bottom"/>
            <w:hideMark/>
          </w:tcPr>
          <w:p w14:paraId="1917B51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0.449</w:t>
            </w:r>
          </w:p>
        </w:tc>
        <w:tc>
          <w:tcPr>
            <w:tcW w:w="840" w:type="dxa"/>
            <w:tcBorders>
              <w:top w:val="nil"/>
              <w:left w:val="nil"/>
              <w:bottom w:val="nil"/>
              <w:right w:val="nil"/>
            </w:tcBorders>
            <w:shd w:val="clear" w:color="auto" w:fill="auto"/>
            <w:noWrap/>
            <w:vAlign w:val="bottom"/>
            <w:hideMark/>
          </w:tcPr>
          <w:p w14:paraId="3D8AAA4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22</w:t>
            </w:r>
          </w:p>
        </w:tc>
      </w:tr>
      <w:tr w:rsidR="00735D8B" w:rsidRPr="00735D8B" w14:paraId="7E29228B"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07FBD37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2000</w:t>
            </w:r>
          </w:p>
        </w:tc>
        <w:tc>
          <w:tcPr>
            <w:tcW w:w="880" w:type="dxa"/>
            <w:tcBorders>
              <w:top w:val="nil"/>
              <w:left w:val="nil"/>
              <w:bottom w:val="nil"/>
              <w:right w:val="nil"/>
            </w:tcBorders>
            <w:shd w:val="clear" w:color="auto" w:fill="auto"/>
            <w:noWrap/>
            <w:vAlign w:val="bottom"/>
            <w:hideMark/>
          </w:tcPr>
          <w:p w14:paraId="62EC01E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0.334</w:t>
            </w:r>
          </w:p>
        </w:tc>
        <w:tc>
          <w:tcPr>
            <w:tcW w:w="880" w:type="dxa"/>
            <w:tcBorders>
              <w:top w:val="nil"/>
              <w:left w:val="nil"/>
              <w:bottom w:val="nil"/>
              <w:right w:val="nil"/>
            </w:tcBorders>
            <w:shd w:val="clear" w:color="auto" w:fill="auto"/>
            <w:noWrap/>
            <w:vAlign w:val="bottom"/>
            <w:hideMark/>
          </w:tcPr>
          <w:p w14:paraId="1312B37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0.123</w:t>
            </w:r>
          </w:p>
        </w:tc>
        <w:tc>
          <w:tcPr>
            <w:tcW w:w="880" w:type="dxa"/>
            <w:tcBorders>
              <w:top w:val="nil"/>
              <w:left w:val="nil"/>
              <w:bottom w:val="nil"/>
              <w:right w:val="nil"/>
            </w:tcBorders>
            <w:shd w:val="clear" w:color="auto" w:fill="auto"/>
            <w:noWrap/>
            <w:vAlign w:val="bottom"/>
            <w:hideMark/>
          </w:tcPr>
          <w:p w14:paraId="4F7AE7CB"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0.199</w:t>
            </w:r>
          </w:p>
        </w:tc>
        <w:tc>
          <w:tcPr>
            <w:tcW w:w="1000" w:type="dxa"/>
            <w:tcBorders>
              <w:top w:val="nil"/>
              <w:left w:val="nil"/>
              <w:bottom w:val="nil"/>
              <w:right w:val="nil"/>
            </w:tcBorders>
            <w:shd w:val="clear" w:color="auto" w:fill="auto"/>
            <w:noWrap/>
            <w:vAlign w:val="bottom"/>
            <w:hideMark/>
          </w:tcPr>
          <w:p w14:paraId="391B263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0.334</w:t>
            </w:r>
          </w:p>
        </w:tc>
        <w:tc>
          <w:tcPr>
            <w:tcW w:w="880" w:type="dxa"/>
            <w:tcBorders>
              <w:top w:val="nil"/>
              <w:left w:val="nil"/>
              <w:bottom w:val="nil"/>
              <w:right w:val="nil"/>
            </w:tcBorders>
            <w:shd w:val="clear" w:color="auto" w:fill="auto"/>
            <w:noWrap/>
            <w:vAlign w:val="bottom"/>
            <w:hideMark/>
          </w:tcPr>
          <w:p w14:paraId="61970E0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0.420</w:t>
            </w:r>
          </w:p>
        </w:tc>
        <w:tc>
          <w:tcPr>
            <w:tcW w:w="840" w:type="dxa"/>
            <w:tcBorders>
              <w:top w:val="nil"/>
              <w:left w:val="nil"/>
              <w:bottom w:val="nil"/>
              <w:right w:val="nil"/>
            </w:tcBorders>
            <w:shd w:val="clear" w:color="auto" w:fill="auto"/>
            <w:noWrap/>
            <w:vAlign w:val="bottom"/>
            <w:hideMark/>
          </w:tcPr>
          <w:p w14:paraId="7B015BB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63</w:t>
            </w:r>
          </w:p>
        </w:tc>
      </w:tr>
      <w:tr w:rsidR="00735D8B" w:rsidRPr="00735D8B" w14:paraId="200A5F40"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0B1F3A6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2001</w:t>
            </w:r>
          </w:p>
        </w:tc>
        <w:tc>
          <w:tcPr>
            <w:tcW w:w="880" w:type="dxa"/>
            <w:tcBorders>
              <w:top w:val="nil"/>
              <w:left w:val="nil"/>
              <w:bottom w:val="nil"/>
              <w:right w:val="nil"/>
            </w:tcBorders>
            <w:shd w:val="clear" w:color="auto" w:fill="auto"/>
            <w:noWrap/>
            <w:vAlign w:val="bottom"/>
            <w:hideMark/>
          </w:tcPr>
          <w:p w14:paraId="480FC699"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0.278</w:t>
            </w:r>
          </w:p>
        </w:tc>
        <w:tc>
          <w:tcPr>
            <w:tcW w:w="880" w:type="dxa"/>
            <w:tcBorders>
              <w:top w:val="nil"/>
              <w:left w:val="nil"/>
              <w:bottom w:val="nil"/>
              <w:right w:val="nil"/>
            </w:tcBorders>
            <w:shd w:val="clear" w:color="auto" w:fill="auto"/>
            <w:noWrap/>
            <w:vAlign w:val="bottom"/>
            <w:hideMark/>
          </w:tcPr>
          <w:p w14:paraId="2042C53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0.129</w:t>
            </w:r>
          </w:p>
        </w:tc>
        <w:tc>
          <w:tcPr>
            <w:tcW w:w="880" w:type="dxa"/>
            <w:tcBorders>
              <w:top w:val="nil"/>
              <w:left w:val="nil"/>
              <w:bottom w:val="nil"/>
              <w:right w:val="nil"/>
            </w:tcBorders>
            <w:shd w:val="clear" w:color="auto" w:fill="auto"/>
            <w:noWrap/>
            <w:vAlign w:val="bottom"/>
            <w:hideMark/>
          </w:tcPr>
          <w:p w14:paraId="3C95469E"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0.186</w:t>
            </w:r>
          </w:p>
        </w:tc>
        <w:tc>
          <w:tcPr>
            <w:tcW w:w="1000" w:type="dxa"/>
            <w:tcBorders>
              <w:top w:val="nil"/>
              <w:left w:val="nil"/>
              <w:bottom w:val="nil"/>
              <w:right w:val="nil"/>
            </w:tcBorders>
            <w:shd w:val="clear" w:color="auto" w:fill="auto"/>
            <w:noWrap/>
            <w:vAlign w:val="bottom"/>
            <w:hideMark/>
          </w:tcPr>
          <w:p w14:paraId="45C3019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0.228</w:t>
            </w:r>
          </w:p>
        </w:tc>
        <w:tc>
          <w:tcPr>
            <w:tcW w:w="880" w:type="dxa"/>
            <w:tcBorders>
              <w:top w:val="nil"/>
              <w:left w:val="nil"/>
              <w:bottom w:val="nil"/>
              <w:right w:val="nil"/>
            </w:tcBorders>
            <w:shd w:val="clear" w:color="auto" w:fill="auto"/>
            <w:noWrap/>
            <w:vAlign w:val="bottom"/>
            <w:hideMark/>
          </w:tcPr>
          <w:p w14:paraId="6521417E"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0.371</w:t>
            </w:r>
          </w:p>
        </w:tc>
        <w:tc>
          <w:tcPr>
            <w:tcW w:w="840" w:type="dxa"/>
            <w:tcBorders>
              <w:top w:val="nil"/>
              <w:left w:val="nil"/>
              <w:bottom w:val="nil"/>
              <w:right w:val="nil"/>
            </w:tcBorders>
            <w:shd w:val="clear" w:color="auto" w:fill="auto"/>
            <w:noWrap/>
            <w:vAlign w:val="bottom"/>
            <w:hideMark/>
          </w:tcPr>
          <w:p w14:paraId="47DA62B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127</w:t>
            </w:r>
          </w:p>
        </w:tc>
      </w:tr>
      <w:tr w:rsidR="00735D8B" w:rsidRPr="00735D8B" w14:paraId="19BB9068"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48F4E06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2002</w:t>
            </w:r>
          </w:p>
        </w:tc>
        <w:tc>
          <w:tcPr>
            <w:tcW w:w="880" w:type="dxa"/>
            <w:tcBorders>
              <w:top w:val="nil"/>
              <w:left w:val="nil"/>
              <w:bottom w:val="nil"/>
              <w:right w:val="nil"/>
            </w:tcBorders>
            <w:shd w:val="clear" w:color="auto" w:fill="auto"/>
            <w:noWrap/>
            <w:vAlign w:val="bottom"/>
            <w:hideMark/>
          </w:tcPr>
          <w:p w14:paraId="7550EA09"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0.273</w:t>
            </w:r>
          </w:p>
        </w:tc>
        <w:tc>
          <w:tcPr>
            <w:tcW w:w="880" w:type="dxa"/>
            <w:tcBorders>
              <w:top w:val="nil"/>
              <w:left w:val="nil"/>
              <w:bottom w:val="nil"/>
              <w:right w:val="nil"/>
            </w:tcBorders>
            <w:shd w:val="clear" w:color="auto" w:fill="auto"/>
            <w:noWrap/>
            <w:vAlign w:val="bottom"/>
            <w:hideMark/>
          </w:tcPr>
          <w:p w14:paraId="3C2F64B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0.141</w:t>
            </w:r>
          </w:p>
        </w:tc>
        <w:tc>
          <w:tcPr>
            <w:tcW w:w="880" w:type="dxa"/>
            <w:tcBorders>
              <w:top w:val="nil"/>
              <w:left w:val="nil"/>
              <w:bottom w:val="nil"/>
              <w:right w:val="nil"/>
            </w:tcBorders>
            <w:shd w:val="clear" w:color="auto" w:fill="auto"/>
            <w:noWrap/>
            <w:vAlign w:val="bottom"/>
            <w:hideMark/>
          </w:tcPr>
          <w:p w14:paraId="013692E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0.209</w:t>
            </w:r>
          </w:p>
        </w:tc>
        <w:tc>
          <w:tcPr>
            <w:tcW w:w="1000" w:type="dxa"/>
            <w:tcBorders>
              <w:top w:val="nil"/>
              <w:left w:val="nil"/>
              <w:bottom w:val="nil"/>
              <w:right w:val="nil"/>
            </w:tcBorders>
            <w:shd w:val="clear" w:color="auto" w:fill="auto"/>
            <w:noWrap/>
            <w:vAlign w:val="bottom"/>
            <w:hideMark/>
          </w:tcPr>
          <w:p w14:paraId="25AD542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0.198</w:t>
            </w:r>
          </w:p>
        </w:tc>
        <w:tc>
          <w:tcPr>
            <w:tcW w:w="880" w:type="dxa"/>
            <w:tcBorders>
              <w:top w:val="nil"/>
              <w:left w:val="nil"/>
              <w:bottom w:val="nil"/>
              <w:right w:val="nil"/>
            </w:tcBorders>
            <w:shd w:val="clear" w:color="auto" w:fill="auto"/>
            <w:noWrap/>
            <w:vAlign w:val="bottom"/>
            <w:hideMark/>
          </w:tcPr>
          <w:p w14:paraId="0582E9B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0.341</w:t>
            </w:r>
          </w:p>
        </w:tc>
        <w:tc>
          <w:tcPr>
            <w:tcW w:w="840" w:type="dxa"/>
            <w:tcBorders>
              <w:top w:val="nil"/>
              <w:left w:val="nil"/>
              <w:bottom w:val="nil"/>
              <w:right w:val="nil"/>
            </w:tcBorders>
            <w:shd w:val="clear" w:color="auto" w:fill="auto"/>
            <w:noWrap/>
            <w:vAlign w:val="bottom"/>
            <w:hideMark/>
          </w:tcPr>
          <w:p w14:paraId="0A4BD1C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182</w:t>
            </w:r>
          </w:p>
        </w:tc>
      </w:tr>
      <w:tr w:rsidR="00735D8B" w:rsidRPr="00735D8B" w14:paraId="408EEAC7"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4B9F9E17"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2003</w:t>
            </w:r>
          </w:p>
        </w:tc>
        <w:tc>
          <w:tcPr>
            <w:tcW w:w="880" w:type="dxa"/>
            <w:tcBorders>
              <w:top w:val="nil"/>
              <w:left w:val="nil"/>
              <w:bottom w:val="nil"/>
              <w:right w:val="nil"/>
            </w:tcBorders>
            <w:shd w:val="clear" w:color="auto" w:fill="auto"/>
            <w:noWrap/>
            <w:vAlign w:val="bottom"/>
            <w:hideMark/>
          </w:tcPr>
          <w:p w14:paraId="4580B24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0.286</w:t>
            </w:r>
          </w:p>
        </w:tc>
        <w:tc>
          <w:tcPr>
            <w:tcW w:w="880" w:type="dxa"/>
            <w:tcBorders>
              <w:top w:val="nil"/>
              <w:left w:val="nil"/>
              <w:bottom w:val="nil"/>
              <w:right w:val="nil"/>
            </w:tcBorders>
            <w:shd w:val="clear" w:color="auto" w:fill="auto"/>
            <w:noWrap/>
            <w:vAlign w:val="bottom"/>
            <w:hideMark/>
          </w:tcPr>
          <w:p w14:paraId="754549AD"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0.148</w:t>
            </w:r>
          </w:p>
        </w:tc>
        <w:tc>
          <w:tcPr>
            <w:tcW w:w="880" w:type="dxa"/>
            <w:tcBorders>
              <w:top w:val="nil"/>
              <w:left w:val="nil"/>
              <w:bottom w:val="nil"/>
              <w:right w:val="nil"/>
            </w:tcBorders>
            <w:shd w:val="clear" w:color="auto" w:fill="auto"/>
            <w:noWrap/>
            <w:vAlign w:val="bottom"/>
            <w:hideMark/>
          </w:tcPr>
          <w:p w14:paraId="7E286EE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0.199</w:t>
            </w:r>
          </w:p>
        </w:tc>
        <w:tc>
          <w:tcPr>
            <w:tcW w:w="1000" w:type="dxa"/>
            <w:tcBorders>
              <w:top w:val="nil"/>
              <w:left w:val="nil"/>
              <w:bottom w:val="nil"/>
              <w:right w:val="nil"/>
            </w:tcBorders>
            <w:shd w:val="clear" w:color="auto" w:fill="auto"/>
            <w:noWrap/>
            <w:vAlign w:val="bottom"/>
            <w:hideMark/>
          </w:tcPr>
          <w:p w14:paraId="703373E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0.228</w:t>
            </w:r>
          </w:p>
        </w:tc>
        <w:tc>
          <w:tcPr>
            <w:tcW w:w="880" w:type="dxa"/>
            <w:tcBorders>
              <w:top w:val="nil"/>
              <w:left w:val="nil"/>
              <w:bottom w:val="nil"/>
              <w:right w:val="nil"/>
            </w:tcBorders>
            <w:shd w:val="clear" w:color="auto" w:fill="auto"/>
            <w:noWrap/>
            <w:vAlign w:val="bottom"/>
            <w:hideMark/>
          </w:tcPr>
          <w:p w14:paraId="00F2329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0.363</w:t>
            </w:r>
          </w:p>
        </w:tc>
        <w:tc>
          <w:tcPr>
            <w:tcW w:w="840" w:type="dxa"/>
            <w:tcBorders>
              <w:top w:val="nil"/>
              <w:left w:val="nil"/>
              <w:bottom w:val="nil"/>
              <w:right w:val="nil"/>
            </w:tcBorders>
            <w:shd w:val="clear" w:color="auto" w:fill="auto"/>
            <w:noWrap/>
            <w:vAlign w:val="bottom"/>
            <w:hideMark/>
          </w:tcPr>
          <w:p w14:paraId="668CBF2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231</w:t>
            </w:r>
          </w:p>
        </w:tc>
      </w:tr>
      <w:tr w:rsidR="00735D8B" w:rsidRPr="00735D8B" w14:paraId="547D011F"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45D1B9E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2004</w:t>
            </w:r>
          </w:p>
        </w:tc>
        <w:tc>
          <w:tcPr>
            <w:tcW w:w="880" w:type="dxa"/>
            <w:tcBorders>
              <w:top w:val="nil"/>
              <w:left w:val="nil"/>
              <w:bottom w:val="nil"/>
              <w:right w:val="nil"/>
            </w:tcBorders>
            <w:shd w:val="clear" w:color="auto" w:fill="auto"/>
            <w:noWrap/>
            <w:vAlign w:val="bottom"/>
            <w:hideMark/>
          </w:tcPr>
          <w:p w14:paraId="19D56BB9"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0.303</w:t>
            </w:r>
          </w:p>
        </w:tc>
        <w:tc>
          <w:tcPr>
            <w:tcW w:w="880" w:type="dxa"/>
            <w:tcBorders>
              <w:top w:val="nil"/>
              <w:left w:val="nil"/>
              <w:bottom w:val="nil"/>
              <w:right w:val="nil"/>
            </w:tcBorders>
            <w:shd w:val="clear" w:color="auto" w:fill="auto"/>
            <w:noWrap/>
            <w:vAlign w:val="bottom"/>
            <w:hideMark/>
          </w:tcPr>
          <w:p w14:paraId="2B92506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0.141</w:t>
            </w:r>
          </w:p>
        </w:tc>
        <w:tc>
          <w:tcPr>
            <w:tcW w:w="880" w:type="dxa"/>
            <w:tcBorders>
              <w:top w:val="nil"/>
              <w:left w:val="nil"/>
              <w:bottom w:val="nil"/>
              <w:right w:val="nil"/>
            </w:tcBorders>
            <w:shd w:val="clear" w:color="auto" w:fill="auto"/>
            <w:noWrap/>
            <w:vAlign w:val="bottom"/>
            <w:hideMark/>
          </w:tcPr>
          <w:p w14:paraId="2723621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0.212</w:t>
            </w:r>
          </w:p>
        </w:tc>
        <w:tc>
          <w:tcPr>
            <w:tcW w:w="1000" w:type="dxa"/>
            <w:tcBorders>
              <w:top w:val="nil"/>
              <w:left w:val="nil"/>
              <w:bottom w:val="nil"/>
              <w:right w:val="nil"/>
            </w:tcBorders>
            <w:shd w:val="clear" w:color="auto" w:fill="auto"/>
            <w:noWrap/>
            <w:vAlign w:val="bottom"/>
            <w:hideMark/>
          </w:tcPr>
          <w:p w14:paraId="13773B6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0.386</w:t>
            </w:r>
          </w:p>
        </w:tc>
        <w:tc>
          <w:tcPr>
            <w:tcW w:w="880" w:type="dxa"/>
            <w:tcBorders>
              <w:top w:val="nil"/>
              <w:left w:val="nil"/>
              <w:bottom w:val="nil"/>
              <w:right w:val="nil"/>
            </w:tcBorders>
            <w:shd w:val="clear" w:color="auto" w:fill="auto"/>
            <w:noWrap/>
            <w:vAlign w:val="bottom"/>
            <w:hideMark/>
          </w:tcPr>
          <w:p w14:paraId="602E2AC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0.354</w:t>
            </w:r>
          </w:p>
        </w:tc>
        <w:tc>
          <w:tcPr>
            <w:tcW w:w="840" w:type="dxa"/>
            <w:tcBorders>
              <w:top w:val="nil"/>
              <w:left w:val="nil"/>
              <w:bottom w:val="nil"/>
              <w:right w:val="nil"/>
            </w:tcBorders>
            <w:shd w:val="clear" w:color="auto" w:fill="auto"/>
            <w:noWrap/>
            <w:vAlign w:val="bottom"/>
            <w:hideMark/>
          </w:tcPr>
          <w:p w14:paraId="662C81D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241</w:t>
            </w:r>
          </w:p>
        </w:tc>
      </w:tr>
      <w:tr w:rsidR="00735D8B" w:rsidRPr="00735D8B" w14:paraId="23331850"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5AA0E61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2005</w:t>
            </w:r>
          </w:p>
        </w:tc>
        <w:tc>
          <w:tcPr>
            <w:tcW w:w="880" w:type="dxa"/>
            <w:tcBorders>
              <w:top w:val="nil"/>
              <w:left w:val="nil"/>
              <w:bottom w:val="nil"/>
              <w:right w:val="nil"/>
            </w:tcBorders>
            <w:shd w:val="clear" w:color="auto" w:fill="auto"/>
            <w:noWrap/>
            <w:vAlign w:val="bottom"/>
            <w:hideMark/>
          </w:tcPr>
          <w:p w14:paraId="69A6F1E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0.292</w:t>
            </w:r>
          </w:p>
        </w:tc>
        <w:tc>
          <w:tcPr>
            <w:tcW w:w="880" w:type="dxa"/>
            <w:tcBorders>
              <w:top w:val="nil"/>
              <w:left w:val="nil"/>
              <w:bottom w:val="nil"/>
              <w:right w:val="nil"/>
            </w:tcBorders>
            <w:shd w:val="clear" w:color="auto" w:fill="auto"/>
            <w:noWrap/>
            <w:vAlign w:val="bottom"/>
            <w:hideMark/>
          </w:tcPr>
          <w:p w14:paraId="449B92B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0.139</w:t>
            </w:r>
          </w:p>
        </w:tc>
        <w:tc>
          <w:tcPr>
            <w:tcW w:w="880" w:type="dxa"/>
            <w:tcBorders>
              <w:top w:val="nil"/>
              <w:left w:val="nil"/>
              <w:bottom w:val="nil"/>
              <w:right w:val="nil"/>
            </w:tcBorders>
            <w:shd w:val="clear" w:color="auto" w:fill="auto"/>
            <w:noWrap/>
            <w:vAlign w:val="bottom"/>
            <w:hideMark/>
          </w:tcPr>
          <w:p w14:paraId="1F59831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0.208</w:t>
            </w:r>
          </w:p>
        </w:tc>
        <w:tc>
          <w:tcPr>
            <w:tcW w:w="1000" w:type="dxa"/>
            <w:tcBorders>
              <w:top w:val="nil"/>
              <w:left w:val="nil"/>
              <w:bottom w:val="nil"/>
              <w:right w:val="nil"/>
            </w:tcBorders>
            <w:shd w:val="clear" w:color="auto" w:fill="auto"/>
            <w:noWrap/>
            <w:vAlign w:val="bottom"/>
            <w:hideMark/>
          </w:tcPr>
          <w:p w14:paraId="48065A0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0.376</w:t>
            </w:r>
          </w:p>
        </w:tc>
        <w:tc>
          <w:tcPr>
            <w:tcW w:w="880" w:type="dxa"/>
            <w:tcBorders>
              <w:top w:val="nil"/>
              <w:left w:val="nil"/>
              <w:bottom w:val="nil"/>
              <w:right w:val="nil"/>
            </w:tcBorders>
            <w:shd w:val="clear" w:color="auto" w:fill="auto"/>
            <w:noWrap/>
            <w:vAlign w:val="bottom"/>
            <w:hideMark/>
          </w:tcPr>
          <w:p w14:paraId="36B793A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0.325</w:t>
            </w:r>
          </w:p>
        </w:tc>
        <w:tc>
          <w:tcPr>
            <w:tcW w:w="840" w:type="dxa"/>
            <w:tcBorders>
              <w:top w:val="nil"/>
              <w:left w:val="nil"/>
              <w:bottom w:val="nil"/>
              <w:right w:val="nil"/>
            </w:tcBorders>
            <w:shd w:val="clear" w:color="auto" w:fill="auto"/>
            <w:noWrap/>
            <w:vAlign w:val="bottom"/>
            <w:hideMark/>
          </w:tcPr>
          <w:p w14:paraId="3BA77B5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236</w:t>
            </w:r>
          </w:p>
        </w:tc>
      </w:tr>
      <w:tr w:rsidR="00735D8B" w:rsidRPr="00735D8B" w14:paraId="75932690"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7A3883E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2006</w:t>
            </w:r>
          </w:p>
        </w:tc>
        <w:tc>
          <w:tcPr>
            <w:tcW w:w="880" w:type="dxa"/>
            <w:tcBorders>
              <w:top w:val="nil"/>
              <w:left w:val="nil"/>
              <w:bottom w:val="nil"/>
              <w:right w:val="nil"/>
            </w:tcBorders>
            <w:shd w:val="clear" w:color="auto" w:fill="auto"/>
            <w:noWrap/>
            <w:vAlign w:val="bottom"/>
            <w:hideMark/>
          </w:tcPr>
          <w:p w14:paraId="65287899"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0.270</w:t>
            </w:r>
          </w:p>
        </w:tc>
        <w:tc>
          <w:tcPr>
            <w:tcW w:w="880" w:type="dxa"/>
            <w:tcBorders>
              <w:top w:val="nil"/>
              <w:left w:val="nil"/>
              <w:bottom w:val="nil"/>
              <w:right w:val="nil"/>
            </w:tcBorders>
            <w:shd w:val="clear" w:color="auto" w:fill="auto"/>
            <w:noWrap/>
            <w:vAlign w:val="bottom"/>
            <w:hideMark/>
          </w:tcPr>
          <w:p w14:paraId="5CA77D6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0.129</w:t>
            </w:r>
          </w:p>
        </w:tc>
        <w:tc>
          <w:tcPr>
            <w:tcW w:w="880" w:type="dxa"/>
            <w:tcBorders>
              <w:top w:val="nil"/>
              <w:left w:val="nil"/>
              <w:bottom w:val="nil"/>
              <w:right w:val="nil"/>
            </w:tcBorders>
            <w:shd w:val="clear" w:color="auto" w:fill="auto"/>
            <w:noWrap/>
            <w:vAlign w:val="bottom"/>
            <w:hideMark/>
          </w:tcPr>
          <w:p w14:paraId="2082502E"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0.197</w:t>
            </w:r>
          </w:p>
        </w:tc>
        <w:tc>
          <w:tcPr>
            <w:tcW w:w="1000" w:type="dxa"/>
            <w:tcBorders>
              <w:top w:val="nil"/>
              <w:left w:val="nil"/>
              <w:bottom w:val="nil"/>
              <w:right w:val="nil"/>
            </w:tcBorders>
            <w:shd w:val="clear" w:color="auto" w:fill="auto"/>
            <w:noWrap/>
            <w:vAlign w:val="bottom"/>
            <w:hideMark/>
          </w:tcPr>
          <w:p w14:paraId="424AA8F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0.247</w:t>
            </w:r>
          </w:p>
        </w:tc>
        <w:tc>
          <w:tcPr>
            <w:tcW w:w="880" w:type="dxa"/>
            <w:tcBorders>
              <w:top w:val="nil"/>
              <w:left w:val="nil"/>
              <w:bottom w:val="nil"/>
              <w:right w:val="nil"/>
            </w:tcBorders>
            <w:shd w:val="clear" w:color="auto" w:fill="auto"/>
            <w:noWrap/>
            <w:vAlign w:val="bottom"/>
            <w:hideMark/>
          </w:tcPr>
          <w:p w14:paraId="453FC9D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0.340</w:t>
            </w:r>
          </w:p>
        </w:tc>
        <w:tc>
          <w:tcPr>
            <w:tcW w:w="840" w:type="dxa"/>
            <w:tcBorders>
              <w:top w:val="nil"/>
              <w:left w:val="nil"/>
              <w:bottom w:val="nil"/>
              <w:right w:val="nil"/>
            </w:tcBorders>
            <w:shd w:val="clear" w:color="auto" w:fill="auto"/>
            <w:noWrap/>
            <w:vAlign w:val="bottom"/>
            <w:hideMark/>
          </w:tcPr>
          <w:p w14:paraId="3B2E2D7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199</w:t>
            </w:r>
          </w:p>
        </w:tc>
      </w:tr>
      <w:tr w:rsidR="00735D8B" w:rsidRPr="00735D8B" w14:paraId="7DE6F365"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293B579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2007</w:t>
            </w:r>
          </w:p>
        </w:tc>
        <w:tc>
          <w:tcPr>
            <w:tcW w:w="880" w:type="dxa"/>
            <w:tcBorders>
              <w:top w:val="nil"/>
              <w:left w:val="nil"/>
              <w:bottom w:val="nil"/>
              <w:right w:val="nil"/>
            </w:tcBorders>
            <w:shd w:val="clear" w:color="auto" w:fill="auto"/>
            <w:noWrap/>
            <w:vAlign w:val="bottom"/>
            <w:hideMark/>
          </w:tcPr>
          <w:p w14:paraId="649B8694"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0.259</w:t>
            </w:r>
          </w:p>
        </w:tc>
        <w:tc>
          <w:tcPr>
            <w:tcW w:w="880" w:type="dxa"/>
            <w:tcBorders>
              <w:top w:val="nil"/>
              <w:left w:val="nil"/>
              <w:bottom w:val="nil"/>
              <w:right w:val="nil"/>
            </w:tcBorders>
            <w:shd w:val="clear" w:color="auto" w:fill="auto"/>
            <w:noWrap/>
            <w:vAlign w:val="bottom"/>
            <w:hideMark/>
          </w:tcPr>
          <w:p w14:paraId="3D86D659"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0.111</w:t>
            </w:r>
          </w:p>
        </w:tc>
        <w:tc>
          <w:tcPr>
            <w:tcW w:w="880" w:type="dxa"/>
            <w:tcBorders>
              <w:top w:val="nil"/>
              <w:left w:val="nil"/>
              <w:bottom w:val="nil"/>
              <w:right w:val="nil"/>
            </w:tcBorders>
            <w:shd w:val="clear" w:color="auto" w:fill="auto"/>
            <w:noWrap/>
            <w:vAlign w:val="bottom"/>
            <w:hideMark/>
          </w:tcPr>
          <w:p w14:paraId="78D9F47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0.184</w:t>
            </w:r>
          </w:p>
        </w:tc>
        <w:tc>
          <w:tcPr>
            <w:tcW w:w="1000" w:type="dxa"/>
            <w:tcBorders>
              <w:top w:val="nil"/>
              <w:left w:val="nil"/>
              <w:bottom w:val="nil"/>
              <w:right w:val="nil"/>
            </w:tcBorders>
            <w:shd w:val="clear" w:color="auto" w:fill="auto"/>
            <w:noWrap/>
            <w:vAlign w:val="bottom"/>
            <w:hideMark/>
          </w:tcPr>
          <w:p w14:paraId="5C8454CB"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0.263</w:t>
            </w:r>
          </w:p>
        </w:tc>
        <w:tc>
          <w:tcPr>
            <w:tcW w:w="880" w:type="dxa"/>
            <w:tcBorders>
              <w:top w:val="nil"/>
              <w:left w:val="nil"/>
              <w:bottom w:val="nil"/>
              <w:right w:val="nil"/>
            </w:tcBorders>
            <w:shd w:val="clear" w:color="auto" w:fill="auto"/>
            <w:noWrap/>
            <w:vAlign w:val="bottom"/>
            <w:hideMark/>
          </w:tcPr>
          <w:p w14:paraId="5BB5C863"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0.289</w:t>
            </w:r>
          </w:p>
        </w:tc>
        <w:tc>
          <w:tcPr>
            <w:tcW w:w="840" w:type="dxa"/>
            <w:tcBorders>
              <w:top w:val="nil"/>
              <w:left w:val="nil"/>
              <w:bottom w:val="nil"/>
              <w:right w:val="nil"/>
            </w:tcBorders>
            <w:shd w:val="clear" w:color="auto" w:fill="auto"/>
            <w:noWrap/>
            <w:vAlign w:val="bottom"/>
            <w:hideMark/>
          </w:tcPr>
          <w:p w14:paraId="67D5533B"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118</w:t>
            </w:r>
          </w:p>
        </w:tc>
      </w:tr>
      <w:tr w:rsidR="00735D8B" w:rsidRPr="00735D8B" w14:paraId="0066CB44" w14:textId="77777777" w:rsidTr="00735D8B">
        <w:trPr>
          <w:trHeight w:val="255"/>
          <w:jc w:val="center"/>
        </w:trPr>
        <w:tc>
          <w:tcPr>
            <w:tcW w:w="840" w:type="dxa"/>
            <w:tcBorders>
              <w:top w:val="nil"/>
              <w:left w:val="nil"/>
              <w:bottom w:val="nil"/>
              <w:right w:val="nil"/>
            </w:tcBorders>
            <w:shd w:val="clear" w:color="auto" w:fill="auto"/>
            <w:noWrap/>
            <w:vAlign w:val="bottom"/>
            <w:hideMark/>
          </w:tcPr>
          <w:p w14:paraId="2014584A"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2008</w:t>
            </w:r>
          </w:p>
        </w:tc>
        <w:tc>
          <w:tcPr>
            <w:tcW w:w="880" w:type="dxa"/>
            <w:tcBorders>
              <w:top w:val="nil"/>
              <w:left w:val="nil"/>
              <w:right w:val="nil"/>
            </w:tcBorders>
            <w:shd w:val="clear" w:color="auto" w:fill="auto"/>
            <w:noWrap/>
            <w:vAlign w:val="bottom"/>
            <w:hideMark/>
          </w:tcPr>
          <w:p w14:paraId="478BC64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0.274</w:t>
            </w:r>
          </w:p>
        </w:tc>
        <w:tc>
          <w:tcPr>
            <w:tcW w:w="880" w:type="dxa"/>
            <w:tcBorders>
              <w:top w:val="nil"/>
              <w:left w:val="nil"/>
              <w:right w:val="nil"/>
            </w:tcBorders>
            <w:shd w:val="clear" w:color="auto" w:fill="auto"/>
            <w:noWrap/>
            <w:vAlign w:val="bottom"/>
            <w:hideMark/>
          </w:tcPr>
          <w:p w14:paraId="58418E5E"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0.121</w:t>
            </w:r>
          </w:p>
        </w:tc>
        <w:tc>
          <w:tcPr>
            <w:tcW w:w="880" w:type="dxa"/>
            <w:tcBorders>
              <w:top w:val="nil"/>
              <w:left w:val="nil"/>
              <w:right w:val="nil"/>
            </w:tcBorders>
            <w:shd w:val="clear" w:color="auto" w:fill="auto"/>
            <w:noWrap/>
            <w:vAlign w:val="bottom"/>
            <w:hideMark/>
          </w:tcPr>
          <w:p w14:paraId="65FF956C"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0.215</w:t>
            </w:r>
          </w:p>
        </w:tc>
        <w:tc>
          <w:tcPr>
            <w:tcW w:w="1000" w:type="dxa"/>
            <w:tcBorders>
              <w:top w:val="nil"/>
              <w:left w:val="nil"/>
              <w:right w:val="nil"/>
            </w:tcBorders>
            <w:shd w:val="clear" w:color="auto" w:fill="auto"/>
            <w:noWrap/>
            <w:vAlign w:val="bottom"/>
            <w:hideMark/>
          </w:tcPr>
          <w:p w14:paraId="191431F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0.239</w:t>
            </w:r>
          </w:p>
        </w:tc>
        <w:tc>
          <w:tcPr>
            <w:tcW w:w="880" w:type="dxa"/>
            <w:tcBorders>
              <w:top w:val="nil"/>
              <w:left w:val="nil"/>
              <w:right w:val="nil"/>
            </w:tcBorders>
            <w:shd w:val="clear" w:color="auto" w:fill="auto"/>
            <w:noWrap/>
            <w:vAlign w:val="bottom"/>
            <w:hideMark/>
          </w:tcPr>
          <w:p w14:paraId="36CCBEF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0.317</w:t>
            </w:r>
          </w:p>
        </w:tc>
        <w:tc>
          <w:tcPr>
            <w:tcW w:w="840" w:type="dxa"/>
            <w:tcBorders>
              <w:top w:val="nil"/>
              <w:left w:val="nil"/>
              <w:right w:val="nil"/>
            </w:tcBorders>
            <w:shd w:val="clear" w:color="auto" w:fill="auto"/>
            <w:noWrap/>
            <w:vAlign w:val="bottom"/>
            <w:hideMark/>
          </w:tcPr>
          <w:p w14:paraId="67C80B4F"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30</w:t>
            </w:r>
          </w:p>
        </w:tc>
      </w:tr>
      <w:tr w:rsidR="00735D8B" w:rsidRPr="00735D8B" w14:paraId="1E3B3A3E" w14:textId="77777777" w:rsidTr="00735D8B">
        <w:trPr>
          <w:trHeight w:val="255"/>
          <w:jc w:val="center"/>
        </w:trPr>
        <w:tc>
          <w:tcPr>
            <w:tcW w:w="840" w:type="dxa"/>
            <w:tcBorders>
              <w:top w:val="nil"/>
              <w:left w:val="nil"/>
              <w:right w:val="nil"/>
            </w:tcBorders>
            <w:shd w:val="clear" w:color="auto" w:fill="auto"/>
            <w:noWrap/>
            <w:vAlign w:val="bottom"/>
            <w:hideMark/>
          </w:tcPr>
          <w:p w14:paraId="0290A2F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2009</w:t>
            </w:r>
          </w:p>
        </w:tc>
        <w:tc>
          <w:tcPr>
            <w:tcW w:w="880" w:type="dxa"/>
            <w:tcBorders>
              <w:top w:val="nil"/>
              <w:left w:val="nil"/>
              <w:bottom w:val="single" w:sz="4" w:space="0" w:color="auto"/>
              <w:right w:val="nil"/>
            </w:tcBorders>
            <w:shd w:val="clear" w:color="auto" w:fill="auto"/>
            <w:noWrap/>
            <w:vAlign w:val="bottom"/>
            <w:hideMark/>
          </w:tcPr>
          <w:p w14:paraId="01C84DC7"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0.447</w:t>
            </w:r>
          </w:p>
        </w:tc>
        <w:tc>
          <w:tcPr>
            <w:tcW w:w="880" w:type="dxa"/>
            <w:tcBorders>
              <w:top w:val="nil"/>
              <w:left w:val="nil"/>
              <w:bottom w:val="single" w:sz="4" w:space="0" w:color="auto"/>
              <w:right w:val="nil"/>
            </w:tcBorders>
            <w:shd w:val="clear" w:color="auto" w:fill="auto"/>
            <w:noWrap/>
            <w:vAlign w:val="bottom"/>
            <w:hideMark/>
          </w:tcPr>
          <w:p w14:paraId="7C5C72B1"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0.168</w:t>
            </w:r>
          </w:p>
        </w:tc>
        <w:tc>
          <w:tcPr>
            <w:tcW w:w="880" w:type="dxa"/>
            <w:tcBorders>
              <w:top w:val="nil"/>
              <w:left w:val="nil"/>
              <w:bottom w:val="single" w:sz="4" w:space="0" w:color="auto"/>
              <w:right w:val="nil"/>
            </w:tcBorders>
            <w:shd w:val="clear" w:color="auto" w:fill="auto"/>
            <w:noWrap/>
            <w:vAlign w:val="bottom"/>
            <w:hideMark/>
          </w:tcPr>
          <w:p w14:paraId="01A8DF1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0.245</w:t>
            </w:r>
          </w:p>
        </w:tc>
        <w:tc>
          <w:tcPr>
            <w:tcW w:w="1000" w:type="dxa"/>
            <w:tcBorders>
              <w:top w:val="nil"/>
              <w:left w:val="nil"/>
              <w:bottom w:val="single" w:sz="4" w:space="0" w:color="auto"/>
              <w:right w:val="nil"/>
            </w:tcBorders>
            <w:shd w:val="clear" w:color="auto" w:fill="auto"/>
            <w:noWrap/>
            <w:vAlign w:val="bottom"/>
            <w:hideMark/>
          </w:tcPr>
          <w:p w14:paraId="468304B7"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0.528</w:t>
            </w:r>
          </w:p>
        </w:tc>
        <w:tc>
          <w:tcPr>
            <w:tcW w:w="880" w:type="dxa"/>
            <w:tcBorders>
              <w:top w:val="nil"/>
              <w:left w:val="nil"/>
              <w:bottom w:val="single" w:sz="4" w:space="0" w:color="auto"/>
              <w:right w:val="nil"/>
            </w:tcBorders>
            <w:shd w:val="clear" w:color="auto" w:fill="auto"/>
            <w:noWrap/>
            <w:vAlign w:val="bottom"/>
            <w:hideMark/>
          </w:tcPr>
          <w:p w14:paraId="2B58C363"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0.408</w:t>
            </w:r>
          </w:p>
        </w:tc>
        <w:tc>
          <w:tcPr>
            <w:tcW w:w="840" w:type="dxa"/>
            <w:tcBorders>
              <w:top w:val="nil"/>
              <w:left w:val="nil"/>
              <w:bottom w:val="single" w:sz="4" w:space="0" w:color="auto"/>
              <w:right w:val="nil"/>
            </w:tcBorders>
            <w:shd w:val="clear" w:color="auto" w:fill="auto"/>
            <w:noWrap/>
            <w:vAlign w:val="bottom"/>
            <w:hideMark/>
          </w:tcPr>
          <w:p w14:paraId="074C8948"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17</w:t>
            </w:r>
          </w:p>
        </w:tc>
      </w:tr>
      <w:tr w:rsidR="00735D8B" w:rsidRPr="00735D8B" w14:paraId="1135D2F4" w14:textId="77777777" w:rsidTr="00735D8B">
        <w:trPr>
          <w:trHeight w:val="255"/>
          <w:jc w:val="center"/>
        </w:trPr>
        <w:tc>
          <w:tcPr>
            <w:tcW w:w="840" w:type="dxa"/>
            <w:tcBorders>
              <w:top w:val="nil"/>
              <w:left w:val="nil"/>
              <w:bottom w:val="single" w:sz="4" w:space="0" w:color="auto"/>
              <w:right w:val="nil"/>
            </w:tcBorders>
            <w:shd w:val="clear" w:color="auto" w:fill="auto"/>
            <w:noWrap/>
            <w:vAlign w:val="bottom"/>
            <w:hideMark/>
          </w:tcPr>
          <w:p w14:paraId="6136210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Total</w:t>
            </w:r>
          </w:p>
        </w:tc>
        <w:tc>
          <w:tcPr>
            <w:tcW w:w="880" w:type="dxa"/>
            <w:tcBorders>
              <w:top w:val="single" w:sz="4" w:space="0" w:color="auto"/>
              <w:left w:val="nil"/>
              <w:bottom w:val="single" w:sz="4" w:space="0" w:color="auto"/>
              <w:right w:val="nil"/>
            </w:tcBorders>
            <w:shd w:val="clear" w:color="auto" w:fill="auto"/>
            <w:noWrap/>
            <w:vAlign w:val="bottom"/>
            <w:hideMark/>
          </w:tcPr>
          <w:p w14:paraId="749D245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0.287</w:t>
            </w:r>
          </w:p>
        </w:tc>
        <w:tc>
          <w:tcPr>
            <w:tcW w:w="880" w:type="dxa"/>
            <w:tcBorders>
              <w:top w:val="single" w:sz="4" w:space="0" w:color="auto"/>
              <w:left w:val="nil"/>
              <w:bottom w:val="single" w:sz="4" w:space="0" w:color="auto"/>
              <w:right w:val="nil"/>
            </w:tcBorders>
            <w:shd w:val="clear" w:color="auto" w:fill="auto"/>
            <w:noWrap/>
            <w:vAlign w:val="bottom"/>
            <w:hideMark/>
          </w:tcPr>
          <w:p w14:paraId="4B87020E"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0.135</w:t>
            </w:r>
          </w:p>
        </w:tc>
        <w:tc>
          <w:tcPr>
            <w:tcW w:w="880" w:type="dxa"/>
            <w:tcBorders>
              <w:top w:val="single" w:sz="4" w:space="0" w:color="auto"/>
              <w:left w:val="nil"/>
              <w:bottom w:val="single" w:sz="4" w:space="0" w:color="auto"/>
              <w:right w:val="nil"/>
            </w:tcBorders>
            <w:shd w:val="clear" w:color="auto" w:fill="auto"/>
            <w:noWrap/>
            <w:vAlign w:val="bottom"/>
            <w:hideMark/>
          </w:tcPr>
          <w:p w14:paraId="1566A9A2"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0.201</w:t>
            </w:r>
          </w:p>
        </w:tc>
        <w:tc>
          <w:tcPr>
            <w:tcW w:w="1000" w:type="dxa"/>
            <w:tcBorders>
              <w:top w:val="single" w:sz="4" w:space="0" w:color="auto"/>
              <w:left w:val="nil"/>
              <w:bottom w:val="single" w:sz="4" w:space="0" w:color="auto"/>
              <w:right w:val="nil"/>
            </w:tcBorders>
            <w:shd w:val="clear" w:color="auto" w:fill="auto"/>
            <w:noWrap/>
            <w:vAlign w:val="bottom"/>
            <w:hideMark/>
          </w:tcPr>
          <w:p w14:paraId="1E865776"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0.299</w:t>
            </w:r>
          </w:p>
        </w:tc>
        <w:tc>
          <w:tcPr>
            <w:tcW w:w="880" w:type="dxa"/>
            <w:tcBorders>
              <w:top w:val="single" w:sz="4" w:space="0" w:color="auto"/>
              <w:left w:val="nil"/>
              <w:bottom w:val="single" w:sz="4" w:space="0" w:color="auto"/>
              <w:right w:val="nil"/>
            </w:tcBorders>
            <w:shd w:val="clear" w:color="auto" w:fill="auto"/>
            <w:noWrap/>
            <w:vAlign w:val="bottom"/>
            <w:hideMark/>
          </w:tcPr>
          <w:p w14:paraId="22D618C5"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0.345</w:t>
            </w:r>
          </w:p>
        </w:tc>
        <w:tc>
          <w:tcPr>
            <w:tcW w:w="840" w:type="dxa"/>
            <w:tcBorders>
              <w:top w:val="single" w:sz="4" w:space="0" w:color="auto"/>
              <w:left w:val="nil"/>
              <w:bottom w:val="single" w:sz="4" w:space="0" w:color="auto"/>
              <w:right w:val="nil"/>
            </w:tcBorders>
            <w:shd w:val="clear" w:color="auto" w:fill="auto"/>
            <w:noWrap/>
            <w:vAlign w:val="bottom"/>
            <w:hideMark/>
          </w:tcPr>
          <w:p w14:paraId="0A80FB50" w14:textId="77777777" w:rsidR="00735D8B" w:rsidRPr="00735D8B" w:rsidRDefault="00735D8B" w:rsidP="00735D8B">
            <w:pPr>
              <w:spacing w:after="0" w:line="240" w:lineRule="auto"/>
              <w:jc w:val="right"/>
              <w:rPr>
                <w:rFonts w:ascii="Arial Narrow" w:eastAsia="Times New Roman" w:hAnsi="Arial Narrow" w:cs="Times New Roman"/>
                <w:color w:val="000000"/>
                <w:sz w:val="20"/>
                <w:szCs w:val="20"/>
              </w:rPr>
            </w:pPr>
            <w:r w:rsidRPr="00735D8B">
              <w:rPr>
                <w:rFonts w:ascii="Arial Narrow" w:eastAsia="Times New Roman" w:hAnsi="Arial Narrow" w:cs="Times New Roman"/>
                <w:color w:val="000000"/>
                <w:sz w:val="20"/>
                <w:szCs w:val="20"/>
              </w:rPr>
              <w:t>1472</w:t>
            </w:r>
          </w:p>
        </w:tc>
      </w:tr>
    </w:tbl>
    <w:p w14:paraId="58EA9888" w14:textId="77777777" w:rsidR="00735D8B" w:rsidRDefault="00735D8B" w:rsidP="005D2B00">
      <w:pPr>
        <w:jc w:val="center"/>
      </w:pPr>
    </w:p>
    <w:p w14:paraId="3AEA7498" w14:textId="7F6BEE0E" w:rsidR="005D2B00" w:rsidRDefault="005100DF">
      <w:r>
        <w:t xml:space="preserve">Again, the time series is fluctuating. We cannot find any clear trend </w:t>
      </w:r>
      <w:r w:rsidR="00E14F2A">
        <w:t xml:space="preserve">over time. </w:t>
      </w:r>
      <w:r w:rsidR="00667F2C">
        <w:t xml:space="preserve">This means that the average MFI has not been able to improve </w:t>
      </w:r>
      <w:r w:rsidR="0011669D">
        <w:t>its cost position during the period, despite the very rapid rise in the loan portfolio see</w:t>
      </w:r>
      <w:r w:rsidR="00F57255">
        <w:t>n in</w:t>
      </w:r>
      <w:r w:rsidR="0011669D">
        <w:t xml:space="preserve"> </w:t>
      </w:r>
      <w:r w:rsidR="00F57255">
        <w:t xml:space="preserve">Table </w:t>
      </w:r>
      <w:r w:rsidR="0011669D">
        <w:t xml:space="preserve">4. One </w:t>
      </w:r>
      <w:r w:rsidR="00F57255">
        <w:t xml:space="preserve">would </w:t>
      </w:r>
      <w:r w:rsidR="0011669D">
        <w:t xml:space="preserve">expect to see </w:t>
      </w:r>
      <w:r w:rsidR="003E6DFE">
        <w:t>a lower fraction of operational costs over time as MFI</w:t>
      </w:r>
      <w:r w:rsidR="00F57255">
        <w:t>s</w:t>
      </w:r>
      <w:r w:rsidR="003E6DFE">
        <w:t xml:space="preserve"> gain large-scale advantages. </w:t>
      </w:r>
      <w:r w:rsidR="006A5773">
        <w:t xml:space="preserve">An inspection of </w:t>
      </w:r>
      <w:r w:rsidR="00E85089">
        <w:t xml:space="preserve">the median value of </w:t>
      </w:r>
      <w:r w:rsidR="006A5773">
        <w:t xml:space="preserve">operational costs distributed by MFI age </w:t>
      </w:r>
      <w:r w:rsidR="00E85089">
        <w:t xml:space="preserve">(not reported) </w:t>
      </w:r>
      <w:r w:rsidR="006A5773">
        <w:t>shows that</w:t>
      </w:r>
      <w:r w:rsidR="00E85089">
        <w:t xml:space="preserve"> the fraction hovers around 20</w:t>
      </w:r>
      <w:r w:rsidR="009E4F0C">
        <w:t xml:space="preserve"> percent</w:t>
      </w:r>
      <w:r w:rsidR="00E85089">
        <w:t xml:space="preserve"> during </w:t>
      </w:r>
      <w:r w:rsidR="00F57255">
        <w:t xml:space="preserve">an </w:t>
      </w:r>
      <w:r w:rsidR="00E85089">
        <w:t>MFI’s lifetime. The persistently high operational costs constitute the main cost problem for MFI</w:t>
      </w:r>
      <w:r w:rsidR="00F57255">
        <w:t>s</w:t>
      </w:r>
      <w:r w:rsidR="00E85089">
        <w:t xml:space="preserve">, </w:t>
      </w:r>
      <w:r w:rsidR="00E85089" w:rsidRPr="00627B08">
        <w:t xml:space="preserve">as </w:t>
      </w:r>
      <w:r w:rsidR="00F57255" w:rsidRPr="00627B08">
        <w:t>they have</w:t>
      </w:r>
      <w:r w:rsidR="00E85089" w:rsidRPr="00627B08">
        <w:t xml:space="preserve"> gained control of the repayment problem</w:t>
      </w:r>
      <w:r w:rsidR="00627B08" w:rsidRPr="00627B08">
        <w:t xml:space="preserve"> which originally was the main MFI challenge</w:t>
      </w:r>
      <w:r w:rsidR="00E85089" w:rsidRPr="00627B08">
        <w:t>.</w:t>
      </w:r>
    </w:p>
    <w:p w14:paraId="4F87C73B" w14:textId="1BA56089" w:rsidR="003E6DFE" w:rsidRPr="009D3C14" w:rsidRDefault="00A70576">
      <w:r>
        <w:t>An interesting research area is the investigation of the cost drivers for MFI</w:t>
      </w:r>
      <w:r w:rsidR="00F57255">
        <w:t>s</w:t>
      </w:r>
      <w:r>
        <w:t>. Some work has commenced</w:t>
      </w:r>
      <w:r w:rsidR="00F57255" w:rsidRPr="00F57255">
        <w:t xml:space="preserve"> </w:t>
      </w:r>
      <w:r w:rsidR="00F57255">
        <w:t>in this area</w:t>
      </w:r>
      <w:r>
        <w:t>. For instance, Hartarska et al. (2013)</w:t>
      </w:r>
      <w:r w:rsidR="00840769">
        <w:t xml:space="preserve"> find scale economies in a sample of MFIs similar to ours when estimating a system of cost function and cost share equations. In an earlier study, Hartarska et al. (201</w:t>
      </w:r>
      <w:r w:rsidR="00913EAA">
        <w:t>0</w:t>
      </w:r>
      <w:r w:rsidR="00840769">
        <w:t>)</w:t>
      </w:r>
      <w:r w:rsidR="00640E89">
        <w:t xml:space="preserve"> find no evidence of scope economics</w:t>
      </w:r>
      <w:r w:rsidR="00F57255">
        <w:t>.</w:t>
      </w:r>
      <w:r w:rsidR="00640E89">
        <w:t xml:space="preserve"> </w:t>
      </w:r>
      <w:r w:rsidR="00F57255">
        <w:t xml:space="preserve">That </w:t>
      </w:r>
      <w:r w:rsidR="00640E89">
        <w:t>is, the MFI’s efficiency does not improve when the number of financial products increases. In a study of the founder CEO, Randøy et al. (</w:t>
      </w:r>
      <w:r w:rsidR="00F57255">
        <w:t>forthcoming</w:t>
      </w:r>
      <w:r w:rsidR="00640E89">
        <w:t xml:space="preserve">) find that the founder is better able to contain costs than </w:t>
      </w:r>
      <w:r w:rsidR="00506E9B">
        <w:t xml:space="preserve">later hires. </w:t>
      </w:r>
      <w:r w:rsidR="0007319F">
        <w:t xml:space="preserve">Mersland and Strøm (2014) use a stochastic frontier approach to investigate </w:t>
      </w:r>
      <w:r w:rsidR="00F57255">
        <w:t xml:space="preserve">whether </w:t>
      </w:r>
      <w:r w:rsidR="0007319F">
        <w:t xml:space="preserve">the MFI’s choice of lending method, either individual or group, has consequences for cost efficiency. They find that the group loan is more costly. </w:t>
      </w:r>
    </w:p>
    <w:p w14:paraId="26F2FE5F" w14:textId="28793166" w:rsidR="009D3C14" w:rsidRDefault="00B36381">
      <w:r>
        <w:t xml:space="preserve">Even though these studies are interesting and valuable, we </w:t>
      </w:r>
      <w:r w:rsidR="00F57255">
        <w:t xml:space="preserve">are </w:t>
      </w:r>
      <w:r>
        <w:t xml:space="preserve">still </w:t>
      </w:r>
      <w:r w:rsidR="00F57255">
        <w:t xml:space="preserve">lacking </w:t>
      </w:r>
      <w:r>
        <w:t>a thorough understanding of the MFI’s cost drivers. This is of academic as well as practical interest. For academics</w:t>
      </w:r>
      <w:r w:rsidR="00F57255">
        <w:t>,</w:t>
      </w:r>
      <w:r>
        <w:t xml:space="preserve"> it </w:t>
      </w:r>
      <w:r w:rsidR="00F57255">
        <w:t xml:space="preserve">would be </w:t>
      </w:r>
      <w:r>
        <w:t>interesting to study</w:t>
      </w:r>
      <w:r w:rsidR="00FE3612">
        <w:t xml:space="preserve"> a number of questions that have only barely been touched</w:t>
      </w:r>
      <w:r w:rsidR="00F57255">
        <w:t xml:space="preserve"> upon</w:t>
      </w:r>
      <w:r w:rsidR="00FE3612">
        <w:t>. For instance,</w:t>
      </w:r>
      <w:r>
        <w:t xml:space="preserve"> how </w:t>
      </w:r>
      <w:r w:rsidR="00FE3612">
        <w:t xml:space="preserve">do </w:t>
      </w:r>
      <w:r>
        <w:t xml:space="preserve">costs develop with changes in </w:t>
      </w:r>
      <w:r w:rsidR="00F57255">
        <w:t xml:space="preserve">the MFI’s </w:t>
      </w:r>
      <w:r>
        <w:t>business model</w:t>
      </w:r>
      <w:r w:rsidR="00FE3612">
        <w:t xml:space="preserve">? </w:t>
      </w:r>
      <w:r w:rsidR="00FE3612">
        <w:lastRenderedPageBreak/>
        <w:t>Can the MFI’s governance influence its cost efficiency?</w:t>
      </w:r>
      <w:r>
        <w:t xml:space="preserve"> </w:t>
      </w:r>
      <w:r w:rsidR="00FE3612">
        <w:t xml:space="preserve">Do </w:t>
      </w:r>
      <w:r>
        <w:t>costs vary with ownership structure, regulation</w:t>
      </w:r>
      <w:r w:rsidR="00FE3612">
        <w:t xml:space="preserve">, and competition? </w:t>
      </w:r>
      <w:r w:rsidR="00CC3098">
        <w:t>For practi</w:t>
      </w:r>
      <w:r w:rsidR="008C4BC4">
        <w:t>t</w:t>
      </w:r>
      <w:r w:rsidR="00CC3098">
        <w:t>io</w:t>
      </w:r>
      <w:r w:rsidR="009A2FA0">
        <w:t>ners</w:t>
      </w:r>
      <w:r w:rsidR="00F57255">
        <w:t>,</w:t>
      </w:r>
      <w:r w:rsidR="009A2FA0">
        <w:t xml:space="preserve"> it is important to be aware of cost trends and cost drivers.</w:t>
      </w:r>
    </w:p>
    <w:p w14:paraId="5315577B" w14:textId="3BBABDAD" w:rsidR="00AF0B89" w:rsidRDefault="00627B08">
      <w:r>
        <w:t>W</w:t>
      </w:r>
      <w:r w:rsidR="00BE51CE">
        <w:t>hen operational costs are 6</w:t>
      </w:r>
      <w:r w:rsidR="00E047EC">
        <w:t>0</w:t>
      </w:r>
      <w:r w:rsidR="00BE51CE">
        <w:t>.5</w:t>
      </w:r>
      <w:r w:rsidR="009E4F0C">
        <w:t xml:space="preserve"> percent</w:t>
      </w:r>
      <w:r w:rsidR="00BE51CE">
        <w:t xml:space="preserve"> of total financial revenue</w:t>
      </w:r>
      <w:r w:rsidR="00F57255">
        <w:t>,</w:t>
      </w:r>
      <w:r w:rsidR="00BE51CE">
        <w:t xml:space="preserve"> it is important to know what </w:t>
      </w:r>
      <w:r w:rsidR="000938D6">
        <w:t xml:space="preserve">factors drive the costs. </w:t>
      </w:r>
      <w:r w:rsidR="00F57255">
        <w:t xml:space="preserve">In Table 8, we </w:t>
      </w:r>
      <w:r w:rsidR="000938D6">
        <w:t xml:space="preserve">collect some binary </w:t>
      </w:r>
      <w:r w:rsidR="00457D2E">
        <w:t xml:space="preserve">MFI characteristics and </w:t>
      </w:r>
      <w:r w:rsidR="00F57255">
        <w:t xml:space="preserve">look at whether </w:t>
      </w:r>
      <w:r w:rsidR="000938D6">
        <w:t xml:space="preserve">the </w:t>
      </w:r>
      <w:r w:rsidR="00457D2E">
        <w:t>operational costs</w:t>
      </w:r>
      <w:r w:rsidR="000938D6">
        <w:t xml:space="preserve"> of the portfolio</w:t>
      </w:r>
      <w:r w:rsidR="00457D2E">
        <w:t xml:space="preserve"> </w:t>
      </w:r>
      <w:r w:rsidR="000938D6">
        <w:t>vary with each characteristic.</w:t>
      </w:r>
    </w:p>
    <w:p w14:paraId="74C9E2C5" w14:textId="77777777" w:rsidR="00CC3098" w:rsidRDefault="00CC3098"/>
    <w:p w14:paraId="000D9EA6" w14:textId="77777777" w:rsidR="00F5686D" w:rsidRDefault="00F5686D"/>
    <w:p w14:paraId="258BFC2E" w14:textId="77777777" w:rsidR="00F5686D" w:rsidRDefault="00F5686D"/>
    <w:p w14:paraId="06563B32" w14:textId="7E27B75C" w:rsidR="00B36381" w:rsidRDefault="0092767C" w:rsidP="00805424">
      <w:pPr>
        <w:jc w:val="center"/>
      </w:pPr>
      <w:r>
        <w:t>Table 8: Potential cost drivers for the operational costs</w:t>
      </w:r>
      <w:r w:rsidR="00BE51CE">
        <w:t xml:space="preserve"> of </w:t>
      </w:r>
      <w:r w:rsidR="00F57255">
        <w:t xml:space="preserve">the MFI’s </w:t>
      </w:r>
      <w:r w:rsidR="00BE51CE">
        <w:t>loan portfolio</w:t>
      </w:r>
    </w:p>
    <w:tbl>
      <w:tblPr>
        <w:tblW w:w="9101" w:type="dxa"/>
        <w:jc w:val="center"/>
        <w:tblLook w:val="04A0" w:firstRow="1" w:lastRow="0" w:firstColumn="1" w:lastColumn="0" w:noHBand="0" w:noVBand="1"/>
      </w:tblPr>
      <w:tblGrid>
        <w:gridCol w:w="2381"/>
        <w:gridCol w:w="840"/>
        <w:gridCol w:w="840"/>
        <w:gridCol w:w="840"/>
        <w:gridCol w:w="840"/>
        <w:gridCol w:w="840"/>
        <w:gridCol w:w="840"/>
        <w:gridCol w:w="840"/>
        <w:gridCol w:w="840"/>
      </w:tblGrid>
      <w:tr w:rsidR="00D34A92" w:rsidRPr="00D34A92" w14:paraId="07A8CDF0" w14:textId="77777777" w:rsidTr="00D34A92">
        <w:trPr>
          <w:trHeight w:val="255"/>
          <w:jc w:val="center"/>
        </w:trPr>
        <w:tc>
          <w:tcPr>
            <w:tcW w:w="2381" w:type="dxa"/>
            <w:tcBorders>
              <w:top w:val="single" w:sz="4" w:space="0" w:color="auto"/>
              <w:left w:val="nil"/>
              <w:bottom w:val="single" w:sz="4" w:space="0" w:color="auto"/>
              <w:right w:val="nil"/>
            </w:tcBorders>
            <w:shd w:val="clear" w:color="auto" w:fill="auto"/>
            <w:noWrap/>
            <w:vAlign w:val="bottom"/>
            <w:hideMark/>
          </w:tcPr>
          <w:p w14:paraId="35299D0B" w14:textId="77777777" w:rsidR="00D34A92" w:rsidRPr="00D34A92" w:rsidRDefault="00D34A92" w:rsidP="00D34A92">
            <w:pPr>
              <w:spacing w:after="0" w:line="240" w:lineRule="auto"/>
              <w:rPr>
                <w:rFonts w:eastAsia="Times New Roman" w:cs="Times New Roman"/>
                <w:szCs w:val="24"/>
              </w:rPr>
            </w:pPr>
          </w:p>
        </w:tc>
        <w:tc>
          <w:tcPr>
            <w:tcW w:w="840" w:type="dxa"/>
            <w:tcBorders>
              <w:top w:val="single" w:sz="4" w:space="0" w:color="auto"/>
              <w:left w:val="nil"/>
              <w:bottom w:val="single" w:sz="4" w:space="0" w:color="auto"/>
              <w:right w:val="nil"/>
            </w:tcBorders>
            <w:shd w:val="clear" w:color="auto" w:fill="auto"/>
            <w:noWrap/>
            <w:vAlign w:val="bottom"/>
            <w:hideMark/>
          </w:tcPr>
          <w:p w14:paraId="187A8B76"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Average</w:t>
            </w:r>
          </w:p>
        </w:tc>
        <w:tc>
          <w:tcPr>
            <w:tcW w:w="840" w:type="dxa"/>
            <w:tcBorders>
              <w:top w:val="single" w:sz="4" w:space="0" w:color="auto"/>
              <w:left w:val="nil"/>
              <w:bottom w:val="single" w:sz="4" w:space="0" w:color="auto"/>
              <w:right w:val="nil"/>
            </w:tcBorders>
            <w:shd w:val="clear" w:color="auto" w:fill="auto"/>
            <w:noWrap/>
            <w:vAlign w:val="bottom"/>
            <w:hideMark/>
          </w:tcPr>
          <w:p w14:paraId="3044E6E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roofErr w:type="spellStart"/>
            <w:r w:rsidRPr="00D34A92">
              <w:rPr>
                <w:rFonts w:ascii="Arial Narrow" w:eastAsia="Times New Roman" w:hAnsi="Arial Narrow" w:cs="Times New Roman"/>
                <w:color w:val="000000"/>
                <w:sz w:val="20"/>
                <w:szCs w:val="20"/>
              </w:rPr>
              <w:t>St.dev</w:t>
            </w:r>
            <w:proofErr w:type="spellEnd"/>
            <w:r w:rsidRPr="00D34A92">
              <w:rPr>
                <w:rFonts w:ascii="Arial Narrow" w:eastAsia="Times New Roman" w:hAnsi="Arial Narrow" w:cs="Times New Roman"/>
                <w:color w:val="000000"/>
                <w:sz w:val="20"/>
                <w:szCs w:val="20"/>
              </w:rPr>
              <w:t>.</w:t>
            </w:r>
          </w:p>
        </w:tc>
        <w:tc>
          <w:tcPr>
            <w:tcW w:w="840" w:type="dxa"/>
            <w:tcBorders>
              <w:top w:val="single" w:sz="4" w:space="0" w:color="auto"/>
              <w:left w:val="nil"/>
              <w:bottom w:val="single" w:sz="4" w:space="0" w:color="auto"/>
              <w:right w:val="nil"/>
            </w:tcBorders>
            <w:shd w:val="clear" w:color="auto" w:fill="auto"/>
            <w:noWrap/>
            <w:vAlign w:val="bottom"/>
            <w:hideMark/>
          </w:tcPr>
          <w:p w14:paraId="5E5A751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p25</w:t>
            </w:r>
          </w:p>
        </w:tc>
        <w:tc>
          <w:tcPr>
            <w:tcW w:w="840" w:type="dxa"/>
            <w:tcBorders>
              <w:top w:val="single" w:sz="4" w:space="0" w:color="auto"/>
              <w:left w:val="nil"/>
              <w:bottom w:val="single" w:sz="4" w:space="0" w:color="auto"/>
              <w:right w:val="nil"/>
            </w:tcBorders>
            <w:shd w:val="clear" w:color="auto" w:fill="auto"/>
            <w:noWrap/>
            <w:vAlign w:val="bottom"/>
            <w:hideMark/>
          </w:tcPr>
          <w:p w14:paraId="4F4A0EE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p50</w:t>
            </w:r>
          </w:p>
        </w:tc>
        <w:tc>
          <w:tcPr>
            <w:tcW w:w="840" w:type="dxa"/>
            <w:tcBorders>
              <w:top w:val="single" w:sz="4" w:space="0" w:color="auto"/>
              <w:left w:val="nil"/>
              <w:bottom w:val="single" w:sz="4" w:space="0" w:color="auto"/>
              <w:right w:val="nil"/>
            </w:tcBorders>
            <w:shd w:val="clear" w:color="auto" w:fill="auto"/>
            <w:noWrap/>
            <w:vAlign w:val="bottom"/>
            <w:hideMark/>
          </w:tcPr>
          <w:p w14:paraId="6729915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p75</w:t>
            </w:r>
          </w:p>
        </w:tc>
        <w:tc>
          <w:tcPr>
            <w:tcW w:w="840" w:type="dxa"/>
            <w:tcBorders>
              <w:top w:val="single" w:sz="4" w:space="0" w:color="auto"/>
              <w:left w:val="nil"/>
              <w:bottom w:val="single" w:sz="4" w:space="0" w:color="auto"/>
              <w:right w:val="nil"/>
            </w:tcBorders>
            <w:shd w:val="clear" w:color="auto" w:fill="auto"/>
            <w:noWrap/>
            <w:vAlign w:val="bottom"/>
            <w:hideMark/>
          </w:tcPr>
          <w:p w14:paraId="40B8F0D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roofErr w:type="spellStart"/>
            <w:r w:rsidRPr="00D34A92">
              <w:rPr>
                <w:rFonts w:ascii="Arial Narrow" w:eastAsia="Times New Roman" w:hAnsi="Arial Narrow" w:cs="Times New Roman"/>
                <w:color w:val="000000"/>
                <w:sz w:val="20"/>
                <w:szCs w:val="20"/>
              </w:rPr>
              <w:t>Obs</w:t>
            </w:r>
            <w:proofErr w:type="spellEnd"/>
          </w:p>
        </w:tc>
        <w:tc>
          <w:tcPr>
            <w:tcW w:w="840" w:type="dxa"/>
            <w:tcBorders>
              <w:top w:val="single" w:sz="4" w:space="0" w:color="auto"/>
              <w:left w:val="nil"/>
              <w:bottom w:val="single" w:sz="4" w:space="0" w:color="auto"/>
              <w:right w:val="nil"/>
            </w:tcBorders>
            <w:shd w:val="clear" w:color="auto" w:fill="auto"/>
            <w:noWrap/>
            <w:vAlign w:val="bottom"/>
            <w:hideMark/>
          </w:tcPr>
          <w:p w14:paraId="11FC8A8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Diff</w:t>
            </w:r>
          </w:p>
        </w:tc>
        <w:tc>
          <w:tcPr>
            <w:tcW w:w="840" w:type="dxa"/>
            <w:tcBorders>
              <w:top w:val="single" w:sz="4" w:space="0" w:color="auto"/>
              <w:left w:val="nil"/>
              <w:bottom w:val="single" w:sz="4" w:space="0" w:color="auto"/>
              <w:right w:val="nil"/>
            </w:tcBorders>
            <w:shd w:val="clear" w:color="auto" w:fill="auto"/>
            <w:noWrap/>
            <w:vAlign w:val="bottom"/>
            <w:hideMark/>
          </w:tcPr>
          <w:p w14:paraId="205C154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t-value</w:t>
            </w:r>
          </w:p>
        </w:tc>
      </w:tr>
      <w:tr w:rsidR="00D34A92" w:rsidRPr="00D34A92" w14:paraId="1C3F2DAB" w14:textId="77777777" w:rsidTr="00D34A92">
        <w:trPr>
          <w:trHeight w:val="255"/>
          <w:jc w:val="center"/>
        </w:trPr>
        <w:tc>
          <w:tcPr>
            <w:tcW w:w="2381" w:type="dxa"/>
            <w:tcBorders>
              <w:top w:val="single" w:sz="4" w:space="0" w:color="auto"/>
              <w:left w:val="nil"/>
              <w:bottom w:val="nil"/>
              <w:right w:val="nil"/>
            </w:tcBorders>
            <w:shd w:val="clear" w:color="auto" w:fill="auto"/>
            <w:noWrap/>
            <w:vAlign w:val="bottom"/>
            <w:hideMark/>
          </w:tcPr>
          <w:p w14:paraId="71F129CE"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Not shareholder owned</w:t>
            </w:r>
          </w:p>
        </w:tc>
        <w:tc>
          <w:tcPr>
            <w:tcW w:w="840" w:type="dxa"/>
            <w:tcBorders>
              <w:top w:val="single" w:sz="4" w:space="0" w:color="auto"/>
              <w:left w:val="nil"/>
              <w:right w:val="nil"/>
            </w:tcBorders>
            <w:shd w:val="clear" w:color="auto" w:fill="auto"/>
            <w:noWrap/>
            <w:vAlign w:val="bottom"/>
            <w:hideMark/>
          </w:tcPr>
          <w:p w14:paraId="4BDDB7D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0.278</w:t>
            </w:r>
          </w:p>
        </w:tc>
        <w:tc>
          <w:tcPr>
            <w:tcW w:w="840" w:type="dxa"/>
            <w:tcBorders>
              <w:top w:val="single" w:sz="4" w:space="0" w:color="auto"/>
              <w:left w:val="nil"/>
              <w:right w:val="nil"/>
            </w:tcBorders>
            <w:shd w:val="clear" w:color="auto" w:fill="auto"/>
            <w:noWrap/>
            <w:vAlign w:val="bottom"/>
            <w:hideMark/>
          </w:tcPr>
          <w:p w14:paraId="13E1FA6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0.264</w:t>
            </w:r>
          </w:p>
        </w:tc>
        <w:tc>
          <w:tcPr>
            <w:tcW w:w="840" w:type="dxa"/>
            <w:tcBorders>
              <w:top w:val="single" w:sz="4" w:space="0" w:color="auto"/>
              <w:left w:val="nil"/>
              <w:right w:val="nil"/>
            </w:tcBorders>
            <w:shd w:val="clear" w:color="auto" w:fill="auto"/>
            <w:noWrap/>
            <w:vAlign w:val="bottom"/>
            <w:hideMark/>
          </w:tcPr>
          <w:p w14:paraId="5F4F6E8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0.132</w:t>
            </w:r>
          </w:p>
        </w:tc>
        <w:tc>
          <w:tcPr>
            <w:tcW w:w="840" w:type="dxa"/>
            <w:tcBorders>
              <w:top w:val="single" w:sz="4" w:space="0" w:color="auto"/>
              <w:left w:val="nil"/>
              <w:right w:val="nil"/>
            </w:tcBorders>
            <w:shd w:val="clear" w:color="auto" w:fill="auto"/>
            <w:noWrap/>
            <w:vAlign w:val="bottom"/>
            <w:hideMark/>
          </w:tcPr>
          <w:p w14:paraId="0550CEC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0.198</w:t>
            </w:r>
          </w:p>
        </w:tc>
        <w:tc>
          <w:tcPr>
            <w:tcW w:w="840" w:type="dxa"/>
            <w:tcBorders>
              <w:top w:val="single" w:sz="4" w:space="0" w:color="auto"/>
              <w:left w:val="nil"/>
              <w:right w:val="nil"/>
            </w:tcBorders>
            <w:shd w:val="clear" w:color="auto" w:fill="auto"/>
            <w:noWrap/>
            <w:vAlign w:val="bottom"/>
            <w:hideMark/>
          </w:tcPr>
          <w:p w14:paraId="08183FB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0.348</w:t>
            </w:r>
          </w:p>
        </w:tc>
        <w:tc>
          <w:tcPr>
            <w:tcW w:w="840" w:type="dxa"/>
            <w:tcBorders>
              <w:top w:val="single" w:sz="4" w:space="0" w:color="auto"/>
              <w:left w:val="nil"/>
              <w:right w:val="nil"/>
            </w:tcBorders>
            <w:shd w:val="clear" w:color="auto" w:fill="auto"/>
            <w:noWrap/>
            <w:vAlign w:val="bottom"/>
            <w:hideMark/>
          </w:tcPr>
          <w:p w14:paraId="2551308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987</w:t>
            </w:r>
          </w:p>
        </w:tc>
        <w:tc>
          <w:tcPr>
            <w:tcW w:w="840" w:type="dxa"/>
            <w:tcBorders>
              <w:top w:val="single" w:sz="4" w:space="0" w:color="auto"/>
              <w:left w:val="nil"/>
              <w:right w:val="nil"/>
            </w:tcBorders>
            <w:shd w:val="clear" w:color="auto" w:fill="auto"/>
            <w:noWrap/>
            <w:vAlign w:val="bottom"/>
            <w:hideMark/>
          </w:tcPr>
          <w:p w14:paraId="36BEF40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-0.027</w:t>
            </w:r>
          </w:p>
        </w:tc>
        <w:tc>
          <w:tcPr>
            <w:tcW w:w="840" w:type="dxa"/>
            <w:tcBorders>
              <w:top w:val="single" w:sz="4" w:space="0" w:color="auto"/>
              <w:left w:val="nil"/>
              <w:right w:val="nil"/>
            </w:tcBorders>
            <w:shd w:val="clear" w:color="auto" w:fill="auto"/>
            <w:noWrap/>
            <w:vAlign w:val="bottom"/>
            <w:hideMark/>
          </w:tcPr>
          <w:p w14:paraId="56A53DC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-0.944</w:t>
            </w:r>
          </w:p>
        </w:tc>
      </w:tr>
      <w:tr w:rsidR="00D34A92" w:rsidRPr="00D34A92" w14:paraId="2706EB0F"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3EC7CC11"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Shareholder owned MFI</w:t>
            </w:r>
          </w:p>
        </w:tc>
        <w:tc>
          <w:tcPr>
            <w:tcW w:w="840" w:type="dxa"/>
            <w:tcBorders>
              <w:top w:val="nil"/>
              <w:left w:val="nil"/>
              <w:bottom w:val="single" w:sz="4" w:space="0" w:color="auto"/>
              <w:right w:val="nil"/>
            </w:tcBorders>
            <w:shd w:val="clear" w:color="auto" w:fill="auto"/>
            <w:noWrap/>
            <w:vAlign w:val="bottom"/>
            <w:hideMark/>
          </w:tcPr>
          <w:p w14:paraId="11EC84F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0.305</w:t>
            </w:r>
          </w:p>
        </w:tc>
        <w:tc>
          <w:tcPr>
            <w:tcW w:w="840" w:type="dxa"/>
            <w:tcBorders>
              <w:top w:val="nil"/>
              <w:left w:val="nil"/>
              <w:bottom w:val="single" w:sz="4" w:space="0" w:color="auto"/>
              <w:right w:val="nil"/>
            </w:tcBorders>
            <w:shd w:val="clear" w:color="auto" w:fill="auto"/>
            <w:noWrap/>
            <w:vAlign w:val="bottom"/>
            <w:hideMark/>
          </w:tcPr>
          <w:p w14:paraId="39B4C01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0.359</w:t>
            </w:r>
          </w:p>
        </w:tc>
        <w:tc>
          <w:tcPr>
            <w:tcW w:w="840" w:type="dxa"/>
            <w:tcBorders>
              <w:top w:val="nil"/>
              <w:left w:val="nil"/>
              <w:bottom w:val="single" w:sz="4" w:space="0" w:color="auto"/>
              <w:right w:val="nil"/>
            </w:tcBorders>
            <w:shd w:val="clear" w:color="auto" w:fill="auto"/>
            <w:noWrap/>
            <w:vAlign w:val="bottom"/>
            <w:hideMark/>
          </w:tcPr>
          <w:p w14:paraId="6639B7C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0.149</w:t>
            </w:r>
          </w:p>
        </w:tc>
        <w:tc>
          <w:tcPr>
            <w:tcW w:w="840" w:type="dxa"/>
            <w:tcBorders>
              <w:top w:val="nil"/>
              <w:left w:val="nil"/>
              <w:bottom w:val="single" w:sz="4" w:space="0" w:color="auto"/>
              <w:right w:val="nil"/>
            </w:tcBorders>
            <w:shd w:val="clear" w:color="auto" w:fill="auto"/>
            <w:noWrap/>
            <w:vAlign w:val="bottom"/>
            <w:hideMark/>
          </w:tcPr>
          <w:p w14:paraId="4F4B1D96"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0.207</w:t>
            </w:r>
          </w:p>
        </w:tc>
        <w:tc>
          <w:tcPr>
            <w:tcW w:w="840" w:type="dxa"/>
            <w:tcBorders>
              <w:top w:val="nil"/>
              <w:left w:val="nil"/>
              <w:bottom w:val="single" w:sz="4" w:space="0" w:color="auto"/>
              <w:right w:val="nil"/>
            </w:tcBorders>
            <w:shd w:val="clear" w:color="auto" w:fill="auto"/>
            <w:noWrap/>
            <w:vAlign w:val="bottom"/>
            <w:hideMark/>
          </w:tcPr>
          <w:p w14:paraId="0FBADF5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0.341</w:t>
            </w:r>
          </w:p>
        </w:tc>
        <w:tc>
          <w:tcPr>
            <w:tcW w:w="840" w:type="dxa"/>
            <w:tcBorders>
              <w:top w:val="nil"/>
              <w:left w:val="nil"/>
              <w:bottom w:val="single" w:sz="4" w:space="0" w:color="auto"/>
              <w:right w:val="nil"/>
            </w:tcBorders>
            <w:shd w:val="clear" w:color="auto" w:fill="auto"/>
            <w:noWrap/>
            <w:vAlign w:val="bottom"/>
            <w:hideMark/>
          </w:tcPr>
          <w:p w14:paraId="0F17741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485</w:t>
            </w:r>
          </w:p>
        </w:tc>
        <w:tc>
          <w:tcPr>
            <w:tcW w:w="840" w:type="dxa"/>
            <w:tcBorders>
              <w:top w:val="nil"/>
              <w:left w:val="nil"/>
              <w:bottom w:val="single" w:sz="4" w:space="0" w:color="auto"/>
              <w:right w:val="nil"/>
            </w:tcBorders>
            <w:shd w:val="clear" w:color="auto" w:fill="auto"/>
            <w:noWrap/>
            <w:vAlign w:val="bottom"/>
            <w:hideMark/>
          </w:tcPr>
          <w:p w14:paraId="11CC40A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63D96BBC"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0CE00B53"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4F74572B"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Not regulated</w:t>
            </w:r>
          </w:p>
        </w:tc>
        <w:tc>
          <w:tcPr>
            <w:tcW w:w="840" w:type="dxa"/>
            <w:tcBorders>
              <w:top w:val="single" w:sz="4" w:space="0" w:color="auto"/>
              <w:left w:val="nil"/>
              <w:right w:val="nil"/>
            </w:tcBorders>
            <w:shd w:val="clear" w:color="auto" w:fill="auto"/>
            <w:noWrap/>
            <w:vAlign w:val="bottom"/>
            <w:hideMark/>
          </w:tcPr>
          <w:p w14:paraId="3D40F9B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0.302</w:t>
            </w:r>
          </w:p>
        </w:tc>
        <w:tc>
          <w:tcPr>
            <w:tcW w:w="840" w:type="dxa"/>
            <w:tcBorders>
              <w:top w:val="single" w:sz="4" w:space="0" w:color="auto"/>
              <w:left w:val="nil"/>
              <w:right w:val="nil"/>
            </w:tcBorders>
            <w:shd w:val="clear" w:color="auto" w:fill="auto"/>
            <w:noWrap/>
            <w:vAlign w:val="bottom"/>
            <w:hideMark/>
          </w:tcPr>
          <w:p w14:paraId="00B8CD4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0.296</w:t>
            </w:r>
          </w:p>
        </w:tc>
        <w:tc>
          <w:tcPr>
            <w:tcW w:w="840" w:type="dxa"/>
            <w:tcBorders>
              <w:top w:val="single" w:sz="4" w:space="0" w:color="auto"/>
              <w:left w:val="nil"/>
              <w:right w:val="nil"/>
            </w:tcBorders>
            <w:shd w:val="clear" w:color="auto" w:fill="auto"/>
            <w:noWrap/>
            <w:vAlign w:val="bottom"/>
            <w:hideMark/>
          </w:tcPr>
          <w:p w14:paraId="4CA8EB6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0.138</w:t>
            </w:r>
          </w:p>
        </w:tc>
        <w:tc>
          <w:tcPr>
            <w:tcW w:w="840" w:type="dxa"/>
            <w:tcBorders>
              <w:top w:val="single" w:sz="4" w:space="0" w:color="auto"/>
              <w:left w:val="nil"/>
              <w:right w:val="nil"/>
            </w:tcBorders>
            <w:shd w:val="clear" w:color="auto" w:fill="auto"/>
            <w:noWrap/>
            <w:vAlign w:val="bottom"/>
            <w:hideMark/>
          </w:tcPr>
          <w:p w14:paraId="075C700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0.212</w:t>
            </w:r>
          </w:p>
        </w:tc>
        <w:tc>
          <w:tcPr>
            <w:tcW w:w="840" w:type="dxa"/>
            <w:tcBorders>
              <w:top w:val="single" w:sz="4" w:space="0" w:color="auto"/>
              <w:left w:val="nil"/>
              <w:right w:val="nil"/>
            </w:tcBorders>
            <w:shd w:val="clear" w:color="auto" w:fill="auto"/>
            <w:noWrap/>
            <w:vAlign w:val="bottom"/>
            <w:hideMark/>
          </w:tcPr>
          <w:p w14:paraId="0042305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0.375</w:t>
            </w:r>
          </w:p>
        </w:tc>
        <w:tc>
          <w:tcPr>
            <w:tcW w:w="840" w:type="dxa"/>
            <w:tcBorders>
              <w:top w:val="single" w:sz="4" w:space="0" w:color="auto"/>
              <w:left w:val="nil"/>
              <w:right w:val="nil"/>
            </w:tcBorders>
            <w:shd w:val="clear" w:color="auto" w:fill="auto"/>
            <w:noWrap/>
            <w:vAlign w:val="bottom"/>
            <w:hideMark/>
          </w:tcPr>
          <w:p w14:paraId="0644EF6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1034</w:t>
            </w:r>
          </w:p>
        </w:tc>
        <w:tc>
          <w:tcPr>
            <w:tcW w:w="840" w:type="dxa"/>
            <w:tcBorders>
              <w:top w:val="single" w:sz="4" w:space="0" w:color="auto"/>
              <w:left w:val="nil"/>
              <w:right w:val="nil"/>
            </w:tcBorders>
            <w:shd w:val="clear" w:color="auto" w:fill="auto"/>
            <w:noWrap/>
            <w:vAlign w:val="bottom"/>
            <w:hideMark/>
          </w:tcPr>
          <w:p w14:paraId="1DA19AB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0.049</w:t>
            </w:r>
          </w:p>
        </w:tc>
        <w:tc>
          <w:tcPr>
            <w:tcW w:w="840" w:type="dxa"/>
            <w:tcBorders>
              <w:top w:val="single" w:sz="4" w:space="0" w:color="auto"/>
              <w:left w:val="nil"/>
              <w:right w:val="nil"/>
            </w:tcBorders>
            <w:shd w:val="clear" w:color="auto" w:fill="auto"/>
            <w:noWrap/>
            <w:vAlign w:val="bottom"/>
            <w:hideMark/>
          </w:tcPr>
          <w:p w14:paraId="5BBA15B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1.937</w:t>
            </w:r>
          </w:p>
        </w:tc>
      </w:tr>
      <w:tr w:rsidR="00D34A92" w:rsidRPr="00D34A92" w14:paraId="65AEAAAE"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0A1F3849"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Regulated</w:t>
            </w:r>
          </w:p>
        </w:tc>
        <w:tc>
          <w:tcPr>
            <w:tcW w:w="840" w:type="dxa"/>
            <w:tcBorders>
              <w:top w:val="nil"/>
              <w:left w:val="nil"/>
              <w:bottom w:val="single" w:sz="4" w:space="0" w:color="auto"/>
              <w:right w:val="nil"/>
            </w:tcBorders>
            <w:shd w:val="clear" w:color="auto" w:fill="auto"/>
            <w:noWrap/>
            <w:vAlign w:val="bottom"/>
            <w:hideMark/>
          </w:tcPr>
          <w:p w14:paraId="6ABF06C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0.252</w:t>
            </w:r>
          </w:p>
        </w:tc>
        <w:tc>
          <w:tcPr>
            <w:tcW w:w="840" w:type="dxa"/>
            <w:tcBorders>
              <w:top w:val="nil"/>
              <w:left w:val="nil"/>
              <w:bottom w:val="single" w:sz="4" w:space="0" w:color="auto"/>
              <w:right w:val="nil"/>
            </w:tcBorders>
            <w:shd w:val="clear" w:color="auto" w:fill="auto"/>
            <w:noWrap/>
            <w:vAlign w:val="bottom"/>
            <w:hideMark/>
          </w:tcPr>
          <w:p w14:paraId="3D7424B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0.305</w:t>
            </w:r>
          </w:p>
        </w:tc>
        <w:tc>
          <w:tcPr>
            <w:tcW w:w="840" w:type="dxa"/>
            <w:tcBorders>
              <w:top w:val="nil"/>
              <w:left w:val="nil"/>
              <w:bottom w:val="single" w:sz="4" w:space="0" w:color="auto"/>
              <w:right w:val="nil"/>
            </w:tcBorders>
            <w:shd w:val="clear" w:color="auto" w:fill="auto"/>
            <w:noWrap/>
            <w:vAlign w:val="bottom"/>
            <w:hideMark/>
          </w:tcPr>
          <w:p w14:paraId="2BB03B5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0.133</w:t>
            </w:r>
          </w:p>
        </w:tc>
        <w:tc>
          <w:tcPr>
            <w:tcW w:w="840" w:type="dxa"/>
            <w:tcBorders>
              <w:top w:val="nil"/>
              <w:left w:val="nil"/>
              <w:bottom w:val="single" w:sz="4" w:space="0" w:color="auto"/>
              <w:right w:val="nil"/>
            </w:tcBorders>
            <w:shd w:val="clear" w:color="auto" w:fill="auto"/>
            <w:noWrap/>
            <w:vAlign w:val="bottom"/>
            <w:hideMark/>
          </w:tcPr>
          <w:p w14:paraId="22E17CC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0.189</w:t>
            </w:r>
          </w:p>
        </w:tc>
        <w:tc>
          <w:tcPr>
            <w:tcW w:w="840" w:type="dxa"/>
            <w:tcBorders>
              <w:top w:val="nil"/>
              <w:left w:val="nil"/>
              <w:bottom w:val="single" w:sz="4" w:space="0" w:color="auto"/>
              <w:right w:val="nil"/>
            </w:tcBorders>
            <w:shd w:val="clear" w:color="auto" w:fill="auto"/>
            <w:noWrap/>
            <w:vAlign w:val="bottom"/>
            <w:hideMark/>
          </w:tcPr>
          <w:p w14:paraId="3F7CC80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0.272</w:t>
            </w:r>
          </w:p>
        </w:tc>
        <w:tc>
          <w:tcPr>
            <w:tcW w:w="840" w:type="dxa"/>
            <w:tcBorders>
              <w:top w:val="nil"/>
              <w:left w:val="nil"/>
              <w:bottom w:val="single" w:sz="4" w:space="0" w:color="auto"/>
              <w:right w:val="nil"/>
            </w:tcBorders>
            <w:shd w:val="clear" w:color="auto" w:fill="auto"/>
            <w:noWrap/>
            <w:vAlign w:val="bottom"/>
            <w:hideMark/>
          </w:tcPr>
          <w:p w14:paraId="3112269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410</w:t>
            </w:r>
          </w:p>
        </w:tc>
        <w:tc>
          <w:tcPr>
            <w:tcW w:w="840" w:type="dxa"/>
            <w:tcBorders>
              <w:top w:val="nil"/>
              <w:left w:val="nil"/>
              <w:bottom w:val="single" w:sz="4" w:space="0" w:color="auto"/>
              <w:right w:val="nil"/>
            </w:tcBorders>
            <w:shd w:val="clear" w:color="auto" w:fill="auto"/>
            <w:noWrap/>
            <w:vAlign w:val="bottom"/>
            <w:hideMark/>
          </w:tcPr>
          <w:p w14:paraId="205FEA6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1AAFCF41"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00FD5325"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78D6CCA5"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Locally initiated</w:t>
            </w:r>
          </w:p>
        </w:tc>
        <w:tc>
          <w:tcPr>
            <w:tcW w:w="840" w:type="dxa"/>
            <w:tcBorders>
              <w:top w:val="single" w:sz="4" w:space="0" w:color="auto"/>
              <w:left w:val="nil"/>
              <w:right w:val="nil"/>
            </w:tcBorders>
            <w:shd w:val="clear" w:color="auto" w:fill="auto"/>
            <w:noWrap/>
            <w:vAlign w:val="bottom"/>
            <w:hideMark/>
          </w:tcPr>
          <w:p w14:paraId="6375C44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0.257</w:t>
            </w:r>
          </w:p>
        </w:tc>
        <w:tc>
          <w:tcPr>
            <w:tcW w:w="840" w:type="dxa"/>
            <w:tcBorders>
              <w:top w:val="single" w:sz="4" w:space="0" w:color="auto"/>
              <w:left w:val="nil"/>
              <w:right w:val="nil"/>
            </w:tcBorders>
            <w:shd w:val="clear" w:color="auto" w:fill="auto"/>
            <w:noWrap/>
            <w:vAlign w:val="bottom"/>
            <w:hideMark/>
          </w:tcPr>
          <w:p w14:paraId="37F8F9F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0.273</w:t>
            </w:r>
          </w:p>
        </w:tc>
        <w:tc>
          <w:tcPr>
            <w:tcW w:w="840" w:type="dxa"/>
            <w:tcBorders>
              <w:top w:val="single" w:sz="4" w:space="0" w:color="auto"/>
              <w:left w:val="nil"/>
              <w:right w:val="nil"/>
            </w:tcBorders>
            <w:shd w:val="clear" w:color="auto" w:fill="auto"/>
            <w:noWrap/>
            <w:vAlign w:val="bottom"/>
            <w:hideMark/>
          </w:tcPr>
          <w:p w14:paraId="659A6ED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0.121</w:t>
            </w:r>
          </w:p>
        </w:tc>
        <w:tc>
          <w:tcPr>
            <w:tcW w:w="840" w:type="dxa"/>
            <w:tcBorders>
              <w:top w:val="single" w:sz="4" w:space="0" w:color="auto"/>
              <w:left w:val="nil"/>
              <w:right w:val="nil"/>
            </w:tcBorders>
            <w:shd w:val="clear" w:color="auto" w:fill="auto"/>
            <w:noWrap/>
            <w:vAlign w:val="bottom"/>
            <w:hideMark/>
          </w:tcPr>
          <w:p w14:paraId="709A2BF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0.181</w:t>
            </w:r>
          </w:p>
        </w:tc>
        <w:tc>
          <w:tcPr>
            <w:tcW w:w="840" w:type="dxa"/>
            <w:tcBorders>
              <w:top w:val="single" w:sz="4" w:space="0" w:color="auto"/>
              <w:left w:val="nil"/>
              <w:right w:val="nil"/>
            </w:tcBorders>
            <w:shd w:val="clear" w:color="auto" w:fill="auto"/>
            <w:noWrap/>
            <w:vAlign w:val="bottom"/>
            <w:hideMark/>
          </w:tcPr>
          <w:p w14:paraId="65951C4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0.305</w:t>
            </w:r>
          </w:p>
        </w:tc>
        <w:tc>
          <w:tcPr>
            <w:tcW w:w="840" w:type="dxa"/>
            <w:tcBorders>
              <w:top w:val="single" w:sz="4" w:space="0" w:color="auto"/>
              <w:left w:val="nil"/>
              <w:right w:val="nil"/>
            </w:tcBorders>
            <w:shd w:val="clear" w:color="auto" w:fill="auto"/>
            <w:noWrap/>
            <w:vAlign w:val="bottom"/>
            <w:hideMark/>
          </w:tcPr>
          <w:p w14:paraId="246B050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888</w:t>
            </w:r>
          </w:p>
        </w:tc>
        <w:tc>
          <w:tcPr>
            <w:tcW w:w="840" w:type="dxa"/>
            <w:tcBorders>
              <w:top w:val="single" w:sz="4" w:space="0" w:color="auto"/>
              <w:left w:val="nil"/>
              <w:right w:val="nil"/>
            </w:tcBorders>
            <w:shd w:val="clear" w:color="auto" w:fill="auto"/>
            <w:noWrap/>
            <w:vAlign w:val="bottom"/>
            <w:hideMark/>
          </w:tcPr>
          <w:p w14:paraId="38AD5FB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-0.080</w:t>
            </w:r>
          </w:p>
        </w:tc>
        <w:tc>
          <w:tcPr>
            <w:tcW w:w="840" w:type="dxa"/>
            <w:tcBorders>
              <w:top w:val="single" w:sz="4" w:space="0" w:color="auto"/>
              <w:left w:val="nil"/>
              <w:right w:val="nil"/>
            </w:tcBorders>
            <w:shd w:val="clear" w:color="auto" w:fill="auto"/>
            <w:noWrap/>
            <w:vAlign w:val="bottom"/>
            <w:hideMark/>
          </w:tcPr>
          <w:p w14:paraId="6E3EF9A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-3.158</w:t>
            </w:r>
          </w:p>
        </w:tc>
      </w:tr>
      <w:tr w:rsidR="00D34A92" w:rsidRPr="00D34A92" w14:paraId="51E138CB"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116B5822"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Internationally initiated</w:t>
            </w:r>
          </w:p>
        </w:tc>
        <w:tc>
          <w:tcPr>
            <w:tcW w:w="840" w:type="dxa"/>
            <w:tcBorders>
              <w:top w:val="nil"/>
              <w:left w:val="nil"/>
              <w:bottom w:val="single" w:sz="4" w:space="0" w:color="auto"/>
              <w:right w:val="nil"/>
            </w:tcBorders>
            <w:shd w:val="clear" w:color="auto" w:fill="auto"/>
            <w:noWrap/>
            <w:vAlign w:val="bottom"/>
            <w:hideMark/>
          </w:tcPr>
          <w:p w14:paraId="5E20D1D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0.336</w:t>
            </w:r>
          </w:p>
        </w:tc>
        <w:tc>
          <w:tcPr>
            <w:tcW w:w="840" w:type="dxa"/>
            <w:tcBorders>
              <w:top w:val="nil"/>
              <w:left w:val="nil"/>
              <w:bottom w:val="single" w:sz="4" w:space="0" w:color="auto"/>
              <w:right w:val="nil"/>
            </w:tcBorders>
            <w:shd w:val="clear" w:color="auto" w:fill="auto"/>
            <w:noWrap/>
            <w:vAlign w:val="bottom"/>
            <w:hideMark/>
          </w:tcPr>
          <w:p w14:paraId="2C1F010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0.331</w:t>
            </w:r>
          </w:p>
        </w:tc>
        <w:tc>
          <w:tcPr>
            <w:tcW w:w="840" w:type="dxa"/>
            <w:tcBorders>
              <w:top w:val="nil"/>
              <w:left w:val="nil"/>
              <w:bottom w:val="single" w:sz="4" w:space="0" w:color="auto"/>
              <w:right w:val="nil"/>
            </w:tcBorders>
            <w:shd w:val="clear" w:color="auto" w:fill="auto"/>
            <w:noWrap/>
            <w:vAlign w:val="bottom"/>
            <w:hideMark/>
          </w:tcPr>
          <w:p w14:paraId="3C76681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0.165</w:t>
            </w:r>
          </w:p>
        </w:tc>
        <w:tc>
          <w:tcPr>
            <w:tcW w:w="840" w:type="dxa"/>
            <w:tcBorders>
              <w:top w:val="nil"/>
              <w:left w:val="nil"/>
              <w:bottom w:val="single" w:sz="4" w:space="0" w:color="auto"/>
              <w:right w:val="nil"/>
            </w:tcBorders>
            <w:shd w:val="clear" w:color="auto" w:fill="auto"/>
            <w:noWrap/>
            <w:vAlign w:val="bottom"/>
            <w:hideMark/>
          </w:tcPr>
          <w:p w14:paraId="258332D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0.244</w:t>
            </w:r>
          </w:p>
        </w:tc>
        <w:tc>
          <w:tcPr>
            <w:tcW w:w="840" w:type="dxa"/>
            <w:tcBorders>
              <w:top w:val="nil"/>
              <w:left w:val="nil"/>
              <w:bottom w:val="single" w:sz="4" w:space="0" w:color="auto"/>
              <w:right w:val="nil"/>
            </w:tcBorders>
            <w:shd w:val="clear" w:color="auto" w:fill="auto"/>
            <w:noWrap/>
            <w:vAlign w:val="bottom"/>
            <w:hideMark/>
          </w:tcPr>
          <w:p w14:paraId="354118D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0.406</w:t>
            </w:r>
          </w:p>
        </w:tc>
        <w:tc>
          <w:tcPr>
            <w:tcW w:w="840" w:type="dxa"/>
            <w:tcBorders>
              <w:top w:val="nil"/>
              <w:left w:val="nil"/>
              <w:bottom w:val="single" w:sz="4" w:space="0" w:color="auto"/>
              <w:right w:val="nil"/>
            </w:tcBorders>
            <w:shd w:val="clear" w:color="auto" w:fill="auto"/>
            <w:noWrap/>
            <w:vAlign w:val="bottom"/>
            <w:hideMark/>
          </w:tcPr>
          <w:p w14:paraId="1D631B0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574</w:t>
            </w:r>
          </w:p>
        </w:tc>
        <w:tc>
          <w:tcPr>
            <w:tcW w:w="840" w:type="dxa"/>
            <w:tcBorders>
              <w:top w:val="nil"/>
              <w:left w:val="nil"/>
              <w:bottom w:val="single" w:sz="4" w:space="0" w:color="auto"/>
              <w:right w:val="nil"/>
            </w:tcBorders>
            <w:shd w:val="clear" w:color="auto" w:fill="auto"/>
            <w:noWrap/>
            <w:vAlign w:val="bottom"/>
            <w:hideMark/>
          </w:tcPr>
          <w:p w14:paraId="7E104EA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52A65394"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7D8BD23E"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484CB064"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Individual and group loan</w:t>
            </w:r>
          </w:p>
        </w:tc>
        <w:tc>
          <w:tcPr>
            <w:tcW w:w="840" w:type="dxa"/>
            <w:tcBorders>
              <w:top w:val="single" w:sz="4" w:space="0" w:color="auto"/>
              <w:left w:val="nil"/>
              <w:right w:val="nil"/>
            </w:tcBorders>
            <w:shd w:val="clear" w:color="auto" w:fill="auto"/>
            <w:noWrap/>
            <w:vAlign w:val="bottom"/>
            <w:hideMark/>
          </w:tcPr>
          <w:p w14:paraId="4117D4B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0.269</w:t>
            </w:r>
          </w:p>
        </w:tc>
        <w:tc>
          <w:tcPr>
            <w:tcW w:w="840" w:type="dxa"/>
            <w:tcBorders>
              <w:top w:val="single" w:sz="4" w:space="0" w:color="auto"/>
              <w:left w:val="nil"/>
              <w:right w:val="nil"/>
            </w:tcBorders>
            <w:shd w:val="clear" w:color="auto" w:fill="auto"/>
            <w:noWrap/>
            <w:vAlign w:val="bottom"/>
            <w:hideMark/>
          </w:tcPr>
          <w:p w14:paraId="4A47D83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0.288</w:t>
            </w:r>
          </w:p>
        </w:tc>
        <w:tc>
          <w:tcPr>
            <w:tcW w:w="840" w:type="dxa"/>
            <w:tcBorders>
              <w:top w:val="single" w:sz="4" w:space="0" w:color="auto"/>
              <w:left w:val="nil"/>
              <w:right w:val="nil"/>
            </w:tcBorders>
            <w:shd w:val="clear" w:color="auto" w:fill="auto"/>
            <w:noWrap/>
            <w:vAlign w:val="bottom"/>
            <w:hideMark/>
          </w:tcPr>
          <w:p w14:paraId="413E226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0.134</w:t>
            </w:r>
          </w:p>
        </w:tc>
        <w:tc>
          <w:tcPr>
            <w:tcW w:w="840" w:type="dxa"/>
            <w:tcBorders>
              <w:top w:val="single" w:sz="4" w:space="0" w:color="auto"/>
              <w:left w:val="nil"/>
              <w:right w:val="nil"/>
            </w:tcBorders>
            <w:shd w:val="clear" w:color="auto" w:fill="auto"/>
            <w:noWrap/>
            <w:vAlign w:val="bottom"/>
            <w:hideMark/>
          </w:tcPr>
          <w:p w14:paraId="07BB79C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0.192</w:t>
            </w:r>
          </w:p>
        </w:tc>
        <w:tc>
          <w:tcPr>
            <w:tcW w:w="840" w:type="dxa"/>
            <w:tcBorders>
              <w:top w:val="single" w:sz="4" w:space="0" w:color="auto"/>
              <w:left w:val="nil"/>
              <w:right w:val="nil"/>
            </w:tcBorders>
            <w:shd w:val="clear" w:color="auto" w:fill="auto"/>
            <w:noWrap/>
            <w:vAlign w:val="bottom"/>
            <w:hideMark/>
          </w:tcPr>
          <w:p w14:paraId="3E3B9A6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0.317</w:t>
            </w:r>
          </w:p>
        </w:tc>
        <w:tc>
          <w:tcPr>
            <w:tcW w:w="840" w:type="dxa"/>
            <w:tcBorders>
              <w:top w:val="single" w:sz="4" w:space="0" w:color="auto"/>
              <w:left w:val="nil"/>
              <w:right w:val="nil"/>
            </w:tcBorders>
            <w:shd w:val="clear" w:color="auto" w:fill="auto"/>
            <w:noWrap/>
            <w:vAlign w:val="bottom"/>
            <w:hideMark/>
          </w:tcPr>
          <w:p w14:paraId="0F9EB2A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1221</w:t>
            </w:r>
          </w:p>
        </w:tc>
        <w:tc>
          <w:tcPr>
            <w:tcW w:w="840" w:type="dxa"/>
            <w:tcBorders>
              <w:top w:val="single" w:sz="4" w:space="0" w:color="auto"/>
              <w:left w:val="nil"/>
              <w:right w:val="nil"/>
            </w:tcBorders>
            <w:shd w:val="clear" w:color="auto" w:fill="auto"/>
            <w:noWrap/>
            <w:vAlign w:val="bottom"/>
            <w:hideMark/>
          </w:tcPr>
          <w:p w14:paraId="5638F06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-0.109</w:t>
            </w:r>
          </w:p>
        </w:tc>
        <w:tc>
          <w:tcPr>
            <w:tcW w:w="840" w:type="dxa"/>
            <w:tcBorders>
              <w:top w:val="single" w:sz="4" w:space="0" w:color="auto"/>
              <w:left w:val="nil"/>
              <w:right w:val="nil"/>
            </w:tcBorders>
            <w:shd w:val="clear" w:color="auto" w:fill="auto"/>
            <w:noWrap/>
            <w:vAlign w:val="bottom"/>
            <w:hideMark/>
          </w:tcPr>
          <w:p w14:paraId="616BBF0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-2.967</w:t>
            </w:r>
          </w:p>
        </w:tc>
      </w:tr>
      <w:tr w:rsidR="00D34A92" w:rsidRPr="00D34A92" w14:paraId="0E97A460"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780D93E6"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Group loan</w:t>
            </w:r>
          </w:p>
        </w:tc>
        <w:tc>
          <w:tcPr>
            <w:tcW w:w="840" w:type="dxa"/>
            <w:tcBorders>
              <w:top w:val="nil"/>
              <w:left w:val="nil"/>
              <w:bottom w:val="single" w:sz="4" w:space="0" w:color="auto"/>
              <w:right w:val="nil"/>
            </w:tcBorders>
            <w:shd w:val="clear" w:color="auto" w:fill="auto"/>
            <w:noWrap/>
            <w:vAlign w:val="bottom"/>
            <w:hideMark/>
          </w:tcPr>
          <w:p w14:paraId="3BEFD6A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0.378</w:t>
            </w:r>
          </w:p>
        </w:tc>
        <w:tc>
          <w:tcPr>
            <w:tcW w:w="840" w:type="dxa"/>
            <w:tcBorders>
              <w:top w:val="nil"/>
              <w:left w:val="nil"/>
              <w:bottom w:val="single" w:sz="4" w:space="0" w:color="auto"/>
              <w:right w:val="nil"/>
            </w:tcBorders>
            <w:shd w:val="clear" w:color="auto" w:fill="auto"/>
            <w:noWrap/>
            <w:vAlign w:val="bottom"/>
            <w:hideMark/>
          </w:tcPr>
          <w:p w14:paraId="7B0B183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0.335</w:t>
            </w:r>
          </w:p>
        </w:tc>
        <w:tc>
          <w:tcPr>
            <w:tcW w:w="840" w:type="dxa"/>
            <w:tcBorders>
              <w:top w:val="nil"/>
              <w:left w:val="nil"/>
              <w:bottom w:val="single" w:sz="4" w:space="0" w:color="auto"/>
              <w:right w:val="nil"/>
            </w:tcBorders>
            <w:shd w:val="clear" w:color="auto" w:fill="auto"/>
            <w:noWrap/>
            <w:vAlign w:val="bottom"/>
            <w:hideMark/>
          </w:tcPr>
          <w:p w14:paraId="73ABE0D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0.170</w:t>
            </w:r>
          </w:p>
        </w:tc>
        <w:tc>
          <w:tcPr>
            <w:tcW w:w="840" w:type="dxa"/>
            <w:tcBorders>
              <w:top w:val="nil"/>
              <w:left w:val="nil"/>
              <w:bottom w:val="single" w:sz="4" w:space="0" w:color="auto"/>
              <w:right w:val="nil"/>
            </w:tcBorders>
            <w:shd w:val="clear" w:color="auto" w:fill="auto"/>
            <w:noWrap/>
            <w:vAlign w:val="bottom"/>
            <w:hideMark/>
          </w:tcPr>
          <w:p w14:paraId="23DEB98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0.308</w:t>
            </w:r>
          </w:p>
        </w:tc>
        <w:tc>
          <w:tcPr>
            <w:tcW w:w="840" w:type="dxa"/>
            <w:tcBorders>
              <w:top w:val="nil"/>
              <w:left w:val="nil"/>
              <w:bottom w:val="single" w:sz="4" w:space="0" w:color="auto"/>
              <w:right w:val="nil"/>
            </w:tcBorders>
            <w:shd w:val="clear" w:color="auto" w:fill="auto"/>
            <w:noWrap/>
            <w:vAlign w:val="bottom"/>
            <w:hideMark/>
          </w:tcPr>
          <w:p w14:paraId="32806D4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0.484</w:t>
            </w:r>
          </w:p>
        </w:tc>
        <w:tc>
          <w:tcPr>
            <w:tcW w:w="840" w:type="dxa"/>
            <w:tcBorders>
              <w:top w:val="nil"/>
              <w:left w:val="nil"/>
              <w:bottom w:val="single" w:sz="4" w:space="0" w:color="auto"/>
              <w:right w:val="nil"/>
            </w:tcBorders>
            <w:shd w:val="clear" w:color="auto" w:fill="auto"/>
            <w:noWrap/>
            <w:vAlign w:val="bottom"/>
            <w:hideMark/>
          </w:tcPr>
          <w:p w14:paraId="03EBF7B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249</w:t>
            </w:r>
          </w:p>
        </w:tc>
        <w:tc>
          <w:tcPr>
            <w:tcW w:w="840" w:type="dxa"/>
            <w:tcBorders>
              <w:top w:val="nil"/>
              <w:left w:val="nil"/>
              <w:bottom w:val="single" w:sz="4" w:space="0" w:color="auto"/>
              <w:right w:val="nil"/>
            </w:tcBorders>
            <w:shd w:val="clear" w:color="auto" w:fill="auto"/>
            <w:noWrap/>
            <w:vAlign w:val="bottom"/>
            <w:hideMark/>
          </w:tcPr>
          <w:p w14:paraId="0E8BA5B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1E611CB9"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62F42471"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6A89AF12"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Urban borrowers</w:t>
            </w:r>
          </w:p>
        </w:tc>
        <w:tc>
          <w:tcPr>
            <w:tcW w:w="840" w:type="dxa"/>
            <w:tcBorders>
              <w:top w:val="single" w:sz="4" w:space="0" w:color="auto"/>
              <w:left w:val="nil"/>
              <w:right w:val="nil"/>
            </w:tcBorders>
            <w:shd w:val="clear" w:color="auto" w:fill="auto"/>
            <w:noWrap/>
            <w:vAlign w:val="bottom"/>
            <w:hideMark/>
          </w:tcPr>
          <w:p w14:paraId="3F0E283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0.291</w:t>
            </w:r>
          </w:p>
        </w:tc>
        <w:tc>
          <w:tcPr>
            <w:tcW w:w="840" w:type="dxa"/>
            <w:tcBorders>
              <w:top w:val="single" w:sz="4" w:space="0" w:color="auto"/>
              <w:left w:val="nil"/>
              <w:right w:val="nil"/>
            </w:tcBorders>
            <w:shd w:val="clear" w:color="auto" w:fill="auto"/>
            <w:noWrap/>
            <w:vAlign w:val="bottom"/>
            <w:hideMark/>
          </w:tcPr>
          <w:p w14:paraId="1D29CEA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0.300</w:t>
            </w:r>
          </w:p>
        </w:tc>
        <w:tc>
          <w:tcPr>
            <w:tcW w:w="840" w:type="dxa"/>
            <w:tcBorders>
              <w:top w:val="single" w:sz="4" w:space="0" w:color="auto"/>
              <w:left w:val="nil"/>
              <w:right w:val="nil"/>
            </w:tcBorders>
            <w:shd w:val="clear" w:color="auto" w:fill="auto"/>
            <w:noWrap/>
            <w:vAlign w:val="bottom"/>
            <w:hideMark/>
          </w:tcPr>
          <w:p w14:paraId="67E99C2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0.140</w:t>
            </w:r>
          </w:p>
        </w:tc>
        <w:tc>
          <w:tcPr>
            <w:tcW w:w="840" w:type="dxa"/>
            <w:tcBorders>
              <w:top w:val="single" w:sz="4" w:space="0" w:color="auto"/>
              <w:left w:val="nil"/>
              <w:right w:val="nil"/>
            </w:tcBorders>
            <w:shd w:val="clear" w:color="auto" w:fill="auto"/>
            <w:noWrap/>
            <w:vAlign w:val="bottom"/>
            <w:hideMark/>
          </w:tcPr>
          <w:p w14:paraId="0817986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0.206</w:t>
            </w:r>
          </w:p>
        </w:tc>
        <w:tc>
          <w:tcPr>
            <w:tcW w:w="840" w:type="dxa"/>
            <w:tcBorders>
              <w:top w:val="single" w:sz="4" w:space="0" w:color="auto"/>
              <w:left w:val="nil"/>
              <w:right w:val="nil"/>
            </w:tcBorders>
            <w:shd w:val="clear" w:color="auto" w:fill="auto"/>
            <w:noWrap/>
            <w:vAlign w:val="bottom"/>
            <w:hideMark/>
          </w:tcPr>
          <w:p w14:paraId="0C3F396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0.352</w:t>
            </w:r>
          </w:p>
        </w:tc>
        <w:tc>
          <w:tcPr>
            <w:tcW w:w="840" w:type="dxa"/>
            <w:tcBorders>
              <w:top w:val="single" w:sz="4" w:space="0" w:color="auto"/>
              <w:left w:val="nil"/>
              <w:right w:val="nil"/>
            </w:tcBorders>
            <w:shd w:val="clear" w:color="auto" w:fill="auto"/>
            <w:noWrap/>
            <w:vAlign w:val="bottom"/>
            <w:hideMark/>
          </w:tcPr>
          <w:p w14:paraId="708B14C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1200</w:t>
            </w:r>
          </w:p>
        </w:tc>
        <w:tc>
          <w:tcPr>
            <w:tcW w:w="840" w:type="dxa"/>
            <w:tcBorders>
              <w:top w:val="single" w:sz="4" w:space="0" w:color="auto"/>
              <w:left w:val="nil"/>
              <w:right w:val="nil"/>
            </w:tcBorders>
            <w:shd w:val="clear" w:color="auto" w:fill="auto"/>
            <w:noWrap/>
            <w:vAlign w:val="bottom"/>
            <w:hideMark/>
          </w:tcPr>
          <w:p w14:paraId="22A87AF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0.019</w:t>
            </w:r>
          </w:p>
        </w:tc>
        <w:tc>
          <w:tcPr>
            <w:tcW w:w="840" w:type="dxa"/>
            <w:tcBorders>
              <w:top w:val="single" w:sz="4" w:space="0" w:color="auto"/>
              <w:left w:val="nil"/>
              <w:right w:val="nil"/>
            </w:tcBorders>
            <w:shd w:val="clear" w:color="auto" w:fill="auto"/>
            <w:noWrap/>
            <w:vAlign w:val="bottom"/>
            <w:hideMark/>
          </w:tcPr>
          <w:p w14:paraId="3481645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0.611</w:t>
            </w:r>
          </w:p>
        </w:tc>
      </w:tr>
      <w:tr w:rsidR="00D34A92" w:rsidRPr="00D34A92" w14:paraId="09C1C3FE"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4B26E907"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Rural borrowers</w:t>
            </w:r>
          </w:p>
        </w:tc>
        <w:tc>
          <w:tcPr>
            <w:tcW w:w="840" w:type="dxa"/>
            <w:tcBorders>
              <w:top w:val="nil"/>
              <w:left w:val="nil"/>
              <w:bottom w:val="single" w:sz="4" w:space="0" w:color="auto"/>
              <w:right w:val="nil"/>
            </w:tcBorders>
            <w:shd w:val="clear" w:color="auto" w:fill="auto"/>
            <w:noWrap/>
            <w:vAlign w:val="bottom"/>
            <w:hideMark/>
          </w:tcPr>
          <w:p w14:paraId="2EC6938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0.271</w:t>
            </w:r>
          </w:p>
        </w:tc>
        <w:tc>
          <w:tcPr>
            <w:tcW w:w="840" w:type="dxa"/>
            <w:tcBorders>
              <w:top w:val="nil"/>
              <w:left w:val="nil"/>
              <w:bottom w:val="single" w:sz="4" w:space="0" w:color="auto"/>
              <w:right w:val="nil"/>
            </w:tcBorders>
            <w:shd w:val="clear" w:color="auto" w:fill="auto"/>
            <w:noWrap/>
            <w:vAlign w:val="bottom"/>
            <w:hideMark/>
          </w:tcPr>
          <w:p w14:paraId="1317522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0.292</w:t>
            </w:r>
          </w:p>
        </w:tc>
        <w:tc>
          <w:tcPr>
            <w:tcW w:w="840" w:type="dxa"/>
            <w:tcBorders>
              <w:top w:val="nil"/>
              <w:left w:val="nil"/>
              <w:bottom w:val="single" w:sz="4" w:space="0" w:color="auto"/>
              <w:right w:val="nil"/>
            </w:tcBorders>
            <w:shd w:val="clear" w:color="auto" w:fill="auto"/>
            <w:noWrap/>
            <w:vAlign w:val="bottom"/>
            <w:hideMark/>
          </w:tcPr>
          <w:p w14:paraId="00B86CE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0.118</w:t>
            </w:r>
          </w:p>
        </w:tc>
        <w:tc>
          <w:tcPr>
            <w:tcW w:w="840" w:type="dxa"/>
            <w:tcBorders>
              <w:top w:val="nil"/>
              <w:left w:val="nil"/>
              <w:bottom w:val="single" w:sz="4" w:space="0" w:color="auto"/>
              <w:right w:val="nil"/>
            </w:tcBorders>
            <w:shd w:val="clear" w:color="auto" w:fill="auto"/>
            <w:noWrap/>
            <w:vAlign w:val="bottom"/>
            <w:hideMark/>
          </w:tcPr>
          <w:p w14:paraId="3E36AA9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0.190</w:t>
            </w:r>
          </w:p>
        </w:tc>
        <w:tc>
          <w:tcPr>
            <w:tcW w:w="840" w:type="dxa"/>
            <w:tcBorders>
              <w:top w:val="nil"/>
              <w:left w:val="nil"/>
              <w:bottom w:val="single" w:sz="4" w:space="0" w:color="auto"/>
              <w:right w:val="nil"/>
            </w:tcBorders>
            <w:shd w:val="clear" w:color="auto" w:fill="auto"/>
            <w:noWrap/>
            <w:vAlign w:val="bottom"/>
            <w:hideMark/>
          </w:tcPr>
          <w:p w14:paraId="523C3AE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0.325</w:t>
            </w:r>
          </w:p>
        </w:tc>
        <w:tc>
          <w:tcPr>
            <w:tcW w:w="840" w:type="dxa"/>
            <w:tcBorders>
              <w:top w:val="nil"/>
              <w:left w:val="nil"/>
              <w:bottom w:val="single" w:sz="4" w:space="0" w:color="auto"/>
              <w:right w:val="nil"/>
            </w:tcBorders>
            <w:shd w:val="clear" w:color="auto" w:fill="auto"/>
            <w:noWrap/>
            <w:vAlign w:val="bottom"/>
            <w:hideMark/>
          </w:tcPr>
          <w:p w14:paraId="6BAD7EF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270</w:t>
            </w:r>
          </w:p>
        </w:tc>
        <w:tc>
          <w:tcPr>
            <w:tcW w:w="840" w:type="dxa"/>
            <w:tcBorders>
              <w:top w:val="nil"/>
              <w:left w:val="nil"/>
              <w:bottom w:val="single" w:sz="4" w:space="0" w:color="auto"/>
              <w:right w:val="nil"/>
            </w:tcBorders>
            <w:shd w:val="clear" w:color="auto" w:fill="auto"/>
            <w:noWrap/>
            <w:vAlign w:val="bottom"/>
            <w:hideMark/>
          </w:tcPr>
          <w:p w14:paraId="79EDE1D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35FEC469"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216D86B5"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6988A490" w14:textId="77777777" w:rsidR="00D34A92" w:rsidRPr="00D34A92" w:rsidRDefault="002C03CA" w:rsidP="00D34A92">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Diverse finan</w:t>
            </w:r>
            <w:r w:rsidR="00D34A92" w:rsidRPr="00D34A92">
              <w:rPr>
                <w:rFonts w:ascii="Arial Narrow" w:eastAsia="Times New Roman" w:hAnsi="Arial Narrow" w:cs="Times New Roman"/>
                <w:color w:val="000000"/>
                <w:sz w:val="20"/>
                <w:szCs w:val="20"/>
              </w:rPr>
              <w:t>cial institution</w:t>
            </w:r>
          </w:p>
        </w:tc>
        <w:tc>
          <w:tcPr>
            <w:tcW w:w="840" w:type="dxa"/>
            <w:tcBorders>
              <w:top w:val="single" w:sz="4" w:space="0" w:color="auto"/>
              <w:left w:val="nil"/>
              <w:right w:val="nil"/>
            </w:tcBorders>
            <w:shd w:val="clear" w:color="auto" w:fill="auto"/>
            <w:noWrap/>
            <w:vAlign w:val="bottom"/>
            <w:hideMark/>
          </w:tcPr>
          <w:p w14:paraId="3A1E187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0.292</w:t>
            </w:r>
          </w:p>
        </w:tc>
        <w:tc>
          <w:tcPr>
            <w:tcW w:w="840" w:type="dxa"/>
            <w:tcBorders>
              <w:top w:val="single" w:sz="4" w:space="0" w:color="auto"/>
              <w:left w:val="nil"/>
              <w:right w:val="nil"/>
            </w:tcBorders>
            <w:shd w:val="clear" w:color="auto" w:fill="auto"/>
            <w:noWrap/>
            <w:vAlign w:val="bottom"/>
            <w:hideMark/>
          </w:tcPr>
          <w:p w14:paraId="2F9DFD4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0.291</w:t>
            </w:r>
          </w:p>
        </w:tc>
        <w:tc>
          <w:tcPr>
            <w:tcW w:w="840" w:type="dxa"/>
            <w:tcBorders>
              <w:top w:val="single" w:sz="4" w:space="0" w:color="auto"/>
              <w:left w:val="nil"/>
              <w:right w:val="nil"/>
            </w:tcBorders>
            <w:shd w:val="clear" w:color="auto" w:fill="auto"/>
            <w:noWrap/>
            <w:vAlign w:val="bottom"/>
            <w:hideMark/>
          </w:tcPr>
          <w:p w14:paraId="5B0B4BE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0.123</w:t>
            </w:r>
          </w:p>
        </w:tc>
        <w:tc>
          <w:tcPr>
            <w:tcW w:w="840" w:type="dxa"/>
            <w:tcBorders>
              <w:top w:val="single" w:sz="4" w:space="0" w:color="auto"/>
              <w:left w:val="nil"/>
              <w:right w:val="nil"/>
            </w:tcBorders>
            <w:shd w:val="clear" w:color="auto" w:fill="auto"/>
            <w:noWrap/>
            <w:vAlign w:val="bottom"/>
            <w:hideMark/>
          </w:tcPr>
          <w:p w14:paraId="5B6C1AC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0.209</w:t>
            </w:r>
          </w:p>
        </w:tc>
        <w:tc>
          <w:tcPr>
            <w:tcW w:w="840" w:type="dxa"/>
            <w:tcBorders>
              <w:top w:val="single" w:sz="4" w:space="0" w:color="auto"/>
              <w:left w:val="nil"/>
              <w:right w:val="nil"/>
            </w:tcBorders>
            <w:shd w:val="clear" w:color="auto" w:fill="auto"/>
            <w:noWrap/>
            <w:vAlign w:val="bottom"/>
            <w:hideMark/>
          </w:tcPr>
          <w:p w14:paraId="5D4C757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0.354</w:t>
            </w:r>
          </w:p>
        </w:tc>
        <w:tc>
          <w:tcPr>
            <w:tcW w:w="840" w:type="dxa"/>
            <w:tcBorders>
              <w:top w:val="single" w:sz="4" w:space="0" w:color="auto"/>
              <w:left w:val="nil"/>
              <w:right w:val="nil"/>
            </w:tcBorders>
            <w:shd w:val="clear" w:color="auto" w:fill="auto"/>
            <w:noWrap/>
            <w:vAlign w:val="bottom"/>
            <w:hideMark/>
          </w:tcPr>
          <w:p w14:paraId="5944793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245</w:t>
            </w:r>
          </w:p>
        </w:tc>
        <w:tc>
          <w:tcPr>
            <w:tcW w:w="840" w:type="dxa"/>
            <w:tcBorders>
              <w:top w:val="single" w:sz="4" w:space="0" w:color="auto"/>
              <w:left w:val="nil"/>
              <w:right w:val="nil"/>
            </w:tcBorders>
            <w:shd w:val="clear" w:color="auto" w:fill="auto"/>
            <w:noWrap/>
            <w:vAlign w:val="bottom"/>
            <w:hideMark/>
          </w:tcPr>
          <w:p w14:paraId="32EB9C1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0.005</w:t>
            </w:r>
          </w:p>
        </w:tc>
        <w:tc>
          <w:tcPr>
            <w:tcW w:w="840" w:type="dxa"/>
            <w:tcBorders>
              <w:top w:val="single" w:sz="4" w:space="0" w:color="auto"/>
              <w:left w:val="nil"/>
              <w:right w:val="nil"/>
            </w:tcBorders>
            <w:shd w:val="clear" w:color="auto" w:fill="auto"/>
            <w:noWrap/>
            <w:vAlign w:val="bottom"/>
            <w:hideMark/>
          </w:tcPr>
          <w:p w14:paraId="13CFAEB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0.157</w:t>
            </w:r>
          </w:p>
        </w:tc>
      </w:tr>
      <w:tr w:rsidR="00D34A92" w:rsidRPr="00D34A92" w14:paraId="031F9BEA"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01D58F65"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Pure financial institution</w:t>
            </w:r>
          </w:p>
        </w:tc>
        <w:tc>
          <w:tcPr>
            <w:tcW w:w="840" w:type="dxa"/>
            <w:tcBorders>
              <w:top w:val="nil"/>
              <w:left w:val="nil"/>
              <w:bottom w:val="single" w:sz="4" w:space="0" w:color="auto"/>
              <w:right w:val="nil"/>
            </w:tcBorders>
            <w:shd w:val="clear" w:color="auto" w:fill="auto"/>
            <w:noWrap/>
            <w:vAlign w:val="bottom"/>
            <w:hideMark/>
          </w:tcPr>
          <w:p w14:paraId="78EACDA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0.286</w:t>
            </w:r>
          </w:p>
        </w:tc>
        <w:tc>
          <w:tcPr>
            <w:tcW w:w="840" w:type="dxa"/>
            <w:tcBorders>
              <w:top w:val="nil"/>
              <w:left w:val="nil"/>
              <w:bottom w:val="single" w:sz="4" w:space="0" w:color="auto"/>
              <w:right w:val="nil"/>
            </w:tcBorders>
            <w:shd w:val="clear" w:color="auto" w:fill="auto"/>
            <w:noWrap/>
            <w:vAlign w:val="bottom"/>
            <w:hideMark/>
          </w:tcPr>
          <w:p w14:paraId="62E0C08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0.302</w:t>
            </w:r>
          </w:p>
        </w:tc>
        <w:tc>
          <w:tcPr>
            <w:tcW w:w="840" w:type="dxa"/>
            <w:tcBorders>
              <w:top w:val="nil"/>
              <w:left w:val="nil"/>
              <w:bottom w:val="single" w:sz="4" w:space="0" w:color="auto"/>
              <w:right w:val="nil"/>
            </w:tcBorders>
            <w:shd w:val="clear" w:color="auto" w:fill="auto"/>
            <w:noWrap/>
            <w:vAlign w:val="bottom"/>
            <w:hideMark/>
          </w:tcPr>
          <w:p w14:paraId="6347272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0.138</w:t>
            </w:r>
          </w:p>
        </w:tc>
        <w:tc>
          <w:tcPr>
            <w:tcW w:w="840" w:type="dxa"/>
            <w:tcBorders>
              <w:top w:val="nil"/>
              <w:left w:val="nil"/>
              <w:bottom w:val="single" w:sz="4" w:space="0" w:color="auto"/>
              <w:right w:val="nil"/>
            </w:tcBorders>
            <w:shd w:val="clear" w:color="auto" w:fill="auto"/>
            <w:noWrap/>
            <w:vAlign w:val="bottom"/>
            <w:hideMark/>
          </w:tcPr>
          <w:p w14:paraId="3BB5E5C6"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0.199</w:t>
            </w:r>
          </w:p>
        </w:tc>
        <w:tc>
          <w:tcPr>
            <w:tcW w:w="840" w:type="dxa"/>
            <w:tcBorders>
              <w:top w:val="nil"/>
              <w:left w:val="nil"/>
              <w:bottom w:val="single" w:sz="4" w:space="0" w:color="auto"/>
              <w:right w:val="nil"/>
            </w:tcBorders>
            <w:shd w:val="clear" w:color="auto" w:fill="auto"/>
            <w:noWrap/>
            <w:vAlign w:val="bottom"/>
            <w:hideMark/>
          </w:tcPr>
          <w:p w14:paraId="4C3CB84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0.342</w:t>
            </w:r>
          </w:p>
        </w:tc>
        <w:tc>
          <w:tcPr>
            <w:tcW w:w="840" w:type="dxa"/>
            <w:tcBorders>
              <w:top w:val="nil"/>
              <w:left w:val="nil"/>
              <w:bottom w:val="single" w:sz="4" w:space="0" w:color="auto"/>
              <w:right w:val="nil"/>
            </w:tcBorders>
            <w:shd w:val="clear" w:color="auto" w:fill="auto"/>
            <w:noWrap/>
            <w:vAlign w:val="bottom"/>
            <w:hideMark/>
          </w:tcPr>
          <w:p w14:paraId="5075F2A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1216</w:t>
            </w:r>
          </w:p>
        </w:tc>
        <w:tc>
          <w:tcPr>
            <w:tcW w:w="840" w:type="dxa"/>
            <w:tcBorders>
              <w:top w:val="nil"/>
              <w:left w:val="nil"/>
              <w:bottom w:val="single" w:sz="4" w:space="0" w:color="auto"/>
              <w:right w:val="nil"/>
            </w:tcBorders>
            <w:shd w:val="clear" w:color="auto" w:fill="auto"/>
            <w:noWrap/>
            <w:vAlign w:val="bottom"/>
            <w:hideMark/>
          </w:tcPr>
          <w:p w14:paraId="57EAC45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647BF980"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6F83B074"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6EAD0F83"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No gender bias</w:t>
            </w:r>
          </w:p>
        </w:tc>
        <w:tc>
          <w:tcPr>
            <w:tcW w:w="840" w:type="dxa"/>
            <w:tcBorders>
              <w:top w:val="single" w:sz="4" w:space="0" w:color="auto"/>
              <w:left w:val="nil"/>
              <w:right w:val="nil"/>
            </w:tcBorders>
            <w:shd w:val="clear" w:color="auto" w:fill="auto"/>
            <w:noWrap/>
            <w:vAlign w:val="bottom"/>
            <w:hideMark/>
          </w:tcPr>
          <w:p w14:paraId="0038F49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0.266</w:t>
            </w:r>
          </w:p>
        </w:tc>
        <w:tc>
          <w:tcPr>
            <w:tcW w:w="840" w:type="dxa"/>
            <w:tcBorders>
              <w:top w:val="single" w:sz="4" w:space="0" w:color="auto"/>
              <w:left w:val="nil"/>
              <w:right w:val="nil"/>
            </w:tcBorders>
            <w:shd w:val="clear" w:color="auto" w:fill="auto"/>
            <w:noWrap/>
            <w:vAlign w:val="bottom"/>
            <w:hideMark/>
          </w:tcPr>
          <w:p w14:paraId="240B9008"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0.330</w:t>
            </w:r>
          </w:p>
        </w:tc>
        <w:tc>
          <w:tcPr>
            <w:tcW w:w="840" w:type="dxa"/>
            <w:tcBorders>
              <w:top w:val="single" w:sz="4" w:space="0" w:color="auto"/>
              <w:left w:val="nil"/>
              <w:right w:val="nil"/>
            </w:tcBorders>
            <w:shd w:val="clear" w:color="auto" w:fill="auto"/>
            <w:noWrap/>
            <w:vAlign w:val="bottom"/>
            <w:hideMark/>
          </w:tcPr>
          <w:p w14:paraId="6AA15A9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0.127</w:t>
            </w:r>
          </w:p>
        </w:tc>
        <w:tc>
          <w:tcPr>
            <w:tcW w:w="840" w:type="dxa"/>
            <w:tcBorders>
              <w:top w:val="single" w:sz="4" w:space="0" w:color="auto"/>
              <w:left w:val="nil"/>
              <w:right w:val="nil"/>
            </w:tcBorders>
            <w:shd w:val="clear" w:color="auto" w:fill="auto"/>
            <w:noWrap/>
            <w:vAlign w:val="bottom"/>
            <w:hideMark/>
          </w:tcPr>
          <w:p w14:paraId="4B1C8F3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0.188</w:t>
            </w:r>
          </w:p>
        </w:tc>
        <w:tc>
          <w:tcPr>
            <w:tcW w:w="840" w:type="dxa"/>
            <w:tcBorders>
              <w:top w:val="single" w:sz="4" w:space="0" w:color="auto"/>
              <w:left w:val="nil"/>
              <w:right w:val="nil"/>
            </w:tcBorders>
            <w:shd w:val="clear" w:color="auto" w:fill="auto"/>
            <w:noWrap/>
            <w:vAlign w:val="bottom"/>
            <w:hideMark/>
          </w:tcPr>
          <w:p w14:paraId="21AE4A2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0.303</w:t>
            </w:r>
          </w:p>
        </w:tc>
        <w:tc>
          <w:tcPr>
            <w:tcW w:w="840" w:type="dxa"/>
            <w:tcBorders>
              <w:top w:val="single" w:sz="4" w:space="0" w:color="auto"/>
              <w:left w:val="nil"/>
              <w:right w:val="nil"/>
            </w:tcBorders>
            <w:shd w:val="clear" w:color="auto" w:fill="auto"/>
            <w:noWrap/>
            <w:vAlign w:val="bottom"/>
            <w:hideMark/>
          </w:tcPr>
          <w:p w14:paraId="36609875"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778</w:t>
            </w:r>
          </w:p>
        </w:tc>
        <w:tc>
          <w:tcPr>
            <w:tcW w:w="840" w:type="dxa"/>
            <w:tcBorders>
              <w:top w:val="single" w:sz="4" w:space="0" w:color="auto"/>
              <w:left w:val="nil"/>
              <w:right w:val="nil"/>
            </w:tcBorders>
            <w:shd w:val="clear" w:color="auto" w:fill="auto"/>
            <w:noWrap/>
            <w:vAlign w:val="bottom"/>
            <w:hideMark/>
          </w:tcPr>
          <w:p w14:paraId="32C5A0D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-0.042</w:t>
            </w:r>
          </w:p>
        </w:tc>
        <w:tc>
          <w:tcPr>
            <w:tcW w:w="840" w:type="dxa"/>
            <w:tcBorders>
              <w:top w:val="single" w:sz="4" w:space="0" w:color="auto"/>
              <w:left w:val="nil"/>
              <w:right w:val="nil"/>
            </w:tcBorders>
            <w:shd w:val="clear" w:color="auto" w:fill="auto"/>
            <w:noWrap/>
            <w:vAlign w:val="bottom"/>
            <w:hideMark/>
          </w:tcPr>
          <w:p w14:paraId="62B9086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-1.731</w:t>
            </w:r>
          </w:p>
        </w:tc>
      </w:tr>
      <w:tr w:rsidR="00D34A92" w:rsidRPr="00D34A92" w14:paraId="605F6125"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2A1540F6"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Gender bias</w:t>
            </w:r>
          </w:p>
        </w:tc>
        <w:tc>
          <w:tcPr>
            <w:tcW w:w="840" w:type="dxa"/>
            <w:tcBorders>
              <w:top w:val="nil"/>
              <w:left w:val="nil"/>
              <w:bottom w:val="single" w:sz="4" w:space="0" w:color="auto"/>
              <w:right w:val="nil"/>
            </w:tcBorders>
            <w:shd w:val="clear" w:color="auto" w:fill="auto"/>
            <w:noWrap/>
            <w:vAlign w:val="bottom"/>
            <w:hideMark/>
          </w:tcPr>
          <w:p w14:paraId="0C69E9B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0.309</w:t>
            </w:r>
          </w:p>
        </w:tc>
        <w:tc>
          <w:tcPr>
            <w:tcW w:w="840" w:type="dxa"/>
            <w:tcBorders>
              <w:top w:val="nil"/>
              <w:left w:val="nil"/>
              <w:bottom w:val="single" w:sz="4" w:space="0" w:color="auto"/>
              <w:right w:val="nil"/>
            </w:tcBorders>
            <w:shd w:val="clear" w:color="auto" w:fill="auto"/>
            <w:noWrap/>
            <w:vAlign w:val="bottom"/>
            <w:hideMark/>
          </w:tcPr>
          <w:p w14:paraId="5638153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0.258</w:t>
            </w:r>
          </w:p>
        </w:tc>
        <w:tc>
          <w:tcPr>
            <w:tcW w:w="840" w:type="dxa"/>
            <w:tcBorders>
              <w:top w:val="nil"/>
              <w:left w:val="nil"/>
              <w:bottom w:val="single" w:sz="4" w:space="0" w:color="auto"/>
              <w:right w:val="nil"/>
            </w:tcBorders>
            <w:shd w:val="clear" w:color="auto" w:fill="auto"/>
            <w:noWrap/>
            <w:vAlign w:val="bottom"/>
            <w:hideMark/>
          </w:tcPr>
          <w:p w14:paraId="4092522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0.147</w:t>
            </w:r>
          </w:p>
        </w:tc>
        <w:tc>
          <w:tcPr>
            <w:tcW w:w="840" w:type="dxa"/>
            <w:tcBorders>
              <w:top w:val="nil"/>
              <w:left w:val="nil"/>
              <w:bottom w:val="single" w:sz="4" w:space="0" w:color="auto"/>
              <w:right w:val="nil"/>
            </w:tcBorders>
            <w:shd w:val="clear" w:color="auto" w:fill="auto"/>
            <w:noWrap/>
            <w:vAlign w:val="bottom"/>
            <w:hideMark/>
          </w:tcPr>
          <w:p w14:paraId="4867132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0.229</w:t>
            </w:r>
          </w:p>
        </w:tc>
        <w:tc>
          <w:tcPr>
            <w:tcW w:w="840" w:type="dxa"/>
            <w:tcBorders>
              <w:top w:val="nil"/>
              <w:left w:val="nil"/>
              <w:bottom w:val="single" w:sz="4" w:space="0" w:color="auto"/>
              <w:right w:val="nil"/>
            </w:tcBorders>
            <w:shd w:val="clear" w:color="auto" w:fill="auto"/>
            <w:noWrap/>
            <w:vAlign w:val="bottom"/>
            <w:hideMark/>
          </w:tcPr>
          <w:p w14:paraId="3556058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0.391</w:t>
            </w:r>
          </w:p>
        </w:tc>
        <w:tc>
          <w:tcPr>
            <w:tcW w:w="840" w:type="dxa"/>
            <w:tcBorders>
              <w:top w:val="nil"/>
              <w:left w:val="nil"/>
              <w:bottom w:val="single" w:sz="4" w:space="0" w:color="auto"/>
              <w:right w:val="nil"/>
            </w:tcBorders>
            <w:shd w:val="clear" w:color="auto" w:fill="auto"/>
            <w:noWrap/>
            <w:vAlign w:val="bottom"/>
            <w:hideMark/>
          </w:tcPr>
          <w:p w14:paraId="401FB1E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656</w:t>
            </w:r>
          </w:p>
        </w:tc>
        <w:tc>
          <w:tcPr>
            <w:tcW w:w="840" w:type="dxa"/>
            <w:tcBorders>
              <w:top w:val="nil"/>
              <w:left w:val="nil"/>
              <w:bottom w:val="single" w:sz="4" w:space="0" w:color="auto"/>
              <w:right w:val="nil"/>
            </w:tcBorders>
            <w:shd w:val="clear" w:color="auto" w:fill="auto"/>
            <w:noWrap/>
            <w:vAlign w:val="bottom"/>
            <w:hideMark/>
          </w:tcPr>
          <w:p w14:paraId="1AF9209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62653998"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5E05545C"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461EBBFB" w14:textId="54B233EA" w:rsidR="00D34A92" w:rsidRPr="00D34A92" w:rsidRDefault="00F57255" w:rsidP="00F57255">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Unsubsidi</w:t>
            </w:r>
            <w:r>
              <w:rPr>
                <w:rFonts w:ascii="Arial Narrow" w:eastAsia="Times New Roman" w:hAnsi="Arial Narrow" w:cs="Times New Roman"/>
                <w:color w:val="000000"/>
                <w:sz w:val="20"/>
                <w:szCs w:val="20"/>
              </w:rPr>
              <w:t>z</w:t>
            </w:r>
            <w:r w:rsidRPr="00D34A92">
              <w:rPr>
                <w:rFonts w:ascii="Arial Narrow" w:eastAsia="Times New Roman" w:hAnsi="Arial Narrow" w:cs="Times New Roman"/>
                <w:color w:val="000000"/>
                <w:sz w:val="20"/>
                <w:szCs w:val="20"/>
              </w:rPr>
              <w:t xml:space="preserve">ed </w:t>
            </w:r>
            <w:r w:rsidR="00D34A92" w:rsidRPr="00D34A92">
              <w:rPr>
                <w:rFonts w:ascii="Arial Narrow" w:eastAsia="Times New Roman" w:hAnsi="Arial Narrow" w:cs="Times New Roman"/>
                <w:color w:val="000000"/>
                <w:sz w:val="20"/>
                <w:szCs w:val="20"/>
              </w:rPr>
              <w:t>debt</w:t>
            </w:r>
          </w:p>
        </w:tc>
        <w:tc>
          <w:tcPr>
            <w:tcW w:w="840" w:type="dxa"/>
            <w:tcBorders>
              <w:top w:val="single" w:sz="4" w:space="0" w:color="auto"/>
              <w:left w:val="nil"/>
              <w:right w:val="nil"/>
            </w:tcBorders>
            <w:shd w:val="clear" w:color="auto" w:fill="auto"/>
            <w:noWrap/>
            <w:vAlign w:val="bottom"/>
            <w:hideMark/>
          </w:tcPr>
          <w:p w14:paraId="241E6979"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0.330</w:t>
            </w:r>
          </w:p>
        </w:tc>
        <w:tc>
          <w:tcPr>
            <w:tcW w:w="840" w:type="dxa"/>
            <w:tcBorders>
              <w:top w:val="single" w:sz="4" w:space="0" w:color="auto"/>
              <w:left w:val="nil"/>
              <w:right w:val="nil"/>
            </w:tcBorders>
            <w:shd w:val="clear" w:color="auto" w:fill="auto"/>
            <w:noWrap/>
            <w:vAlign w:val="bottom"/>
            <w:hideMark/>
          </w:tcPr>
          <w:p w14:paraId="3DC0FFE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0.417</w:t>
            </w:r>
          </w:p>
        </w:tc>
        <w:tc>
          <w:tcPr>
            <w:tcW w:w="840" w:type="dxa"/>
            <w:tcBorders>
              <w:top w:val="single" w:sz="4" w:space="0" w:color="auto"/>
              <w:left w:val="nil"/>
              <w:right w:val="nil"/>
            </w:tcBorders>
            <w:shd w:val="clear" w:color="auto" w:fill="auto"/>
            <w:noWrap/>
            <w:vAlign w:val="bottom"/>
            <w:hideMark/>
          </w:tcPr>
          <w:p w14:paraId="30261C8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0.137</w:t>
            </w:r>
          </w:p>
        </w:tc>
        <w:tc>
          <w:tcPr>
            <w:tcW w:w="840" w:type="dxa"/>
            <w:tcBorders>
              <w:top w:val="single" w:sz="4" w:space="0" w:color="auto"/>
              <w:left w:val="nil"/>
              <w:right w:val="nil"/>
            </w:tcBorders>
            <w:shd w:val="clear" w:color="auto" w:fill="auto"/>
            <w:noWrap/>
            <w:vAlign w:val="bottom"/>
            <w:hideMark/>
          </w:tcPr>
          <w:p w14:paraId="4122530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0.210</w:t>
            </w:r>
          </w:p>
        </w:tc>
        <w:tc>
          <w:tcPr>
            <w:tcW w:w="840" w:type="dxa"/>
            <w:tcBorders>
              <w:top w:val="single" w:sz="4" w:space="0" w:color="auto"/>
              <w:left w:val="nil"/>
              <w:right w:val="nil"/>
            </w:tcBorders>
            <w:shd w:val="clear" w:color="auto" w:fill="auto"/>
            <w:noWrap/>
            <w:vAlign w:val="bottom"/>
            <w:hideMark/>
          </w:tcPr>
          <w:p w14:paraId="5CD8B69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0.389</w:t>
            </w:r>
          </w:p>
        </w:tc>
        <w:tc>
          <w:tcPr>
            <w:tcW w:w="840" w:type="dxa"/>
            <w:tcBorders>
              <w:top w:val="single" w:sz="4" w:space="0" w:color="auto"/>
              <w:left w:val="nil"/>
              <w:right w:val="nil"/>
            </w:tcBorders>
            <w:shd w:val="clear" w:color="auto" w:fill="auto"/>
            <w:noWrap/>
            <w:vAlign w:val="bottom"/>
            <w:hideMark/>
          </w:tcPr>
          <w:p w14:paraId="00E0D64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444</w:t>
            </w:r>
          </w:p>
        </w:tc>
        <w:tc>
          <w:tcPr>
            <w:tcW w:w="840" w:type="dxa"/>
            <w:tcBorders>
              <w:top w:val="single" w:sz="4" w:space="0" w:color="auto"/>
              <w:left w:val="nil"/>
              <w:right w:val="nil"/>
            </w:tcBorders>
            <w:shd w:val="clear" w:color="auto" w:fill="auto"/>
            <w:noWrap/>
            <w:vAlign w:val="bottom"/>
            <w:hideMark/>
          </w:tcPr>
          <w:p w14:paraId="4C8865F0"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0.070</w:t>
            </w:r>
          </w:p>
        </w:tc>
        <w:tc>
          <w:tcPr>
            <w:tcW w:w="840" w:type="dxa"/>
            <w:tcBorders>
              <w:top w:val="single" w:sz="4" w:space="0" w:color="auto"/>
              <w:left w:val="nil"/>
              <w:right w:val="nil"/>
            </w:tcBorders>
            <w:shd w:val="clear" w:color="auto" w:fill="auto"/>
            <w:noWrap/>
            <w:vAlign w:val="bottom"/>
            <w:hideMark/>
          </w:tcPr>
          <w:p w14:paraId="27BB785D"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2.234</w:t>
            </w:r>
          </w:p>
        </w:tc>
      </w:tr>
      <w:tr w:rsidR="00D34A92" w:rsidRPr="00D34A92" w14:paraId="4BA382BF" w14:textId="77777777" w:rsidTr="00D34A92">
        <w:trPr>
          <w:trHeight w:val="255"/>
          <w:jc w:val="center"/>
        </w:trPr>
        <w:tc>
          <w:tcPr>
            <w:tcW w:w="2381" w:type="dxa"/>
            <w:tcBorders>
              <w:top w:val="nil"/>
              <w:left w:val="nil"/>
              <w:bottom w:val="nil"/>
              <w:right w:val="nil"/>
            </w:tcBorders>
            <w:shd w:val="clear" w:color="auto" w:fill="auto"/>
            <w:noWrap/>
            <w:vAlign w:val="bottom"/>
            <w:hideMark/>
          </w:tcPr>
          <w:p w14:paraId="0D823FB1" w14:textId="537E7CA3" w:rsidR="00D34A92" w:rsidRPr="00D34A92" w:rsidRDefault="00F57255" w:rsidP="00F57255">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Subsidi</w:t>
            </w:r>
            <w:r>
              <w:rPr>
                <w:rFonts w:ascii="Arial Narrow" w:eastAsia="Times New Roman" w:hAnsi="Arial Narrow" w:cs="Times New Roman"/>
                <w:color w:val="000000"/>
                <w:sz w:val="20"/>
                <w:szCs w:val="20"/>
              </w:rPr>
              <w:t>z</w:t>
            </w:r>
            <w:r w:rsidRPr="00D34A92">
              <w:rPr>
                <w:rFonts w:ascii="Arial Narrow" w:eastAsia="Times New Roman" w:hAnsi="Arial Narrow" w:cs="Times New Roman"/>
                <w:color w:val="000000"/>
                <w:sz w:val="20"/>
                <w:szCs w:val="20"/>
              </w:rPr>
              <w:t xml:space="preserve">ed </w:t>
            </w:r>
            <w:r w:rsidR="00D34A92" w:rsidRPr="00D34A92">
              <w:rPr>
                <w:rFonts w:ascii="Arial Narrow" w:eastAsia="Times New Roman" w:hAnsi="Arial Narrow" w:cs="Times New Roman"/>
                <w:color w:val="000000"/>
                <w:sz w:val="20"/>
                <w:szCs w:val="20"/>
              </w:rPr>
              <w:t>debt</w:t>
            </w:r>
          </w:p>
        </w:tc>
        <w:tc>
          <w:tcPr>
            <w:tcW w:w="840" w:type="dxa"/>
            <w:tcBorders>
              <w:top w:val="nil"/>
              <w:left w:val="nil"/>
              <w:bottom w:val="single" w:sz="4" w:space="0" w:color="auto"/>
              <w:right w:val="nil"/>
            </w:tcBorders>
            <w:shd w:val="clear" w:color="auto" w:fill="auto"/>
            <w:noWrap/>
            <w:vAlign w:val="bottom"/>
            <w:hideMark/>
          </w:tcPr>
          <w:p w14:paraId="58D21CD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0.260</w:t>
            </w:r>
          </w:p>
        </w:tc>
        <w:tc>
          <w:tcPr>
            <w:tcW w:w="840" w:type="dxa"/>
            <w:tcBorders>
              <w:top w:val="nil"/>
              <w:left w:val="nil"/>
              <w:bottom w:val="single" w:sz="4" w:space="0" w:color="auto"/>
              <w:right w:val="nil"/>
            </w:tcBorders>
            <w:shd w:val="clear" w:color="auto" w:fill="auto"/>
            <w:noWrap/>
            <w:vAlign w:val="bottom"/>
            <w:hideMark/>
          </w:tcPr>
          <w:p w14:paraId="0FA9AFD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0.215</w:t>
            </w:r>
          </w:p>
        </w:tc>
        <w:tc>
          <w:tcPr>
            <w:tcW w:w="840" w:type="dxa"/>
            <w:tcBorders>
              <w:top w:val="nil"/>
              <w:left w:val="nil"/>
              <w:bottom w:val="single" w:sz="4" w:space="0" w:color="auto"/>
              <w:right w:val="nil"/>
            </w:tcBorders>
            <w:shd w:val="clear" w:color="auto" w:fill="auto"/>
            <w:noWrap/>
            <w:vAlign w:val="bottom"/>
            <w:hideMark/>
          </w:tcPr>
          <w:p w14:paraId="7BCB7A0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0.134</w:t>
            </w:r>
          </w:p>
        </w:tc>
        <w:tc>
          <w:tcPr>
            <w:tcW w:w="840" w:type="dxa"/>
            <w:tcBorders>
              <w:top w:val="nil"/>
              <w:left w:val="nil"/>
              <w:bottom w:val="single" w:sz="4" w:space="0" w:color="auto"/>
              <w:right w:val="nil"/>
            </w:tcBorders>
            <w:shd w:val="clear" w:color="auto" w:fill="auto"/>
            <w:noWrap/>
            <w:vAlign w:val="bottom"/>
            <w:hideMark/>
          </w:tcPr>
          <w:p w14:paraId="481493B1"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0.195</w:t>
            </w:r>
          </w:p>
        </w:tc>
        <w:tc>
          <w:tcPr>
            <w:tcW w:w="840" w:type="dxa"/>
            <w:tcBorders>
              <w:top w:val="nil"/>
              <w:left w:val="nil"/>
              <w:bottom w:val="single" w:sz="4" w:space="0" w:color="auto"/>
              <w:right w:val="nil"/>
            </w:tcBorders>
            <w:shd w:val="clear" w:color="auto" w:fill="auto"/>
            <w:noWrap/>
            <w:vAlign w:val="bottom"/>
            <w:hideMark/>
          </w:tcPr>
          <w:p w14:paraId="5872B59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0.318</w:t>
            </w:r>
          </w:p>
        </w:tc>
        <w:tc>
          <w:tcPr>
            <w:tcW w:w="840" w:type="dxa"/>
            <w:tcBorders>
              <w:top w:val="nil"/>
              <w:left w:val="nil"/>
              <w:bottom w:val="single" w:sz="4" w:space="0" w:color="auto"/>
              <w:right w:val="nil"/>
            </w:tcBorders>
            <w:shd w:val="clear" w:color="auto" w:fill="auto"/>
            <w:noWrap/>
            <w:vAlign w:val="bottom"/>
            <w:hideMark/>
          </w:tcPr>
          <w:p w14:paraId="43ADE003"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953</w:t>
            </w:r>
          </w:p>
        </w:tc>
        <w:tc>
          <w:tcPr>
            <w:tcW w:w="840" w:type="dxa"/>
            <w:tcBorders>
              <w:top w:val="nil"/>
              <w:left w:val="nil"/>
              <w:bottom w:val="single" w:sz="4" w:space="0" w:color="auto"/>
              <w:right w:val="nil"/>
            </w:tcBorders>
            <w:shd w:val="clear" w:color="auto" w:fill="auto"/>
            <w:noWrap/>
            <w:vAlign w:val="bottom"/>
            <w:hideMark/>
          </w:tcPr>
          <w:p w14:paraId="0077B1B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0AE9EFDC" w14:textId="77777777" w:rsidR="00D34A92" w:rsidRPr="00D34A92" w:rsidRDefault="00D34A92" w:rsidP="00D34A92">
            <w:pPr>
              <w:spacing w:after="0" w:line="240" w:lineRule="auto"/>
              <w:rPr>
                <w:rFonts w:eastAsia="Times New Roman" w:cs="Times New Roman"/>
                <w:sz w:val="20"/>
                <w:szCs w:val="20"/>
              </w:rPr>
            </w:pPr>
          </w:p>
        </w:tc>
      </w:tr>
      <w:tr w:rsidR="00D34A92" w:rsidRPr="00D34A92" w14:paraId="1FFBC71C" w14:textId="77777777" w:rsidTr="00D34A92">
        <w:trPr>
          <w:trHeight w:val="255"/>
          <w:jc w:val="center"/>
        </w:trPr>
        <w:tc>
          <w:tcPr>
            <w:tcW w:w="2381" w:type="dxa"/>
            <w:tcBorders>
              <w:top w:val="nil"/>
              <w:left w:val="nil"/>
              <w:right w:val="nil"/>
            </w:tcBorders>
            <w:shd w:val="clear" w:color="auto" w:fill="auto"/>
            <w:noWrap/>
            <w:vAlign w:val="bottom"/>
            <w:hideMark/>
          </w:tcPr>
          <w:p w14:paraId="5ADBA4BA"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No performance pay</w:t>
            </w:r>
          </w:p>
        </w:tc>
        <w:tc>
          <w:tcPr>
            <w:tcW w:w="840" w:type="dxa"/>
            <w:tcBorders>
              <w:top w:val="single" w:sz="4" w:space="0" w:color="auto"/>
              <w:left w:val="nil"/>
              <w:right w:val="nil"/>
            </w:tcBorders>
            <w:shd w:val="clear" w:color="auto" w:fill="auto"/>
            <w:noWrap/>
            <w:vAlign w:val="bottom"/>
            <w:hideMark/>
          </w:tcPr>
          <w:p w14:paraId="374B52BB"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0.264</w:t>
            </w:r>
          </w:p>
        </w:tc>
        <w:tc>
          <w:tcPr>
            <w:tcW w:w="840" w:type="dxa"/>
            <w:tcBorders>
              <w:top w:val="single" w:sz="4" w:space="0" w:color="auto"/>
              <w:left w:val="nil"/>
              <w:right w:val="nil"/>
            </w:tcBorders>
            <w:shd w:val="clear" w:color="auto" w:fill="auto"/>
            <w:noWrap/>
            <w:vAlign w:val="bottom"/>
            <w:hideMark/>
          </w:tcPr>
          <w:p w14:paraId="5FB19DA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0.270</w:t>
            </w:r>
          </w:p>
        </w:tc>
        <w:tc>
          <w:tcPr>
            <w:tcW w:w="840" w:type="dxa"/>
            <w:tcBorders>
              <w:top w:val="single" w:sz="4" w:space="0" w:color="auto"/>
              <w:left w:val="nil"/>
              <w:right w:val="nil"/>
            </w:tcBorders>
            <w:shd w:val="clear" w:color="auto" w:fill="auto"/>
            <w:noWrap/>
            <w:vAlign w:val="bottom"/>
            <w:hideMark/>
          </w:tcPr>
          <w:p w14:paraId="3BF9378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0.126</w:t>
            </w:r>
          </w:p>
        </w:tc>
        <w:tc>
          <w:tcPr>
            <w:tcW w:w="840" w:type="dxa"/>
            <w:tcBorders>
              <w:top w:val="single" w:sz="4" w:space="0" w:color="auto"/>
              <w:left w:val="nil"/>
              <w:right w:val="nil"/>
            </w:tcBorders>
            <w:shd w:val="clear" w:color="auto" w:fill="auto"/>
            <w:noWrap/>
            <w:vAlign w:val="bottom"/>
            <w:hideMark/>
          </w:tcPr>
          <w:p w14:paraId="62D5050C"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0.194</w:t>
            </w:r>
          </w:p>
        </w:tc>
        <w:tc>
          <w:tcPr>
            <w:tcW w:w="840" w:type="dxa"/>
            <w:tcBorders>
              <w:top w:val="single" w:sz="4" w:space="0" w:color="auto"/>
              <w:left w:val="nil"/>
              <w:right w:val="nil"/>
            </w:tcBorders>
            <w:shd w:val="clear" w:color="auto" w:fill="auto"/>
            <w:noWrap/>
            <w:vAlign w:val="bottom"/>
            <w:hideMark/>
          </w:tcPr>
          <w:p w14:paraId="212F7B9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0.330</w:t>
            </w:r>
          </w:p>
        </w:tc>
        <w:tc>
          <w:tcPr>
            <w:tcW w:w="840" w:type="dxa"/>
            <w:tcBorders>
              <w:top w:val="single" w:sz="4" w:space="0" w:color="auto"/>
              <w:left w:val="nil"/>
              <w:right w:val="nil"/>
            </w:tcBorders>
            <w:shd w:val="clear" w:color="auto" w:fill="auto"/>
            <w:noWrap/>
            <w:vAlign w:val="bottom"/>
            <w:hideMark/>
          </w:tcPr>
          <w:p w14:paraId="35A64992"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574</w:t>
            </w:r>
          </w:p>
        </w:tc>
        <w:tc>
          <w:tcPr>
            <w:tcW w:w="840" w:type="dxa"/>
            <w:tcBorders>
              <w:top w:val="single" w:sz="4" w:space="0" w:color="auto"/>
              <w:left w:val="nil"/>
              <w:right w:val="nil"/>
            </w:tcBorders>
            <w:shd w:val="clear" w:color="auto" w:fill="auto"/>
            <w:noWrap/>
            <w:vAlign w:val="bottom"/>
            <w:hideMark/>
          </w:tcPr>
          <w:p w14:paraId="47613277"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-0.039</w:t>
            </w:r>
          </w:p>
        </w:tc>
        <w:tc>
          <w:tcPr>
            <w:tcW w:w="840" w:type="dxa"/>
            <w:tcBorders>
              <w:top w:val="single" w:sz="4" w:space="0" w:color="auto"/>
              <w:left w:val="nil"/>
              <w:right w:val="nil"/>
            </w:tcBorders>
            <w:shd w:val="clear" w:color="auto" w:fill="auto"/>
            <w:noWrap/>
            <w:vAlign w:val="bottom"/>
            <w:hideMark/>
          </w:tcPr>
          <w:p w14:paraId="76D9E38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-1.642</w:t>
            </w:r>
          </w:p>
        </w:tc>
      </w:tr>
      <w:tr w:rsidR="00D34A92" w:rsidRPr="00D34A92" w14:paraId="65E97A52" w14:textId="77777777" w:rsidTr="00D34A92">
        <w:trPr>
          <w:trHeight w:val="255"/>
          <w:jc w:val="center"/>
        </w:trPr>
        <w:tc>
          <w:tcPr>
            <w:tcW w:w="2381" w:type="dxa"/>
            <w:tcBorders>
              <w:top w:val="nil"/>
              <w:left w:val="nil"/>
              <w:bottom w:val="single" w:sz="4" w:space="0" w:color="auto"/>
              <w:right w:val="nil"/>
            </w:tcBorders>
            <w:shd w:val="clear" w:color="auto" w:fill="auto"/>
            <w:noWrap/>
            <w:vAlign w:val="bottom"/>
            <w:hideMark/>
          </w:tcPr>
          <w:p w14:paraId="19122EDA" w14:textId="77777777" w:rsidR="00D34A92" w:rsidRPr="00D34A92" w:rsidRDefault="00D34A92" w:rsidP="00D34A92">
            <w:pPr>
              <w:spacing w:after="0" w:line="240" w:lineRule="auto"/>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Performance pay</w:t>
            </w:r>
          </w:p>
        </w:tc>
        <w:tc>
          <w:tcPr>
            <w:tcW w:w="840" w:type="dxa"/>
            <w:tcBorders>
              <w:top w:val="nil"/>
              <w:left w:val="nil"/>
              <w:bottom w:val="single" w:sz="4" w:space="0" w:color="auto"/>
              <w:right w:val="nil"/>
            </w:tcBorders>
            <w:shd w:val="clear" w:color="auto" w:fill="auto"/>
            <w:noWrap/>
            <w:vAlign w:val="bottom"/>
            <w:hideMark/>
          </w:tcPr>
          <w:p w14:paraId="699C2514"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0.303</w:t>
            </w:r>
          </w:p>
        </w:tc>
        <w:tc>
          <w:tcPr>
            <w:tcW w:w="840" w:type="dxa"/>
            <w:tcBorders>
              <w:top w:val="nil"/>
              <w:left w:val="nil"/>
              <w:bottom w:val="single" w:sz="4" w:space="0" w:color="auto"/>
              <w:right w:val="nil"/>
            </w:tcBorders>
            <w:shd w:val="clear" w:color="auto" w:fill="auto"/>
            <w:noWrap/>
            <w:vAlign w:val="bottom"/>
            <w:hideMark/>
          </w:tcPr>
          <w:p w14:paraId="26475FD6"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0.318</w:t>
            </w:r>
          </w:p>
        </w:tc>
        <w:tc>
          <w:tcPr>
            <w:tcW w:w="840" w:type="dxa"/>
            <w:tcBorders>
              <w:top w:val="nil"/>
              <w:left w:val="nil"/>
              <w:bottom w:val="single" w:sz="4" w:space="0" w:color="auto"/>
              <w:right w:val="nil"/>
            </w:tcBorders>
            <w:shd w:val="clear" w:color="auto" w:fill="auto"/>
            <w:noWrap/>
            <w:vAlign w:val="bottom"/>
            <w:hideMark/>
          </w:tcPr>
          <w:p w14:paraId="1B3459FA"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0.141</w:t>
            </w:r>
          </w:p>
        </w:tc>
        <w:tc>
          <w:tcPr>
            <w:tcW w:w="840" w:type="dxa"/>
            <w:tcBorders>
              <w:top w:val="nil"/>
              <w:left w:val="nil"/>
              <w:bottom w:val="single" w:sz="4" w:space="0" w:color="auto"/>
              <w:right w:val="nil"/>
            </w:tcBorders>
            <w:shd w:val="clear" w:color="auto" w:fill="auto"/>
            <w:noWrap/>
            <w:vAlign w:val="bottom"/>
            <w:hideMark/>
          </w:tcPr>
          <w:p w14:paraId="426C9F5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0.206</w:t>
            </w:r>
          </w:p>
        </w:tc>
        <w:tc>
          <w:tcPr>
            <w:tcW w:w="840" w:type="dxa"/>
            <w:tcBorders>
              <w:top w:val="nil"/>
              <w:left w:val="nil"/>
              <w:bottom w:val="single" w:sz="4" w:space="0" w:color="auto"/>
              <w:right w:val="nil"/>
            </w:tcBorders>
            <w:shd w:val="clear" w:color="auto" w:fill="auto"/>
            <w:noWrap/>
            <w:vAlign w:val="bottom"/>
            <w:hideMark/>
          </w:tcPr>
          <w:p w14:paraId="5C2AA0E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0.368</w:t>
            </w:r>
          </w:p>
        </w:tc>
        <w:tc>
          <w:tcPr>
            <w:tcW w:w="840" w:type="dxa"/>
            <w:tcBorders>
              <w:top w:val="nil"/>
              <w:left w:val="nil"/>
              <w:bottom w:val="single" w:sz="4" w:space="0" w:color="auto"/>
              <w:right w:val="nil"/>
            </w:tcBorders>
            <w:shd w:val="clear" w:color="auto" w:fill="auto"/>
            <w:noWrap/>
            <w:vAlign w:val="bottom"/>
            <w:hideMark/>
          </w:tcPr>
          <w:p w14:paraId="6A6CA4BF"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r w:rsidRPr="00D34A92">
              <w:rPr>
                <w:rFonts w:ascii="Arial Narrow" w:eastAsia="Times New Roman" w:hAnsi="Arial Narrow" w:cs="Times New Roman"/>
                <w:color w:val="000000"/>
                <w:sz w:val="20"/>
                <w:szCs w:val="20"/>
              </w:rPr>
              <w:t>858</w:t>
            </w:r>
          </w:p>
        </w:tc>
        <w:tc>
          <w:tcPr>
            <w:tcW w:w="840" w:type="dxa"/>
            <w:tcBorders>
              <w:top w:val="nil"/>
              <w:left w:val="nil"/>
              <w:bottom w:val="single" w:sz="4" w:space="0" w:color="auto"/>
              <w:right w:val="nil"/>
            </w:tcBorders>
            <w:shd w:val="clear" w:color="auto" w:fill="auto"/>
            <w:noWrap/>
            <w:vAlign w:val="bottom"/>
            <w:hideMark/>
          </w:tcPr>
          <w:p w14:paraId="64F92EDE" w14:textId="77777777" w:rsidR="00D34A92" w:rsidRPr="00D34A92" w:rsidRDefault="00D34A92" w:rsidP="00D34A92">
            <w:pPr>
              <w:spacing w:after="0" w:line="240" w:lineRule="auto"/>
              <w:jc w:val="right"/>
              <w:rPr>
                <w:rFonts w:ascii="Arial Narrow" w:eastAsia="Times New Roman" w:hAnsi="Arial Narrow" w:cs="Times New Roman"/>
                <w:color w:val="000000"/>
                <w:sz w:val="20"/>
                <w:szCs w:val="20"/>
              </w:rPr>
            </w:pPr>
          </w:p>
        </w:tc>
        <w:tc>
          <w:tcPr>
            <w:tcW w:w="840" w:type="dxa"/>
            <w:tcBorders>
              <w:top w:val="nil"/>
              <w:left w:val="nil"/>
              <w:bottom w:val="single" w:sz="4" w:space="0" w:color="auto"/>
              <w:right w:val="nil"/>
            </w:tcBorders>
            <w:shd w:val="clear" w:color="auto" w:fill="auto"/>
            <w:noWrap/>
            <w:vAlign w:val="bottom"/>
            <w:hideMark/>
          </w:tcPr>
          <w:p w14:paraId="4687E1AD" w14:textId="77777777" w:rsidR="00D34A92" w:rsidRPr="00D34A92" w:rsidRDefault="00D34A92" w:rsidP="00D34A92">
            <w:pPr>
              <w:spacing w:after="0" w:line="240" w:lineRule="auto"/>
              <w:rPr>
                <w:rFonts w:eastAsia="Times New Roman" w:cs="Times New Roman"/>
                <w:sz w:val="20"/>
                <w:szCs w:val="20"/>
              </w:rPr>
            </w:pPr>
          </w:p>
        </w:tc>
      </w:tr>
    </w:tbl>
    <w:p w14:paraId="490678C6" w14:textId="6476B4FE" w:rsidR="0092767C" w:rsidRDefault="00D34A92">
      <w:r>
        <w:t xml:space="preserve"> </w:t>
      </w:r>
      <w:r w:rsidR="00735D8B">
        <w:t xml:space="preserve">“Diff.” is the difference between the </w:t>
      </w:r>
      <w:r w:rsidR="00F57255">
        <w:t>two</w:t>
      </w:r>
      <w:r w:rsidR="00735D8B">
        <w:t xml:space="preserve"> average</w:t>
      </w:r>
      <w:r w:rsidR="00F57255">
        <w:t>s</w:t>
      </w:r>
      <w:r w:rsidR="00735D8B">
        <w:t xml:space="preserve"> </w:t>
      </w:r>
      <w:r w:rsidR="00F57255">
        <w:t>in each</w:t>
      </w:r>
      <w:r w:rsidR="00735D8B">
        <w:t xml:space="preserve"> category</w:t>
      </w:r>
      <w:r w:rsidR="00F57255">
        <w:t xml:space="preserve"> (e.g. not shareholder owned versus shareholder owned)</w:t>
      </w:r>
      <w:r w:rsidR="00735D8B">
        <w:t xml:space="preserve">. The t-value is calculated by dividing the difference </w:t>
      </w:r>
      <w:r w:rsidR="00F57255">
        <w:t xml:space="preserve">between the </w:t>
      </w:r>
      <w:r w:rsidR="00735D8B">
        <w:t xml:space="preserve">average values </w:t>
      </w:r>
      <w:r w:rsidR="00F57255">
        <w:t xml:space="preserve">by </w:t>
      </w:r>
      <w:r w:rsidR="00735D8B">
        <w:t>a standard error extracted from a regression of operational c</w:t>
      </w:r>
      <w:r w:rsidR="00730FCB">
        <w:t>ost</w:t>
      </w:r>
      <w:r w:rsidR="00F57255">
        <w:t>s</w:t>
      </w:r>
      <w:r w:rsidR="00730FCB">
        <w:t xml:space="preserve"> on every indicator variable</w:t>
      </w:r>
      <w:r w:rsidR="004852F7">
        <w:t xml:space="preserve"> using clustered standard errors</w:t>
      </w:r>
      <w:r w:rsidR="00730FCB">
        <w:t xml:space="preserve">, as in </w:t>
      </w:r>
      <w:proofErr w:type="spellStart"/>
      <w:r w:rsidR="00730FCB">
        <w:t>Villalonga</w:t>
      </w:r>
      <w:proofErr w:type="spellEnd"/>
      <w:r w:rsidR="00730FCB">
        <w:t xml:space="preserve"> and </w:t>
      </w:r>
      <w:proofErr w:type="spellStart"/>
      <w:r w:rsidR="00730FCB">
        <w:t>Amit</w:t>
      </w:r>
      <w:proofErr w:type="spellEnd"/>
      <w:r w:rsidR="00730FCB">
        <w:t xml:space="preserve"> (2006).</w:t>
      </w:r>
    </w:p>
    <w:p w14:paraId="18542DBB" w14:textId="77777777" w:rsidR="00730FCB" w:rsidRDefault="00730FCB"/>
    <w:p w14:paraId="706B24B0" w14:textId="038739F2" w:rsidR="00A26629" w:rsidRDefault="002037DA">
      <w:r>
        <w:lastRenderedPageBreak/>
        <w:t xml:space="preserve">We </w:t>
      </w:r>
      <w:r w:rsidR="009D66A4">
        <w:t>choose the lowest significance level to be 10</w:t>
      </w:r>
      <w:r w:rsidR="009E4F0C">
        <w:t xml:space="preserve"> percent</w:t>
      </w:r>
      <w:r w:rsidR="009D66A4">
        <w:t xml:space="preserve">, which corresponds to a t-value of about </w:t>
      </w:r>
      <w:r w:rsidR="009D66A4">
        <w:rPr>
          <w:rFonts w:cs="Times New Roman"/>
        </w:rPr>
        <w:t>±</w:t>
      </w:r>
      <w:r w:rsidR="009D66A4">
        <w:t xml:space="preserve">1.64, and </w:t>
      </w:r>
      <w:r>
        <w:t xml:space="preserve">comment only on </w:t>
      </w:r>
      <w:r w:rsidR="00F57255">
        <w:t xml:space="preserve">the </w:t>
      </w:r>
      <w:r>
        <w:t xml:space="preserve">significant differences in </w:t>
      </w:r>
      <w:r w:rsidR="00F57255">
        <w:t xml:space="preserve">Table </w:t>
      </w:r>
      <w:r>
        <w:t xml:space="preserve">8. It turns out that the operational costs of the portfolio </w:t>
      </w:r>
      <w:r w:rsidR="00F57255">
        <w:t xml:space="preserve">are </w:t>
      </w:r>
      <w:r>
        <w:t xml:space="preserve">higher for the </w:t>
      </w:r>
      <w:r w:rsidR="00F57255">
        <w:t>non-</w:t>
      </w:r>
      <w:r>
        <w:t>regulated MFIs, the internationally initiated, for group loans, for MFIs with a gender bias</w:t>
      </w:r>
      <w:r w:rsidR="00D34A92">
        <w:t xml:space="preserve"> in their lending policy, for MFIs without subsidized debt, and for MFIs that reward their loan officers with performance</w:t>
      </w:r>
      <w:r w:rsidR="00F57255">
        <w:t>-</w:t>
      </w:r>
      <w:r w:rsidR="00D34A92">
        <w:t>related pay</w:t>
      </w:r>
      <w:r>
        <w:t>. For the loan</w:t>
      </w:r>
      <w:r w:rsidR="00F57255">
        <w:t xml:space="preserve"> type,</w:t>
      </w:r>
      <w:r>
        <w:t xml:space="preserve"> the </w:t>
      </w:r>
      <w:r w:rsidR="00805424">
        <w:t xml:space="preserve">cost </w:t>
      </w:r>
      <w:r>
        <w:t xml:space="preserve">difference </w:t>
      </w:r>
      <w:r w:rsidR="00F57255">
        <w:t xml:space="preserve">between </w:t>
      </w:r>
      <w:r>
        <w:t>individual and group loan</w:t>
      </w:r>
      <w:r w:rsidR="00F57255">
        <w:t>s</w:t>
      </w:r>
      <w:r>
        <w:t xml:space="preserve"> is even more pronounced if we compare MFIs </w:t>
      </w:r>
      <w:r w:rsidR="00F57255">
        <w:t xml:space="preserve">that </w:t>
      </w:r>
      <w:r>
        <w:t xml:space="preserve">only </w:t>
      </w:r>
      <w:r w:rsidR="00F57255">
        <w:t xml:space="preserve">offer </w:t>
      </w:r>
      <w:r w:rsidR="00805424">
        <w:t xml:space="preserve">group loans with MFIs </w:t>
      </w:r>
      <w:r w:rsidR="00F57255">
        <w:t xml:space="preserve">that </w:t>
      </w:r>
      <w:r w:rsidR="00805424">
        <w:t xml:space="preserve">only </w:t>
      </w:r>
      <w:r w:rsidR="00F57255">
        <w:t xml:space="preserve">offer </w:t>
      </w:r>
      <w:r w:rsidR="00805424">
        <w:t xml:space="preserve">individual loans, and leave out the category of MFIs </w:t>
      </w:r>
      <w:r w:rsidR="00F57255">
        <w:t xml:space="preserve">offering </w:t>
      </w:r>
      <w:r w:rsidR="00805424">
        <w:t xml:space="preserve">both types of loans. </w:t>
      </w:r>
      <w:r w:rsidR="004852F7">
        <w:t xml:space="preserve">We must expect that the MFIs with highest costs are </w:t>
      </w:r>
      <w:r w:rsidR="00F57255">
        <w:t xml:space="preserve">at </w:t>
      </w:r>
      <w:r w:rsidR="004852F7">
        <w:t>least able to produce satisfactory financial sustainability numbers. Thus, with increasing competition</w:t>
      </w:r>
      <w:r w:rsidR="00F57255">
        <w:t>,</w:t>
      </w:r>
      <w:r w:rsidR="004852F7">
        <w:t xml:space="preserve"> we expect that more MFIs will be regulated, more will turn to individual lending</w:t>
      </w:r>
      <w:r w:rsidR="00F57255">
        <w:t>,</w:t>
      </w:r>
      <w:r w:rsidR="00A15D4A">
        <w:t xml:space="preserve"> and</w:t>
      </w:r>
      <w:r w:rsidR="004852F7">
        <w:t xml:space="preserve"> more will drop </w:t>
      </w:r>
      <w:r w:rsidR="00F57255">
        <w:t xml:space="preserve">their </w:t>
      </w:r>
      <w:r w:rsidR="004852F7">
        <w:t>gender</w:t>
      </w:r>
      <w:r w:rsidR="00F57255">
        <w:t>-</w:t>
      </w:r>
      <w:r w:rsidR="004852F7">
        <w:t>bias</w:t>
      </w:r>
      <w:r w:rsidR="00F57255">
        <w:t>ed</w:t>
      </w:r>
      <w:r w:rsidR="004852F7">
        <w:t xml:space="preserve"> lending policies</w:t>
      </w:r>
      <w:r w:rsidR="00A15D4A">
        <w:t xml:space="preserve">. Whether </w:t>
      </w:r>
      <w:r w:rsidR="009D66A4">
        <w:t>fewer MFIs will use performance</w:t>
      </w:r>
      <w:r w:rsidR="00F57255">
        <w:t>-</w:t>
      </w:r>
      <w:r w:rsidR="009D66A4">
        <w:t>related pay</w:t>
      </w:r>
      <w:r w:rsidR="00A15D4A">
        <w:t xml:space="preserve"> is doubtful since such salary incentives are normally attached to </w:t>
      </w:r>
      <w:r w:rsidR="00F57255">
        <w:t xml:space="preserve">the </w:t>
      </w:r>
      <w:r w:rsidR="00A15D4A">
        <w:t>repayment of loans</w:t>
      </w:r>
      <w:r w:rsidR="004852F7">
        <w:t>.</w:t>
      </w:r>
      <w:r w:rsidR="009D66A4">
        <w:t xml:space="preserve"> </w:t>
      </w:r>
      <w:r w:rsidR="00A15D4A">
        <w:t xml:space="preserve">Thus, higher operational costs might be balanced by lower default costs. </w:t>
      </w:r>
      <w:r w:rsidR="009D66A4">
        <w:t xml:space="preserve">It is perhaps surprising that MFIs that are granted subsidized debt </w:t>
      </w:r>
      <w:r w:rsidR="001A549A">
        <w:t xml:space="preserve">have the lowest operational costs. These MFIs should have </w:t>
      </w:r>
      <w:r w:rsidR="00F57255">
        <w:t xml:space="preserve">the </w:t>
      </w:r>
      <w:r w:rsidR="001A549A">
        <w:t xml:space="preserve">least need for subsidies. One explanation </w:t>
      </w:r>
      <w:r w:rsidR="00F57255">
        <w:t xml:space="preserve">could </w:t>
      </w:r>
      <w:r w:rsidR="001A549A">
        <w:t>be that the donors want to support the most viable MFIs.</w:t>
      </w:r>
      <w:r w:rsidR="004852F7">
        <w:t xml:space="preserve"> </w:t>
      </w:r>
      <w:r w:rsidR="00A26629">
        <w:t xml:space="preserve">Naturally, these results are only partial, and only the </w:t>
      </w:r>
      <w:r w:rsidR="00F57255">
        <w:t>starting point for</w:t>
      </w:r>
      <w:r w:rsidR="00A26629">
        <w:t xml:space="preserve"> more serious testing. Still, the large differences </w:t>
      </w:r>
      <w:r w:rsidR="00F57255">
        <w:t xml:space="preserve">in </w:t>
      </w:r>
      <w:r w:rsidR="00A26629">
        <w:t>some of these variables point towards fruitful and interesting research possibilities.</w:t>
      </w:r>
    </w:p>
    <w:p w14:paraId="596B7842" w14:textId="77777777" w:rsidR="00A26629" w:rsidRDefault="00A26629"/>
    <w:p w14:paraId="0AF173CA" w14:textId="77777777" w:rsidR="00A26629" w:rsidRPr="00A26629" w:rsidRDefault="00A26629">
      <w:pPr>
        <w:rPr>
          <w:b/>
        </w:rPr>
      </w:pPr>
      <w:r w:rsidRPr="00A26629">
        <w:rPr>
          <w:b/>
        </w:rPr>
        <w:t>Conclusion</w:t>
      </w:r>
    </w:p>
    <w:p w14:paraId="6BF3D0DD" w14:textId="71B29BAC" w:rsidR="003D3630" w:rsidRDefault="003D3630">
      <w:r>
        <w:t xml:space="preserve">We have set out the main measures for </w:t>
      </w:r>
      <w:r w:rsidR="0023377A">
        <w:t>MFI</w:t>
      </w:r>
      <w:r w:rsidR="00F57255">
        <w:t>s’</w:t>
      </w:r>
      <w:r w:rsidR="0023377A">
        <w:t xml:space="preserve"> </w:t>
      </w:r>
      <w:r>
        <w:t xml:space="preserve">financial sustainability, </w:t>
      </w:r>
      <w:r w:rsidR="00F57255">
        <w:t xml:space="preserve">their </w:t>
      </w:r>
      <w:r>
        <w:t xml:space="preserve">outreach </w:t>
      </w:r>
      <w:r w:rsidR="00F57255">
        <w:t xml:space="preserve">in terms </w:t>
      </w:r>
      <w:r>
        <w:t xml:space="preserve">of </w:t>
      </w:r>
      <w:r w:rsidR="00F57255">
        <w:t xml:space="preserve">offering </w:t>
      </w:r>
      <w:r>
        <w:t xml:space="preserve">financial services to low-income households, and </w:t>
      </w:r>
      <w:r w:rsidR="008C4BC4">
        <w:t xml:space="preserve">some cost aspects. We </w:t>
      </w:r>
      <w:r w:rsidR="00F57255">
        <w:t xml:space="preserve">have </w:t>
      </w:r>
      <w:r w:rsidR="008C4BC4">
        <w:t>confirm</w:t>
      </w:r>
      <w:r w:rsidR="00F57255">
        <w:t>ed</w:t>
      </w:r>
      <w:r w:rsidR="008C4BC4">
        <w:t xml:space="preserve"> earlier findings that profitability is rather weak in microfinance, and that operational cost</w:t>
      </w:r>
      <w:r w:rsidR="00F57255">
        <w:t>s</w:t>
      </w:r>
      <w:r w:rsidR="008C4BC4">
        <w:t xml:space="preserve"> constitute a large part of the </w:t>
      </w:r>
      <w:r w:rsidR="00F57255">
        <w:t xml:space="preserve">total </w:t>
      </w:r>
      <w:r w:rsidR="008C4BC4">
        <w:t>cost</w:t>
      </w:r>
      <w:r w:rsidR="00F57255">
        <w:t>s</w:t>
      </w:r>
      <w:r w:rsidR="008C4BC4">
        <w:t xml:space="preserve">. Microfinance is growing </w:t>
      </w:r>
      <w:r w:rsidR="00F57255">
        <w:t xml:space="preserve">quickly </w:t>
      </w:r>
      <w:r w:rsidR="008C4BC4">
        <w:t>in terms of households reached and portfolio growth, while</w:t>
      </w:r>
      <w:r w:rsidR="00F57255">
        <w:t>,</w:t>
      </w:r>
      <w:r w:rsidR="008C4BC4">
        <w:t xml:space="preserve"> at the same time, the </w:t>
      </w:r>
      <w:r w:rsidR="0023377A">
        <w:t xml:space="preserve">average loan per client </w:t>
      </w:r>
      <w:r w:rsidR="00F57255">
        <w:t xml:space="preserve">is tending </w:t>
      </w:r>
      <w:r w:rsidR="0023377A">
        <w:t xml:space="preserve">to </w:t>
      </w:r>
      <w:r w:rsidR="00F57255">
        <w:t xml:space="preserve">remain </w:t>
      </w:r>
      <w:r w:rsidR="0023377A">
        <w:t xml:space="preserve">about the same. The cost analysis reveals that high costs are associated with group lending and </w:t>
      </w:r>
      <w:r w:rsidR="00F57255">
        <w:t xml:space="preserve">a preference for </w:t>
      </w:r>
      <w:r w:rsidR="0023377A">
        <w:t>lend</w:t>
      </w:r>
      <w:r w:rsidR="00F57255">
        <w:t>ing</w:t>
      </w:r>
      <w:r w:rsidR="0023377A">
        <w:t xml:space="preserve"> to women. These hallmark features of microfinance are thus in danger of eradication as competition hardens in the sector.</w:t>
      </w:r>
    </w:p>
    <w:p w14:paraId="03A0AF3E" w14:textId="32FB2CDF" w:rsidR="0023377A" w:rsidRDefault="0023377A">
      <w:r>
        <w:t xml:space="preserve">Many researchers have concentrated their efforts </w:t>
      </w:r>
      <w:r w:rsidR="000800FE">
        <w:t xml:space="preserve">on </w:t>
      </w:r>
      <w:r>
        <w:t xml:space="preserve">the tradeoff between the MFI’s social mission and its financial sustainability, fearing </w:t>
      </w:r>
      <w:r w:rsidR="000800FE">
        <w:t xml:space="preserve">a </w:t>
      </w:r>
      <w:r>
        <w:t xml:space="preserve">mission drift from </w:t>
      </w:r>
      <w:r w:rsidR="000800FE">
        <w:t xml:space="preserve">the </w:t>
      </w:r>
      <w:r>
        <w:t xml:space="preserve">serving </w:t>
      </w:r>
      <w:r w:rsidR="000800FE">
        <w:t xml:space="preserve">of </w:t>
      </w:r>
      <w:r>
        <w:t xml:space="preserve">social goals to </w:t>
      </w:r>
      <w:r w:rsidR="000800FE">
        <w:lastRenderedPageBreak/>
        <w:t xml:space="preserve">the </w:t>
      </w:r>
      <w:r>
        <w:t xml:space="preserve">serving </w:t>
      </w:r>
      <w:r w:rsidR="000800FE">
        <w:t xml:space="preserve">of </w:t>
      </w:r>
      <w:r>
        <w:t xml:space="preserve">profit goals. From the simple analysis in this chapter, it seems that more effort should be put into revealing the ways that MFIs can </w:t>
      </w:r>
      <w:r w:rsidR="000800FE">
        <w:t>improve their</w:t>
      </w:r>
      <w:r>
        <w:t xml:space="preserve"> financial sustainability by containing </w:t>
      </w:r>
      <w:r w:rsidR="000800FE">
        <w:t xml:space="preserve">their </w:t>
      </w:r>
      <w:r>
        <w:t>operational costs.</w:t>
      </w:r>
    </w:p>
    <w:p w14:paraId="466F81DD" w14:textId="77777777" w:rsidR="00B36381" w:rsidRDefault="00B36381">
      <w:r>
        <w:br w:type="page"/>
      </w:r>
    </w:p>
    <w:p w14:paraId="3ED5D8CC" w14:textId="77777777" w:rsidR="008B2651" w:rsidRPr="0023377A" w:rsidRDefault="004852F7">
      <w:pPr>
        <w:rPr>
          <w:b/>
        </w:rPr>
      </w:pPr>
      <w:r w:rsidRPr="0023377A">
        <w:rPr>
          <w:b/>
        </w:rPr>
        <w:lastRenderedPageBreak/>
        <w:t>References</w:t>
      </w:r>
    </w:p>
    <w:p w14:paraId="2CEAD7F6" w14:textId="77777777" w:rsidR="004B73B9" w:rsidRDefault="004B73B9">
      <w:proofErr w:type="spellStart"/>
      <w:proofErr w:type="gramStart"/>
      <w:r w:rsidRPr="004B73B9">
        <w:t>Ahlin</w:t>
      </w:r>
      <w:proofErr w:type="spellEnd"/>
      <w:r w:rsidRPr="004B73B9">
        <w:t xml:space="preserve">, Christian and Lin, Jocelyn and </w:t>
      </w:r>
      <w:proofErr w:type="spellStart"/>
      <w:r w:rsidRPr="004B73B9">
        <w:t>Maio</w:t>
      </w:r>
      <w:proofErr w:type="spellEnd"/>
      <w:r w:rsidRPr="004B73B9">
        <w:t>, Michael</w:t>
      </w:r>
      <w:r>
        <w:t>.</w:t>
      </w:r>
      <w:proofErr w:type="gramEnd"/>
      <w:r>
        <w:t xml:space="preserve"> 2011. </w:t>
      </w:r>
      <w:r w:rsidRPr="004B73B9">
        <w:t xml:space="preserve">Where does microfinance flourish? </w:t>
      </w:r>
      <w:proofErr w:type="gramStart"/>
      <w:r w:rsidRPr="004B73B9">
        <w:t>Microfinance institution performance in macroeconomic context</w:t>
      </w:r>
      <w:r>
        <w:t>.</w:t>
      </w:r>
      <w:proofErr w:type="gramEnd"/>
      <w:r>
        <w:t xml:space="preserve"> </w:t>
      </w:r>
      <w:r>
        <w:rPr>
          <w:i/>
        </w:rPr>
        <w:t>Journal of Development Economics,</w:t>
      </w:r>
      <w:r>
        <w:t xml:space="preserve"> 95(2) </w:t>
      </w:r>
      <w:r w:rsidRPr="004B73B9">
        <w:t>105-120</w:t>
      </w:r>
      <w:r>
        <w:t>.</w:t>
      </w:r>
    </w:p>
    <w:p w14:paraId="486BC7A4" w14:textId="77777777" w:rsidR="0012785B" w:rsidRDefault="0012785B">
      <w:proofErr w:type="spellStart"/>
      <w:r>
        <w:t>Armendáriz</w:t>
      </w:r>
      <w:proofErr w:type="spellEnd"/>
      <w:r>
        <w:t xml:space="preserve">, Beatrice, Jonathan Murdoch. 2010. </w:t>
      </w:r>
      <w:r w:rsidRPr="0012785B">
        <w:rPr>
          <w:i/>
        </w:rPr>
        <w:t>The Economics of Microfinance,</w:t>
      </w:r>
      <w:r>
        <w:t xml:space="preserve"> 2</w:t>
      </w:r>
      <w:r w:rsidRPr="0012785B">
        <w:rPr>
          <w:vertAlign w:val="superscript"/>
        </w:rPr>
        <w:t>nd</w:t>
      </w:r>
      <w:r>
        <w:t xml:space="preserve"> ed.</w:t>
      </w:r>
      <w:r w:rsidR="002037DA">
        <w:t xml:space="preserve"> Cambridge: </w:t>
      </w:r>
      <w:r w:rsidR="002037DA" w:rsidRPr="002037DA">
        <w:t>MIT Press</w:t>
      </w:r>
      <w:r w:rsidR="002037DA">
        <w:t>.</w:t>
      </w:r>
    </w:p>
    <w:p w14:paraId="69D6BF29" w14:textId="77777777" w:rsidR="00DB1287" w:rsidRDefault="00DB1287">
      <w:proofErr w:type="spellStart"/>
      <w:proofErr w:type="gramStart"/>
      <w:r w:rsidRPr="00DB1287">
        <w:t>Berk</w:t>
      </w:r>
      <w:proofErr w:type="spellEnd"/>
      <w:r>
        <w:t xml:space="preserve">, </w:t>
      </w:r>
      <w:r w:rsidRPr="00DB1287">
        <w:t xml:space="preserve">Jonathan and Peter </w:t>
      </w:r>
      <w:proofErr w:type="spellStart"/>
      <w:r w:rsidRPr="00DB1287">
        <w:t>DeMarzo</w:t>
      </w:r>
      <w:proofErr w:type="spellEnd"/>
      <w:r>
        <w:t>.</w:t>
      </w:r>
      <w:proofErr w:type="gramEnd"/>
      <w:r>
        <w:t xml:space="preserve"> 2014. </w:t>
      </w:r>
      <w:r w:rsidRPr="00FE30E3">
        <w:rPr>
          <w:i/>
        </w:rPr>
        <w:t>Corporate Finance</w:t>
      </w:r>
      <w:r>
        <w:t>, 3</w:t>
      </w:r>
      <w:r w:rsidRPr="00DB1287">
        <w:rPr>
          <w:vertAlign w:val="superscript"/>
        </w:rPr>
        <w:t>rd</w:t>
      </w:r>
      <w:r>
        <w:t xml:space="preserve"> edition. </w:t>
      </w:r>
      <w:r w:rsidRPr="00DB1287">
        <w:t>Boston, Mass.</w:t>
      </w:r>
      <w:r>
        <w:t>: Pearson.</w:t>
      </w:r>
    </w:p>
    <w:p w14:paraId="6E7066E7" w14:textId="77777777" w:rsidR="00EC5F3A" w:rsidRDefault="00EC5F3A" w:rsidP="00EC5F3A">
      <w:proofErr w:type="gramStart"/>
      <w:r>
        <w:t>B</w:t>
      </w:r>
      <w:r w:rsidRPr="004B1E57">
        <w:t>eisland, L</w:t>
      </w:r>
      <w:r>
        <w:t>eif Atle and</w:t>
      </w:r>
      <w:r w:rsidRPr="004B1E57">
        <w:t xml:space="preserve"> </w:t>
      </w:r>
      <w:r w:rsidR="00787C8B">
        <w:t xml:space="preserve">Roy </w:t>
      </w:r>
      <w:r w:rsidRPr="004B1E57">
        <w:t>Mersland.</w:t>
      </w:r>
      <w:proofErr w:type="gramEnd"/>
      <w:r w:rsidRPr="004B1E57">
        <w:t xml:space="preserve"> (2013), “Earnings Quality in the Microfinance Industry,” In </w:t>
      </w:r>
      <w:proofErr w:type="spellStart"/>
      <w:r w:rsidRPr="004B1E57">
        <w:t>Gueyie</w:t>
      </w:r>
      <w:proofErr w:type="spellEnd"/>
      <w:r w:rsidRPr="004B1E57">
        <w:t xml:space="preserve"> J.P., Manos R. &amp; Yaron J., “</w:t>
      </w:r>
      <w:r w:rsidRPr="00AF17FB">
        <w:rPr>
          <w:i/>
        </w:rPr>
        <w:t>Microfinance in developing countries: Issues, policies and performance evaluations</w:t>
      </w:r>
      <w:r w:rsidRPr="004B1E57">
        <w:t xml:space="preserve">”. </w:t>
      </w:r>
      <w:proofErr w:type="gramStart"/>
      <w:r w:rsidRPr="004B1E57">
        <w:t>Palgrave Macmillan, USA/UK.</w:t>
      </w:r>
      <w:proofErr w:type="gramEnd"/>
    </w:p>
    <w:p w14:paraId="5477A003" w14:textId="77777777" w:rsidR="0091724C" w:rsidRDefault="0091724C" w:rsidP="0091724C">
      <w:proofErr w:type="gramStart"/>
      <w:r>
        <w:t xml:space="preserve">Bruhn, Miriam and </w:t>
      </w:r>
      <w:proofErr w:type="spellStart"/>
      <w:r>
        <w:t>Inessa</w:t>
      </w:r>
      <w:proofErr w:type="spellEnd"/>
      <w:r>
        <w:t xml:space="preserve"> Love.</w:t>
      </w:r>
      <w:proofErr w:type="gramEnd"/>
      <w:r>
        <w:t xml:space="preserve"> 2009. The Economic Impact of Banking the Unbanked. </w:t>
      </w:r>
      <w:proofErr w:type="gramStart"/>
      <w:r>
        <w:t>Evidence from Mexico.</w:t>
      </w:r>
      <w:proofErr w:type="gramEnd"/>
      <w:r>
        <w:t xml:space="preserve"> </w:t>
      </w:r>
      <w:proofErr w:type="gramStart"/>
      <w:r w:rsidRPr="0091724C">
        <w:rPr>
          <w:i/>
        </w:rPr>
        <w:t>World Bank Policy Research Working Paper</w:t>
      </w:r>
      <w:r>
        <w:rPr>
          <w:i/>
        </w:rPr>
        <w:t>,</w:t>
      </w:r>
      <w:r w:rsidRPr="0091724C">
        <w:t xml:space="preserve"> 4981</w:t>
      </w:r>
      <w:r>
        <w:t>.</w:t>
      </w:r>
      <w:proofErr w:type="gramEnd"/>
    </w:p>
    <w:p w14:paraId="0C428223" w14:textId="71CC358E" w:rsidR="0043027C" w:rsidRDefault="002C03CA" w:rsidP="0043027C">
      <w:r w:rsidRPr="002C03CA">
        <w:t xml:space="preserve">Christen, Robert Peck, Elisabeth </w:t>
      </w:r>
      <w:proofErr w:type="spellStart"/>
      <w:r w:rsidRPr="002C03CA">
        <w:t>Rhyne</w:t>
      </w:r>
      <w:proofErr w:type="spellEnd"/>
      <w:r w:rsidRPr="002C03CA">
        <w:t>, Robert C. Vogel, and Cressida McKean</w:t>
      </w:r>
      <w:r>
        <w:t>. 1995.</w:t>
      </w:r>
      <w:r w:rsidR="0043027C">
        <w:t xml:space="preserve"> Maximizing the Outreach of Microenterprise Finance. </w:t>
      </w:r>
      <w:proofErr w:type="gramStart"/>
      <w:r w:rsidR="0043027C">
        <w:t>The Emerging Lessons of Successful Programs</w:t>
      </w:r>
      <w:r>
        <w:t>.</w:t>
      </w:r>
      <w:proofErr w:type="gramEnd"/>
      <w:r>
        <w:t xml:space="preserve"> </w:t>
      </w:r>
      <w:proofErr w:type="gramStart"/>
      <w:r>
        <w:rPr>
          <w:i/>
        </w:rPr>
        <w:t>Program and Operations Assessment Report,</w:t>
      </w:r>
      <w:r>
        <w:t xml:space="preserve"> 10.</w:t>
      </w:r>
      <w:proofErr w:type="gramEnd"/>
      <w:r>
        <w:t xml:space="preserve"> Washington DC</w:t>
      </w:r>
      <w:r w:rsidR="003F7DAC">
        <w:t>:</w:t>
      </w:r>
      <w:r>
        <w:t xml:space="preserve"> US Agency for International Development.</w:t>
      </w:r>
    </w:p>
    <w:p w14:paraId="4831E020" w14:textId="66A0AECC" w:rsidR="005500DB" w:rsidRPr="005500DB" w:rsidRDefault="005500DB" w:rsidP="0043027C">
      <w:r>
        <w:t xml:space="preserve">Copestake, James. 2007. Mainstreaming microfinance: Social performance measurement or mission drift? </w:t>
      </w:r>
      <w:r>
        <w:rPr>
          <w:i/>
        </w:rPr>
        <w:t>World Development,</w:t>
      </w:r>
      <w:r>
        <w:t xml:space="preserve"> 35(10) 1721-1738.</w:t>
      </w:r>
    </w:p>
    <w:p w14:paraId="6E873388" w14:textId="77777777" w:rsidR="00BB4BD1" w:rsidRDefault="00BB4BD1" w:rsidP="0091724C">
      <w:r>
        <w:t xml:space="preserve">Greene, William H. 2012. </w:t>
      </w:r>
      <w:r w:rsidRPr="00BB4BD1">
        <w:rPr>
          <w:i/>
        </w:rPr>
        <w:t>Econometric Analysis,</w:t>
      </w:r>
      <w:r>
        <w:t xml:space="preserve"> 7</w:t>
      </w:r>
      <w:r w:rsidRPr="00BB4BD1">
        <w:rPr>
          <w:vertAlign w:val="superscript"/>
        </w:rPr>
        <w:t>th</w:t>
      </w:r>
      <w:r>
        <w:t xml:space="preserve"> </w:t>
      </w:r>
      <w:proofErr w:type="gramStart"/>
      <w:r>
        <w:t>ed</w:t>
      </w:r>
      <w:proofErr w:type="gramEnd"/>
      <w:r>
        <w:t>. New York:</w:t>
      </w:r>
      <w:r w:rsidRPr="00BB4BD1">
        <w:t xml:space="preserve"> Prentice Hall</w:t>
      </w:r>
      <w:r>
        <w:t>.</w:t>
      </w:r>
    </w:p>
    <w:p w14:paraId="53D0D8CC" w14:textId="77777777" w:rsidR="00506E9B" w:rsidRDefault="00506E9B" w:rsidP="0091724C">
      <w:r w:rsidRPr="00506E9B">
        <w:t xml:space="preserve">Hartarska, Valentina, Christopher F. Parmeter, Denis </w:t>
      </w:r>
      <w:proofErr w:type="spellStart"/>
      <w:r w:rsidRPr="00506E9B">
        <w:t>Nadolnyak</w:t>
      </w:r>
      <w:proofErr w:type="spellEnd"/>
      <w:r w:rsidRPr="00506E9B">
        <w:t xml:space="preserve">, </w:t>
      </w:r>
      <w:proofErr w:type="spellStart"/>
      <w:r w:rsidRPr="00506E9B">
        <w:t>Beibei</w:t>
      </w:r>
      <w:proofErr w:type="spellEnd"/>
      <w:r w:rsidRPr="00506E9B">
        <w:t xml:space="preserve"> Zhu</w:t>
      </w:r>
      <w:r>
        <w:t xml:space="preserve">. 2010. </w:t>
      </w:r>
      <w:r w:rsidRPr="00506E9B">
        <w:t>Economies of scope for microfinance: differences across output measures</w:t>
      </w:r>
      <w:r>
        <w:t xml:space="preserve">. </w:t>
      </w:r>
      <w:r w:rsidRPr="00506E9B">
        <w:rPr>
          <w:i/>
        </w:rPr>
        <w:t>Pacific Economic Review,</w:t>
      </w:r>
      <w:r w:rsidRPr="00506E9B">
        <w:t xml:space="preserve"> 15 (4), 464–481.</w:t>
      </w:r>
    </w:p>
    <w:p w14:paraId="0E19F5A3" w14:textId="77777777" w:rsidR="00A70576" w:rsidRDefault="00A70576" w:rsidP="0091724C">
      <w:r w:rsidRPr="00A70576">
        <w:t>Hartarska, Valentina</w:t>
      </w:r>
      <w:r>
        <w:t>,</w:t>
      </w:r>
      <w:r w:rsidRPr="00A70576">
        <w:t xml:space="preserve"> Xuan Shen, Roy Mersland</w:t>
      </w:r>
      <w:r>
        <w:t xml:space="preserve">. 2013. </w:t>
      </w:r>
      <w:r w:rsidRPr="00A70576">
        <w:t xml:space="preserve">Scale economies and input price </w:t>
      </w:r>
      <w:proofErr w:type="spellStart"/>
      <w:r w:rsidRPr="00A70576">
        <w:t>elasticities</w:t>
      </w:r>
      <w:proofErr w:type="spellEnd"/>
      <w:r w:rsidRPr="00A70576">
        <w:t xml:space="preserve"> in microfinance institutions</w:t>
      </w:r>
      <w:r w:rsidR="00840769">
        <w:t xml:space="preserve">. </w:t>
      </w:r>
      <w:r w:rsidR="00840769" w:rsidRPr="00840769">
        <w:rPr>
          <w:i/>
        </w:rPr>
        <w:t>Journal of Banking &amp; Finance</w:t>
      </w:r>
      <w:r w:rsidR="00840769">
        <w:rPr>
          <w:i/>
        </w:rPr>
        <w:t>,</w:t>
      </w:r>
      <w:r w:rsidR="00840769">
        <w:t xml:space="preserve"> 37 118-131.</w:t>
      </w:r>
    </w:p>
    <w:p w14:paraId="49239B97" w14:textId="78FB75A4" w:rsidR="00D005DB" w:rsidRDefault="00D005DB" w:rsidP="00D005DB">
      <w:proofErr w:type="spellStart"/>
      <w:r>
        <w:t>Hashemi</w:t>
      </w:r>
      <w:proofErr w:type="spellEnd"/>
      <w:r>
        <w:t>, S</w:t>
      </w:r>
      <w:r w:rsidR="00091381">
        <w:t>yed</w:t>
      </w:r>
      <w:r>
        <w:t xml:space="preserve">. 2007. </w:t>
      </w:r>
      <w:proofErr w:type="gramStart"/>
      <w:r>
        <w:t>Beyond</w:t>
      </w:r>
      <w:proofErr w:type="gramEnd"/>
      <w:r>
        <w:t xml:space="preserve"> Good Intentions: Measuring the Social Performance of Microfinance Institutions. </w:t>
      </w:r>
      <w:r w:rsidR="00D36445">
        <w:rPr>
          <w:i/>
        </w:rPr>
        <w:t>Focus Note,</w:t>
      </w:r>
      <w:r w:rsidR="00D36445">
        <w:t xml:space="preserve"> 41. </w:t>
      </w:r>
      <w:r>
        <w:t>Washington DC: CGAP.</w:t>
      </w:r>
    </w:p>
    <w:p w14:paraId="4228168B" w14:textId="1982AEF5" w:rsidR="0070274D" w:rsidRPr="0043027C" w:rsidRDefault="0070274D" w:rsidP="0091724C">
      <w:r w:rsidRPr="00D47F65">
        <w:lastRenderedPageBreak/>
        <w:t xml:space="preserve">Mersland, Roy. Trond Randøy R. Øystein Strøm. </w:t>
      </w:r>
      <w:r>
        <w:t xml:space="preserve">2011. </w:t>
      </w:r>
      <w:r w:rsidR="006469CC" w:rsidRPr="006469CC">
        <w:t>The impact of international influen</w:t>
      </w:r>
      <w:r w:rsidR="006469CC">
        <w:t xml:space="preserve">ce on </w:t>
      </w:r>
      <w:proofErr w:type="spellStart"/>
      <w:r w:rsidR="006469CC">
        <w:t>microbanks</w:t>
      </w:r>
      <w:proofErr w:type="spellEnd"/>
      <w:r w:rsidR="006469CC">
        <w:t xml:space="preserve">' performance: </w:t>
      </w:r>
      <w:r w:rsidR="006469CC" w:rsidRPr="006469CC">
        <w:t>A global survey</w:t>
      </w:r>
      <w:r w:rsidR="006469CC">
        <w:t xml:space="preserve">. </w:t>
      </w:r>
      <w:r w:rsidR="006469CC" w:rsidRPr="006469CC">
        <w:rPr>
          <w:i/>
        </w:rPr>
        <w:t>International Business Review,</w:t>
      </w:r>
      <w:r w:rsidR="006469CC">
        <w:t xml:space="preserve"> 20 </w:t>
      </w:r>
      <w:r w:rsidR="006469CC" w:rsidRPr="006469CC">
        <w:t>163-176</w:t>
      </w:r>
      <w:r w:rsidR="006469CC">
        <w:t>.</w:t>
      </w:r>
    </w:p>
    <w:p w14:paraId="7FA98BDC" w14:textId="77777777" w:rsidR="004B73B9" w:rsidRDefault="004B73B9" w:rsidP="0091724C">
      <w:pPr>
        <w:rPr>
          <w:rFonts w:cs="Times New Roman"/>
          <w:szCs w:val="24"/>
        </w:rPr>
      </w:pPr>
      <w:proofErr w:type="gramStart"/>
      <w:r>
        <w:t>Mersland, Roy and R. Øystein Strøm.</w:t>
      </w:r>
      <w:proofErr w:type="gramEnd"/>
      <w:r>
        <w:t xml:space="preserve"> 2009. </w:t>
      </w:r>
      <w:r w:rsidR="00E74CA2" w:rsidRPr="005E1BDA">
        <w:rPr>
          <w:rFonts w:cs="Times New Roman"/>
          <w:szCs w:val="24"/>
        </w:rPr>
        <w:t xml:space="preserve">Performance and governance in microfinance institutions. </w:t>
      </w:r>
      <w:r w:rsidR="00E74CA2" w:rsidRPr="005E1BDA">
        <w:rPr>
          <w:rFonts w:cs="Times New Roman"/>
          <w:i/>
          <w:szCs w:val="24"/>
        </w:rPr>
        <w:t>Journal of Banking and Finance</w:t>
      </w:r>
      <w:r w:rsidR="005100DF">
        <w:rPr>
          <w:rFonts w:cs="Times New Roman"/>
          <w:i/>
          <w:szCs w:val="24"/>
        </w:rPr>
        <w:t>,</w:t>
      </w:r>
      <w:r w:rsidR="00E74CA2" w:rsidRPr="005E1BDA">
        <w:rPr>
          <w:rFonts w:cs="Times New Roman"/>
          <w:szCs w:val="24"/>
        </w:rPr>
        <w:t xml:space="preserve"> 33 662-669.</w:t>
      </w:r>
    </w:p>
    <w:p w14:paraId="26677733" w14:textId="77777777" w:rsidR="00E74CA2" w:rsidRDefault="00E74CA2" w:rsidP="0091724C">
      <w:pPr>
        <w:rPr>
          <w:rFonts w:cs="Times New Roman"/>
          <w:szCs w:val="24"/>
        </w:rPr>
      </w:pPr>
      <w:proofErr w:type="gramStart"/>
      <w:r>
        <w:t>Mersland, Roy and R. Øystein Strøm.</w:t>
      </w:r>
      <w:proofErr w:type="gramEnd"/>
      <w:r>
        <w:t xml:space="preserve"> 2010. </w:t>
      </w:r>
      <w:r w:rsidRPr="005E1BDA">
        <w:rPr>
          <w:rFonts w:cs="Times New Roman"/>
          <w:szCs w:val="24"/>
        </w:rPr>
        <w:t xml:space="preserve">Microfinance Mission Drift? </w:t>
      </w:r>
      <w:r w:rsidRPr="005E1BDA">
        <w:rPr>
          <w:rFonts w:cs="Times New Roman"/>
          <w:i/>
          <w:szCs w:val="24"/>
        </w:rPr>
        <w:t>World Development</w:t>
      </w:r>
      <w:r w:rsidR="005100DF">
        <w:rPr>
          <w:rFonts w:cs="Times New Roman"/>
          <w:i/>
          <w:szCs w:val="24"/>
        </w:rPr>
        <w:t>,</w:t>
      </w:r>
      <w:r w:rsidR="005100DF">
        <w:rPr>
          <w:rFonts w:cs="Times New Roman"/>
          <w:szCs w:val="24"/>
        </w:rPr>
        <w:t xml:space="preserve"> 38(1)</w:t>
      </w:r>
      <w:r w:rsidRPr="005E1BDA">
        <w:rPr>
          <w:rFonts w:cs="Times New Roman"/>
          <w:szCs w:val="24"/>
        </w:rPr>
        <w:t xml:space="preserve"> 28-36.</w:t>
      </w:r>
    </w:p>
    <w:p w14:paraId="4F2A1EE4" w14:textId="77777777" w:rsidR="0012785B" w:rsidRDefault="0012785B" w:rsidP="0091724C">
      <w:pPr>
        <w:rPr>
          <w:rFonts w:cs="Times New Roman"/>
          <w:szCs w:val="24"/>
        </w:rPr>
      </w:pPr>
      <w:proofErr w:type="spellStart"/>
      <w:r w:rsidRPr="0012785B">
        <w:rPr>
          <w:rFonts w:cs="Times New Roman"/>
          <w:szCs w:val="24"/>
        </w:rPr>
        <w:t>Morduch</w:t>
      </w:r>
      <w:proofErr w:type="spellEnd"/>
      <w:r w:rsidRPr="0012785B">
        <w:rPr>
          <w:rFonts w:cs="Times New Roman"/>
          <w:szCs w:val="24"/>
        </w:rPr>
        <w:t>, Jonathan</w:t>
      </w:r>
      <w:r>
        <w:rPr>
          <w:rFonts w:cs="Times New Roman"/>
          <w:szCs w:val="24"/>
        </w:rPr>
        <w:t xml:space="preserve">. 1999. </w:t>
      </w:r>
      <w:r w:rsidRPr="0012785B">
        <w:rPr>
          <w:rFonts w:cs="Times New Roman"/>
          <w:szCs w:val="24"/>
        </w:rPr>
        <w:t>The microfinance promise</w:t>
      </w:r>
      <w:r>
        <w:rPr>
          <w:rFonts w:cs="Times New Roman"/>
          <w:szCs w:val="24"/>
        </w:rPr>
        <w:t xml:space="preserve">. </w:t>
      </w:r>
      <w:r w:rsidRPr="0012785B">
        <w:rPr>
          <w:rFonts w:cs="Times New Roman"/>
          <w:i/>
          <w:szCs w:val="24"/>
        </w:rPr>
        <w:t>Journal of Economic Literature,</w:t>
      </w:r>
      <w:r>
        <w:rPr>
          <w:rFonts w:cs="Times New Roman"/>
          <w:szCs w:val="24"/>
        </w:rPr>
        <w:t xml:space="preserve"> 37 </w:t>
      </w:r>
      <w:r w:rsidRPr="0012785B">
        <w:rPr>
          <w:rFonts w:cs="Times New Roman"/>
          <w:szCs w:val="24"/>
        </w:rPr>
        <w:t>1569-1614</w:t>
      </w:r>
      <w:r>
        <w:rPr>
          <w:rFonts w:cs="Times New Roman"/>
          <w:szCs w:val="24"/>
        </w:rPr>
        <w:t>.</w:t>
      </w:r>
    </w:p>
    <w:p w14:paraId="1DEFDF6E" w14:textId="6E60CEEF" w:rsidR="00506E9B" w:rsidRPr="00506E9B" w:rsidRDefault="00506E9B" w:rsidP="0091724C">
      <w:r w:rsidRPr="005714E1">
        <w:rPr>
          <w:rFonts w:cs="Times New Roman"/>
          <w:szCs w:val="24"/>
          <w:lang w:val="nb-NO"/>
        </w:rPr>
        <w:t>Randøy, Trond,</w:t>
      </w:r>
      <w:r w:rsidR="002037DA" w:rsidRPr="005714E1">
        <w:rPr>
          <w:rFonts w:cs="Times New Roman"/>
          <w:szCs w:val="24"/>
          <w:lang w:val="nb-NO"/>
        </w:rPr>
        <w:t xml:space="preserve"> R. Ø</w:t>
      </w:r>
      <w:r w:rsidRPr="005714E1">
        <w:rPr>
          <w:rFonts w:cs="Times New Roman"/>
          <w:szCs w:val="24"/>
          <w:lang w:val="nb-NO"/>
        </w:rPr>
        <w:t>ystein Str</w:t>
      </w:r>
      <w:r w:rsidR="002037DA" w:rsidRPr="005714E1">
        <w:rPr>
          <w:rFonts w:cs="Times New Roman"/>
          <w:szCs w:val="24"/>
          <w:lang w:val="nb-NO"/>
        </w:rPr>
        <w:t>ø</w:t>
      </w:r>
      <w:r w:rsidRPr="005714E1">
        <w:rPr>
          <w:rFonts w:cs="Times New Roman"/>
          <w:szCs w:val="24"/>
          <w:lang w:val="nb-NO"/>
        </w:rPr>
        <w:t xml:space="preserve">m, Roy Mersland. </w:t>
      </w:r>
      <w:proofErr w:type="gramStart"/>
      <w:r>
        <w:rPr>
          <w:rFonts w:cs="Times New Roman"/>
          <w:szCs w:val="24"/>
        </w:rPr>
        <w:t>Forthcoming.</w:t>
      </w:r>
      <w:proofErr w:type="gramEnd"/>
      <w:r>
        <w:rPr>
          <w:rFonts w:cs="Times New Roman"/>
          <w:szCs w:val="24"/>
        </w:rPr>
        <w:t xml:space="preserve"> The Impact of Entrepreneur-CEO</w:t>
      </w:r>
      <w:r w:rsidRPr="00506E9B">
        <w:rPr>
          <w:rFonts w:cs="Times New Roman"/>
          <w:szCs w:val="24"/>
        </w:rPr>
        <w:t>s in Microfinance Institutions: A Global Survey</w:t>
      </w:r>
      <w:r>
        <w:rPr>
          <w:rFonts w:cs="Times New Roman"/>
          <w:szCs w:val="24"/>
        </w:rPr>
        <w:t xml:space="preserve">. </w:t>
      </w:r>
      <w:proofErr w:type="gramStart"/>
      <w:r w:rsidRPr="00506E9B">
        <w:rPr>
          <w:rFonts w:cs="Times New Roman"/>
          <w:i/>
          <w:szCs w:val="24"/>
        </w:rPr>
        <w:t>Entrepreneurship Theory and Practice</w:t>
      </w:r>
      <w:r w:rsidR="003F7DAC">
        <w:rPr>
          <w:rFonts w:cs="Times New Roman"/>
          <w:i/>
          <w:szCs w:val="24"/>
        </w:rPr>
        <w:t>.</w:t>
      </w:r>
      <w:proofErr w:type="gramEnd"/>
      <w:r>
        <w:rPr>
          <w:rFonts w:cs="Times New Roman"/>
          <w:szCs w:val="24"/>
        </w:rPr>
        <w:t xml:space="preserve"> </w:t>
      </w:r>
    </w:p>
    <w:p w14:paraId="165B4732" w14:textId="77777777" w:rsidR="000327BF" w:rsidRDefault="000327BF">
      <w:proofErr w:type="gramStart"/>
      <w:r w:rsidRPr="000327BF">
        <w:t>Salim</w:t>
      </w:r>
      <w:r>
        <w:t xml:space="preserve">, </w:t>
      </w:r>
      <w:r w:rsidRPr="000327BF">
        <w:t>Mir M.</w:t>
      </w:r>
      <w:r>
        <w:t xml:space="preserve"> 2013.</w:t>
      </w:r>
      <w:proofErr w:type="gramEnd"/>
      <w:r>
        <w:t xml:space="preserve"> </w:t>
      </w:r>
      <w:r w:rsidRPr="000327BF">
        <w:t>Revealed objective functions of Microfinance Institutions: Evidence from Bangladesh</w:t>
      </w:r>
      <w:r>
        <w:t xml:space="preserve">. </w:t>
      </w:r>
      <w:r>
        <w:rPr>
          <w:i/>
        </w:rPr>
        <w:t>Journal of Development Economics,</w:t>
      </w:r>
      <w:r>
        <w:t xml:space="preserve"> 104 34-55.</w:t>
      </w:r>
    </w:p>
    <w:p w14:paraId="46C70089" w14:textId="77777777" w:rsidR="000327BF" w:rsidRDefault="0007319F">
      <w:r>
        <w:t xml:space="preserve">Schreiner, Mark. 2002. </w:t>
      </w:r>
      <w:r w:rsidRPr="0007319F">
        <w:t>Aspects of Outreach: A Framework for Discussion of the Social Benefits of Microfinance</w:t>
      </w:r>
      <w:r>
        <w:t xml:space="preserve">. </w:t>
      </w:r>
      <w:r w:rsidRPr="0007319F">
        <w:rPr>
          <w:i/>
        </w:rPr>
        <w:t xml:space="preserve">Journal of International Development, </w:t>
      </w:r>
      <w:r>
        <w:t xml:space="preserve">14 </w:t>
      </w:r>
      <w:r w:rsidRPr="0007319F">
        <w:t>591-603</w:t>
      </w:r>
      <w:r>
        <w:t>.</w:t>
      </w:r>
    </w:p>
    <w:p w14:paraId="5B6C6A86" w14:textId="77777777" w:rsidR="00730FCB" w:rsidRDefault="00730FCB">
      <w:proofErr w:type="spellStart"/>
      <w:proofErr w:type="gramStart"/>
      <w:r w:rsidRPr="00730FCB">
        <w:t>Villalonga</w:t>
      </w:r>
      <w:proofErr w:type="spellEnd"/>
      <w:r>
        <w:t xml:space="preserve">, </w:t>
      </w:r>
      <w:proofErr w:type="spellStart"/>
      <w:r>
        <w:t>Belé</w:t>
      </w:r>
      <w:r w:rsidRPr="00730FCB">
        <w:t>n</w:t>
      </w:r>
      <w:proofErr w:type="spellEnd"/>
      <w:r w:rsidRPr="00730FCB">
        <w:t xml:space="preserve"> and Raphael Amit</w:t>
      </w:r>
      <w:r>
        <w:t>.</w:t>
      </w:r>
      <w:proofErr w:type="gramEnd"/>
      <w:r>
        <w:t xml:space="preserve"> 2006.</w:t>
      </w:r>
      <w:r w:rsidR="00FE7549">
        <w:t xml:space="preserve"> </w:t>
      </w:r>
      <w:r w:rsidR="00FE7549" w:rsidRPr="00FE7549">
        <w:t>How do family ownership, control and management affect firm value?</w:t>
      </w:r>
      <w:r w:rsidR="00FE7549">
        <w:t xml:space="preserve"> </w:t>
      </w:r>
      <w:r w:rsidR="00FE7549">
        <w:rPr>
          <w:i/>
        </w:rPr>
        <w:t>Journal of Financial Economics,</w:t>
      </w:r>
      <w:r w:rsidR="00FE7549">
        <w:t xml:space="preserve"> 80(2) </w:t>
      </w:r>
      <w:r w:rsidR="00FE7549" w:rsidRPr="00FE7549">
        <w:t>385-417</w:t>
      </w:r>
      <w:r w:rsidR="00FE7549">
        <w:t>.</w:t>
      </w:r>
    </w:p>
    <w:p w14:paraId="53E152B4" w14:textId="6B86F8D4" w:rsidR="009A773E" w:rsidRDefault="009A773E" w:rsidP="009A773E">
      <w:r>
        <w:t xml:space="preserve">Yaron, Jacob. 1992. Successful Rural Finance Institutions. </w:t>
      </w:r>
      <w:proofErr w:type="gramStart"/>
      <w:r w:rsidRPr="009A773E">
        <w:rPr>
          <w:i/>
        </w:rPr>
        <w:t>World Bank Discussion Paper 150</w:t>
      </w:r>
      <w:r>
        <w:t>.</w:t>
      </w:r>
      <w:proofErr w:type="gramEnd"/>
      <w:r>
        <w:t xml:space="preserve"> Washington, DC: World Bank. </w:t>
      </w:r>
    </w:p>
    <w:p w14:paraId="693F7FF4" w14:textId="5A706716" w:rsidR="00EC5F3A" w:rsidRDefault="00EC5F3A" w:rsidP="00EC5F3A">
      <w:r w:rsidRPr="00B55FF7">
        <w:t>Zeller</w:t>
      </w:r>
      <w:r w:rsidR="003F7DAC">
        <w:t>,</w:t>
      </w:r>
      <w:r w:rsidRPr="00B55FF7">
        <w:t xml:space="preserve"> </w:t>
      </w:r>
      <w:r>
        <w:t>Manfred</w:t>
      </w:r>
      <w:r w:rsidR="003F7DAC">
        <w:t>,</w:t>
      </w:r>
      <w:r>
        <w:t xml:space="preserve"> </w:t>
      </w:r>
      <w:r w:rsidRPr="00B55FF7">
        <w:t>R</w:t>
      </w:r>
      <w:r>
        <w:t>ichard</w:t>
      </w:r>
      <w:r w:rsidRPr="00B55FF7">
        <w:t>. L. Meyer (</w:t>
      </w:r>
      <w:proofErr w:type="spellStart"/>
      <w:proofErr w:type="gramStart"/>
      <w:r w:rsidRPr="00B55FF7">
        <w:t>eds</w:t>
      </w:r>
      <w:proofErr w:type="spellEnd"/>
      <w:proofErr w:type="gramEnd"/>
      <w:r w:rsidRPr="00B55FF7">
        <w:t>).</w:t>
      </w:r>
      <w:r w:rsidR="003F7DAC">
        <w:t xml:space="preserve"> 2003.</w:t>
      </w:r>
      <w:r w:rsidRPr="00B55FF7">
        <w:t xml:space="preserve"> </w:t>
      </w:r>
      <w:r w:rsidRPr="003F7DAC">
        <w:rPr>
          <w:i/>
        </w:rPr>
        <w:t>The Triangle of Microfinance: Financial Sustainability, Outreach, and Impact</w:t>
      </w:r>
      <w:r w:rsidRPr="00B55FF7">
        <w:t>. The Johns Hopkins University Press</w:t>
      </w:r>
      <w:r w:rsidR="003F7DAC">
        <w:t>: Baltimore, MD, USA</w:t>
      </w:r>
      <w:r w:rsidRPr="00B55FF7">
        <w:t>.</w:t>
      </w:r>
    </w:p>
    <w:p w14:paraId="441C9559" w14:textId="77777777" w:rsidR="00EC5F3A" w:rsidRPr="00FE7549" w:rsidRDefault="00EC5F3A"/>
    <w:sectPr w:rsidR="00EC5F3A" w:rsidRPr="00FE754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083B" w14:textId="77777777" w:rsidR="00070369" w:rsidRDefault="00070369" w:rsidP="00B522BB">
      <w:pPr>
        <w:spacing w:after="0" w:line="240" w:lineRule="auto"/>
      </w:pPr>
      <w:r>
        <w:separator/>
      </w:r>
    </w:p>
  </w:endnote>
  <w:endnote w:type="continuationSeparator" w:id="0">
    <w:p w14:paraId="23F431D0" w14:textId="77777777" w:rsidR="00070369" w:rsidRDefault="00070369" w:rsidP="00B5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276770"/>
      <w:docPartObj>
        <w:docPartGallery w:val="Page Numbers (Bottom of Page)"/>
        <w:docPartUnique/>
      </w:docPartObj>
    </w:sdtPr>
    <w:sdtEndPr>
      <w:rPr>
        <w:noProof/>
      </w:rPr>
    </w:sdtEndPr>
    <w:sdtContent>
      <w:p w14:paraId="4F8F817A" w14:textId="77777777" w:rsidR="00070369" w:rsidRDefault="00070369">
        <w:pPr>
          <w:pStyle w:val="Bunntekst"/>
          <w:jc w:val="center"/>
        </w:pPr>
        <w:r>
          <w:fldChar w:fldCharType="begin"/>
        </w:r>
        <w:r>
          <w:instrText xml:space="preserve"> PAGE   \* MERGEFORMAT </w:instrText>
        </w:r>
        <w:r>
          <w:fldChar w:fldCharType="separate"/>
        </w:r>
        <w:r w:rsidR="006C1DE5">
          <w:rPr>
            <w:noProof/>
          </w:rPr>
          <w:t>1</w:t>
        </w:r>
        <w:r>
          <w:rPr>
            <w:noProof/>
          </w:rPr>
          <w:fldChar w:fldCharType="end"/>
        </w:r>
      </w:p>
    </w:sdtContent>
  </w:sdt>
  <w:p w14:paraId="4F6708AD" w14:textId="77777777" w:rsidR="00070369" w:rsidRDefault="000703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9F78" w14:textId="77777777" w:rsidR="00070369" w:rsidRDefault="00070369" w:rsidP="00B522BB">
      <w:pPr>
        <w:spacing w:after="0" w:line="240" w:lineRule="auto"/>
      </w:pPr>
      <w:r>
        <w:separator/>
      </w:r>
    </w:p>
  </w:footnote>
  <w:footnote w:type="continuationSeparator" w:id="0">
    <w:p w14:paraId="570945A4" w14:textId="77777777" w:rsidR="00070369" w:rsidRDefault="00070369" w:rsidP="00B522BB">
      <w:pPr>
        <w:spacing w:after="0" w:line="240" w:lineRule="auto"/>
      </w:pPr>
      <w:r>
        <w:continuationSeparator/>
      </w:r>
    </w:p>
  </w:footnote>
  <w:footnote w:id="1">
    <w:p w14:paraId="382F0927" w14:textId="760BA706" w:rsidR="00070369" w:rsidRPr="001325F1" w:rsidRDefault="00070369" w:rsidP="00EC5F3A">
      <w:pPr>
        <w:pStyle w:val="Fotnotetekst"/>
      </w:pPr>
      <w:r>
        <w:rPr>
          <w:rStyle w:val="Fotnotereferanse"/>
        </w:rPr>
        <w:footnoteRef/>
      </w:r>
      <w:r>
        <w:t xml:space="preserve"> </w:t>
      </w:r>
      <w:r w:rsidRPr="001325F1">
        <w:t xml:space="preserve">Zeller and Meyer (2003) argue that microfinance should be measured </w:t>
      </w:r>
      <w:r>
        <w:t>according to</w:t>
      </w:r>
      <w:r w:rsidRPr="001325F1">
        <w:t xml:space="preserve"> three dimensions</w:t>
      </w:r>
      <w:r>
        <w:t xml:space="preserve">: </w:t>
      </w:r>
      <w:r w:rsidRPr="001325F1">
        <w:t>financial sustaina</w:t>
      </w:r>
      <w:r>
        <w:t xml:space="preserve">bility, outreach, and impact. In this book, we do not include impact as a performance dimension since this would change the unit of analysis from the MFI to the customer. Moreover, the impact for customers is, to a large extent, dependent on market conditions and entrepreneurial </w:t>
      </w:r>
      <w:proofErr w:type="gramStart"/>
      <w:r>
        <w:t>efforts,</w:t>
      </w:r>
      <w:proofErr w:type="gramEnd"/>
      <w:r>
        <w:t xml:space="preserve"> and to a lesser degree on the MFI.</w:t>
      </w:r>
    </w:p>
  </w:footnote>
  <w:footnote w:id="2">
    <w:p w14:paraId="09C56976" w14:textId="0AA46090" w:rsidR="00A77084" w:rsidRPr="00A77084" w:rsidRDefault="00A77084">
      <w:pPr>
        <w:pStyle w:val="Fotnotetekst"/>
      </w:pPr>
      <w:r>
        <w:rPr>
          <w:rStyle w:val="Fotnotereferanse"/>
        </w:rPr>
        <w:footnoteRef/>
      </w:r>
      <w:r>
        <w:t xml:space="preserve"> </w:t>
      </w:r>
      <w:r w:rsidRPr="00A77084">
        <w:t>Rating agencies use average annual assets in the denominator when calculating ROA.</w:t>
      </w:r>
      <w:r>
        <w:t xml:space="preserve"> Because of the industry’s growth median ROA as reported by the rating agencies is therefore 2.7 percent in our dataset.</w:t>
      </w:r>
      <w:r w:rsidRPr="00A7708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22C8"/>
    <w:multiLevelType w:val="hybridMultilevel"/>
    <w:tmpl w:val="458EB3F6"/>
    <w:lvl w:ilvl="0" w:tplc="3BBCF41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3"/>
    <w:rsid w:val="00012AD5"/>
    <w:rsid w:val="000263AD"/>
    <w:rsid w:val="000327BF"/>
    <w:rsid w:val="00064B74"/>
    <w:rsid w:val="00070369"/>
    <w:rsid w:val="0007319F"/>
    <w:rsid w:val="000752C0"/>
    <w:rsid w:val="000800FE"/>
    <w:rsid w:val="00082094"/>
    <w:rsid w:val="00091381"/>
    <w:rsid w:val="00092516"/>
    <w:rsid w:val="000938D6"/>
    <w:rsid w:val="00095242"/>
    <w:rsid w:val="000A1AC3"/>
    <w:rsid w:val="000A31A6"/>
    <w:rsid w:val="000C3864"/>
    <w:rsid w:val="000D6C28"/>
    <w:rsid w:val="00100BC0"/>
    <w:rsid w:val="0011669D"/>
    <w:rsid w:val="0012785B"/>
    <w:rsid w:val="0015034A"/>
    <w:rsid w:val="00170D3B"/>
    <w:rsid w:val="001744BF"/>
    <w:rsid w:val="0018688D"/>
    <w:rsid w:val="00187310"/>
    <w:rsid w:val="00195C82"/>
    <w:rsid w:val="001A0504"/>
    <w:rsid w:val="001A5086"/>
    <w:rsid w:val="001A549A"/>
    <w:rsid w:val="001C193A"/>
    <w:rsid w:val="001D01EE"/>
    <w:rsid w:val="001D07A1"/>
    <w:rsid w:val="001D484E"/>
    <w:rsid w:val="001F3125"/>
    <w:rsid w:val="002037DA"/>
    <w:rsid w:val="00224D36"/>
    <w:rsid w:val="00232328"/>
    <w:rsid w:val="0023377A"/>
    <w:rsid w:val="002427FA"/>
    <w:rsid w:val="00256B9A"/>
    <w:rsid w:val="00260E26"/>
    <w:rsid w:val="00270A43"/>
    <w:rsid w:val="0028525D"/>
    <w:rsid w:val="00292BAC"/>
    <w:rsid w:val="002A5257"/>
    <w:rsid w:val="002A7847"/>
    <w:rsid w:val="002B6922"/>
    <w:rsid w:val="002C03CA"/>
    <w:rsid w:val="002C1147"/>
    <w:rsid w:val="002C575B"/>
    <w:rsid w:val="002D3883"/>
    <w:rsid w:val="002E0AC3"/>
    <w:rsid w:val="002F1983"/>
    <w:rsid w:val="002F6A53"/>
    <w:rsid w:val="00303EE1"/>
    <w:rsid w:val="003162AF"/>
    <w:rsid w:val="00322E1E"/>
    <w:rsid w:val="00331525"/>
    <w:rsid w:val="003518F0"/>
    <w:rsid w:val="003627C8"/>
    <w:rsid w:val="00367DA2"/>
    <w:rsid w:val="00377105"/>
    <w:rsid w:val="00380B94"/>
    <w:rsid w:val="0038662D"/>
    <w:rsid w:val="003A1CFC"/>
    <w:rsid w:val="003A3D1C"/>
    <w:rsid w:val="003A791A"/>
    <w:rsid w:val="003B1C84"/>
    <w:rsid w:val="003C0F54"/>
    <w:rsid w:val="003D3630"/>
    <w:rsid w:val="003D71E3"/>
    <w:rsid w:val="003E49A0"/>
    <w:rsid w:val="003E6DFE"/>
    <w:rsid w:val="003F2A40"/>
    <w:rsid w:val="003F7DAC"/>
    <w:rsid w:val="00407A2E"/>
    <w:rsid w:val="00410C63"/>
    <w:rsid w:val="004163E2"/>
    <w:rsid w:val="00426E9B"/>
    <w:rsid w:val="0043027C"/>
    <w:rsid w:val="004302CB"/>
    <w:rsid w:val="004363C3"/>
    <w:rsid w:val="00443CC5"/>
    <w:rsid w:val="00453CBC"/>
    <w:rsid w:val="00457D2E"/>
    <w:rsid w:val="0048045F"/>
    <w:rsid w:val="00481DA0"/>
    <w:rsid w:val="0048416E"/>
    <w:rsid w:val="004852F7"/>
    <w:rsid w:val="004871E1"/>
    <w:rsid w:val="004B73B9"/>
    <w:rsid w:val="004C34B5"/>
    <w:rsid w:val="004D55B1"/>
    <w:rsid w:val="004F44C6"/>
    <w:rsid w:val="00506E9B"/>
    <w:rsid w:val="005100DF"/>
    <w:rsid w:val="005148B6"/>
    <w:rsid w:val="0054232F"/>
    <w:rsid w:val="005500DB"/>
    <w:rsid w:val="005714E1"/>
    <w:rsid w:val="005942F7"/>
    <w:rsid w:val="005A6174"/>
    <w:rsid w:val="005B541C"/>
    <w:rsid w:val="005D2B00"/>
    <w:rsid w:val="006021E5"/>
    <w:rsid w:val="006157E0"/>
    <w:rsid w:val="006212DA"/>
    <w:rsid w:val="00621F41"/>
    <w:rsid w:val="00625824"/>
    <w:rsid w:val="00627AAA"/>
    <w:rsid w:val="00627B08"/>
    <w:rsid w:val="00636411"/>
    <w:rsid w:val="00640E89"/>
    <w:rsid w:val="006439C3"/>
    <w:rsid w:val="006469CC"/>
    <w:rsid w:val="006626B8"/>
    <w:rsid w:val="00664DDB"/>
    <w:rsid w:val="00667339"/>
    <w:rsid w:val="00667F2C"/>
    <w:rsid w:val="00676991"/>
    <w:rsid w:val="00695AA6"/>
    <w:rsid w:val="006A5773"/>
    <w:rsid w:val="006C1DE5"/>
    <w:rsid w:val="006D1CD4"/>
    <w:rsid w:val="006F3BD7"/>
    <w:rsid w:val="007010B4"/>
    <w:rsid w:val="0070274D"/>
    <w:rsid w:val="00704B7B"/>
    <w:rsid w:val="007201D1"/>
    <w:rsid w:val="00721D96"/>
    <w:rsid w:val="00726261"/>
    <w:rsid w:val="00730FCB"/>
    <w:rsid w:val="00735D8B"/>
    <w:rsid w:val="00745712"/>
    <w:rsid w:val="00750296"/>
    <w:rsid w:val="00761E6D"/>
    <w:rsid w:val="00767B49"/>
    <w:rsid w:val="00787C8B"/>
    <w:rsid w:val="007C5981"/>
    <w:rsid w:val="007D2576"/>
    <w:rsid w:val="007E38D7"/>
    <w:rsid w:val="00805424"/>
    <w:rsid w:val="008354E7"/>
    <w:rsid w:val="00840769"/>
    <w:rsid w:val="00841B58"/>
    <w:rsid w:val="00872BC6"/>
    <w:rsid w:val="008A06B0"/>
    <w:rsid w:val="008A0724"/>
    <w:rsid w:val="008B2651"/>
    <w:rsid w:val="008C1A07"/>
    <w:rsid w:val="008C4BC4"/>
    <w:rsid w:val="008F332A"/>
    <w:rsid w:val="008F4E6D"/>
    <w:rsid w:val="0090172E"/>
    <w:rsid w:val="009023DE"/>
    <w:rsid w:val="009052D8"/>
    <w:rsid w:val="00913EAA"/>
    <w:rsid w:val="0091724C"/>
    <w:rsid w:val="00920DC2"/>
    <w:rsid w:val="0092767C"/>
    <w:rsid w:val="00941419"/>
    <w:rsid w:val="00944B17"/>
    <w:rsid w:val="009565B2"/>
    <w:rsid w:val="00966210"/>
    <w:rsid w:val="00996E1A"/>
    <w:rsid w:val="009A2FA0"/>
    <w:rsid w:val="009A773E"/>
    <w:rsid w:val="009D3C14"/>
    <w:rsid w:val="009D5009"/>
    <w:rsid w:val="009D66A4"/>
    <w:rsid w:val="009E2453"/>
    <w:rsid w:val="009E4F0C"/>
    <w:rsid w:val="00A06F85"/>
    <w:rsid w:val="00A114A1"/>
    <w:rsid w:val="00A1391E"/>
    <w:rsid w:val="00A15D4A"/>
    <w:rsid w:val="00A178F9"/>
    <w:rsid w:val="00A2500D"/>
    <w:rsid w:val="00A250B5"/>
    <w:rsid w:val="00A26629"/>
    <w:rsid w:val="00A32C57"/>
    <w:rsid w:val="00A44164"/>
    <w:rsid w:val="00A57316"/>
    <w:rsid w:val="00A70576"/>
    <w:rsid w:val="00A736C1"/>
    <w:rsid w:val="00A7527A"/>
    <w:rsid w:val="00A754B7"/>
    <w:rsid w:val="00A77084"/>
    <w:rsid w:val="00A86CAB"/>
    <w:rsid w:val="00AA16F4"/>
    <w:rsid w:val="00AA2171"/>
    <w:rsid w:val="00AB21F2"/>
    <w:rsid w:val="00AB4339"/>
    <w:rsid w:val="00AC5A83"/>
    <w:rsid w:val="00AD1A81"/>
    <w:rsid w:val="00AD7673"/>
    <w:rsid w:val="00AE154E"/>
    <w:rsid w:val="00AF0B89"/>
    <w:rsid w:val="00AF17FB"/>
    <w:rsid w:val="00AF2691"/>
    <w:rsid w:val="00B0172A"/>
    <w:rsid w:val="00B024CA"/>
    <w:rsid w:val="00B132F1"/>
    <w:rsid w:val="00B36381"/>
    <w:rsid w:val="00B522BB"/>
    <w:rsid w:val="00B62B7E"/>
    <w:rsid w:val="00B62E6D"/>
    <w:rsid w:val="00B73E29"/>
    <w:rsid w:val="00B918C0"/>
    <w:rsid w:val="00B94348"/>
    <w:rsid w:val="00BA27BA"/>
    <w:rsid w:val="00BB4BD1"/>
    <w:rsid w:val="00BC3238"/>
    <w:rsid w:val="00BC3532"/>
    <w:rsid w:val="00BC7677"/>
    <w:rsid w:val="00BD5503"/>
    <w:rsid w:val="00BD5BAF"/>
    <w:rsid w:val="00BE51CE"/>
    <w:rsid w:val="00BF56A3"/>
    <w:rsid w:val="00C23822"/>
    <w:rsid w:val="00C30865"/>
    <w:rsid w:val="00C33F7B"/>
    <w:rsid w:val="00C75218"/>
    <w:rsid w:val="00C764BA"/>
    <w:rsid w:val="00CC2494"/>
    <w:rsid w:val="00CC3098"/>
    <w:rsid w:val="00CD2D2D"/>
    <w:rsid w:val="00CD3307"/>
    <w:rsid w:val="00CD36C9"/>
    <w:rsid w:val="00CE6E80"/>
    <w:rsid w:val="00CF6159"/>
    <w:rsid w:val="00D005DB"/>
    <w:rsid w:val="00D22667"/>
    <w:rsid w:val="00D34A92"/>
    <w:rsid w:val="00D356AC"/>
    <w:rsid w:val="00D36445"/>
    <w:rsid w:val="00D47F65"/>
    <w:rsid w:val="00D5170A"/>
    <w:rsid w:val="00D552D8"/>
    <w:rsid w:val="00D63B30"/>
    <w:rsid w:val="00D64709"/>
    <w:rsid w:val="00D67160"/>
    <w:rsid w:val="00D71117"/>
    <w:rsid w:val="00D9239C"/>
    <w:rsid w:val="00DA2864"/>
    <w:rsid w:val="00DB0752"/>
    <w:rsid w:val="00DB1287"/>
    <w:rsid w:val="00DC1B1C"/>
    <w:rsid w:val="00DD11A5"/>
    <w:rsid w:val="00DD62A2"/>
    <w:rsid w:val="00DE4133"/>
    <w:rsid w:val="00DE7AFC"/>
    <w:rsid w:val="00E047EC"/>
    <w:rsid w:val="00E06E9F"/>
    <w:rsid w:val="00E139D3"/>
    <w:rsid w:val="00E14F2A"/>
    <w:rsid w:val="00E308E4"/>
    <w:rsid w:val="00E33EC1"/>
    <w:rsid w:val="00E47649"/>
    <w:rsid w:val="00E667BC"/>
    <w:rsid w:val="00E74CA2"/>
    <w:rsid w:val="00E85089"/>
    <w:rsid w:val="00E969EF"/>
    <w:rsid w:val="00E97804"/>
    <w:rsid w:val="00EA5F52"/>
    <w:rsid w:val="00EC5F3A"/>
    <w:rsid w:val="00ED4B6B"/>
    <w:rsid w:val="00ED77B1"/>
    <w:rsid w:val="00EE1002"/>
    <w:rsid w:val="00EE14E3"/>
    <w:rsid w:val="00F04F7D"/>
    <w:rsid w:val="00F25BF1"/>
    <w:rsid w:val="00F27A0B"/>
    <w:rsid w:val="00F35F1E"/>
    <w:rsid w:val="00F5686D"/>
    <w:rsid w:val="00F57255"/>
    <w:rsid w:val="00F717E0"/>
    <w:rsid w:val="00F8531D"/>
    <w:rsid w:val="00FA5255"/>
    <w:rsid w:val="00FB0F95"/>
    <w:rsid w:val="00FC2AB8"/>
    <w:rsid w:val="00FC6E9E"/>
    <w:rsid w:val="00FD44AD"/>
    <w:rsid w:val="00FE30E3"/>
    <w:rsid w:val="00FE3612"/>
    <w:rsid w:val="00FE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22B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522BB"/>
  </w:style>
  <w:style w:type="paragraph" w:styleId="Bunntekst">
    <w:name w:val="footer"/>
    <w:basedOn w:val="Normal"/>
    <w:link w:val="BunntekstTegn"/>
    <w:uiPriority w:val="99"/>
    <w:unhideWhenUsed/>
    <w:rsid w:val="00B522B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522BB"/>
  </w:style>
  <w:style w:type="character" w:styleId="Plassholdertekst">
    <w:name w:val="Placeholder Text"/>
    <w:basedOn w:val="Standardskriftforavsnitt"/>
    <w:uiPriority w:val="99"/>
    <w:semiHidden/>
    <w:rsid w:val="00FD44AD"/>
    <w:rPr>
      <w:color w:val="808080"/>
    </w:rPr>
  </w:style>
  <w:style w:type="paragraph" w:styleId="Fotnotetekst">
    <w:name w:val="footnote text"/>
    <w:basedOn w:val="Normal"/>
    <w:link w:val="FotnotetekstTegn"/>
    <w:uiPriority w:val="99"/>
    <w:semiHidden/>
    <w:unhideWhenUsed/>
    <w:rsid w:val="00EC5F3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C5F3A"/>
    <w:rPr>
      <w:sz w:val="20"/>
      <w:szCs w:val="20"/>
    </w:rPr>
  </w:style>
  <w:style w:type="character" w:styleId="Fotnotereferanse">
    <w:name w:val="footnote reference"/>
    <w:basedOn w:val="Standardskriftforavsnitt"/>
    <w:uiPriority w:val="99"/>
    <w:semiHidden/>
    <w:unhideWhenUsed/>
    <w:rsid w:val="00EC5F3A"/>
    <w:rPr>
      <w:vertAlign w:val="superscript"/>
    </w:rPr>
  </w:style>
  <w:style w:type="paragraph" w:styleId="Bobletekst">
    <w:name w:val="Balloon Text"/>
    <w:basedOn w:val="Normal"/>
    <w:link w:val="BobletekstTegn"/>
    <w:uiPriority w:val="99"/>
    <w:semiHidden/>
    <w:unhideWhenUsed/>
    <w:rsid w:val="00EC5F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5F3A"/>
    <w:rPr>
      <w:rFonts w:ascii="Tahoma" w:hAnsi="Tahoma" w:cs="Tahoma"/>
      <w:sz w:val="16"/>
      <w:szCs w:val="16"/>
    </w:rPr>
  </w:style>
  <w:style w:type="character" w:styleId="Merknadsreferanse">
    <w:name w:val="annotation reference"/>
    <w:basedOn w:val="Standardskriftforavsnitt"/>
    <w:uiPriority w:val="99"/>
    <w:semiHidden/>
    <w:unhideWhenUsed/>
    <w:rsid w:val="00A1391E"/>
    <w:rPr>
      <w:sz w:val="16"/>
      <w:szCs w:val="16"/>
    </w:rPr>
  </w:style>
  <w:style w:type="paragraph" w:styleId="Merknadstekst">
    <w:name w:val="annotation text"/>
    <w:basedOn w:val="Normal"/>
    <w:link w:val="MerknadstekstTegn"/>
    <w:uiPriority w:val="99"/>
    <w:semiHidden/>
    <w:unhideWhenUsed/>
    <w:rsid w:val="00A1391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391E"/>
    <w:rPr>
      <w:sz w:val="20"/>
      <w:szCs w:val="20"/>
    </w:rPr>
  </w:style>
  <w:style w:type="paragraph" w:styleId="Kommentaremne">
    <w:name w:val="annotation subject"/>
    <w:basedOn w:val="Merknadstekst"/>
    <w:next w:val="Merknadstekst"/>
    <w:link w:val="KommentaremneTegn"/>
    <w:uiPriority w:val="99"/>
    <w:semiHidden/>
    <w:unhideWhenUsed/>
    <w:rsid w:val="00A1391E"/>
    <w:rPr>
      <w:b/>
      <w:bCs/>
    </w:rPr>
  </w:style>
  <w:style w:type="character" w:customStyle="1" w:styleId="KommentaremneTegn">
    <w:name w:val="Kommentaremne Tegn"/>
    <w:basedOn w:val="MerknadstekstTegn"/>
    <w:link w:val="Kommentaremne"/>
    <w:uiPriority w:val="99"/>
    <w:semiHidden/>
    <w:rsid w:val="00A1391E"/>
    <w:rPr>
      <w:b/>
      <w:bCs/>
      <w:sz w:val="20"/>
      <w:szCs w:val="20"/>
    </w:rPr>
  </w:style>
  <w:style w:type="character" w:styleId="Hyperkobling">
    <w:name w:val="Hyperlink"/>
    <w:basedOn w:val="Standardskriftforavsnitt"/>
    <w:uiPriority w:val="99"/>
    <w:unhideWhenUsed/>
    <w:rsid w:val="00A736C1"/>
    <w:rPr>
      <w:color w:val="0563C1" w:themeColor="hyperlink"/>
      <w:u w:val="single"/>
    </w:rPr>
  </w:style>
  <w:style w:type="paragraph" w:styleId="Listeavsnitt">
    <w:name w:val="List Paragraph"/>
    <w:basedOn w:val="Normal"/>
    <w:uiPriority w:val="34"/>
    <w:qFormat/>
    <w:rsid w:val="005714E1"/>
    <w:pPr>
      <w:spacing w:after="200" w:line="276" w:lineRule="auto"/>
      <w:ind w:left="720"/>
      <w:contextualSpacing/>
    </w:pPr>
    <w:rPr>
      <w:rFonts w:asciiTheme="minorHAnsi" w:eastAsiaTheme="minorEastAsia" w:hAnsiTheme="minorHAnsi"/>
      <w:sz w:val="22"/>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22B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522BB"/>
  </w:style>
  <w:style w:type="paragraph" w:styleId="Bunntekst">
    <w:name w:val="footer"/>
    <w:basedOn w:val="Normal"/>
    <w:link w:val="BunntekstTegn"/>
    <w:uiPriority w:val="99"/>
    <w:unhideWhenUsed/>
    <w:rsid w:val="00B522B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522BB"/>
  </w:style>
  <w:style w:type="character" w:styleId="Plassholdertekst">
    <w:name w:val="Placeholder Text"/>
    <w:basedOn w:val="Standardskriftforavsnitt"/>
    <w:uiPriority w:val="99"/>
    <w:semiHidden/>
    <w:rsid w:val="00FD44AD"/>
    <w:rPr>
      <w:color w:val="808080"/>
    </w:rPr>
  </w:style>
  <w:style w:type="paragraph" w:styleId="Fotnotetekst">
    <w:name w:val="footnote text"/>
    <w:basedOn w:val="Normal"/>
    <w:link w:val="FotnotetekstTegn"/>
    <w:uiPriority w:val="99"/>
    <w:semiHidden/>
    <w:unhideWhenUsed/>
    <w:rsid w:val="00EC5F3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C5F3A"/>
    <w:rPr>
      <w:sz w:val="20"/>
      <w:szCs w:val="20"/>
    </w:rPr>
  </w:style>
  <w:style w:type="character" w:styleId="Fotnotereferanse">
    <w:name w:val="footnote reference"/>
    <w:basedOn w:val="Standardskriftforavsnitt"/>
    <w:uiPriority w:val="99"/>
    <w:semiHidden/>
    <w:unhideWhenUsed/>
    <w:rsid w:val="00EC5F3A"/>
    <w:rPr>
      <w:vertAlign w:val="superscript"/>
    </w:rPr>
  </w:style>
  <w:style w:type="paragraph" w:styleId="Bobletekst">
    <w:name w:val="Balloon Text"/>
    <w:basedOn w:val="Normal"/>
    <w:link w:val="BobletekstTegn"/>
    <w:uiPriority w:val="99"/>
    <w:semiHidden/>
    <w:unhideWhenUsed/>
    <w:rsid w:val="00EC5F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5F3A"/>
    <w:rPr>
      <w:rFonts w:ascii="Tahoma" w:hAnsi="Tahoma" w:cs="Tahoma"/>
      <w:sz w:val="16"/>
      <w:szCs w:val="16"/>
    </w:rPr>
  </w:style>
  <w:style w:type="character" w:styleId="Merknadsreferanse">
    <w:name w:val="annotation reference"/>
    <w:basedOn w:val="Standardskriftforavsnitt"/>
    <w:uiPriority w:val="99"/>
    <w:semiHidden/>
    <w:unhideWhenUsed/>
    <w:rsid w:val="00A1391E"/>
    <w:rPr>
      <w:sz w:val="16"/>
      <w:szCs w:val="16"/>
    </w:rPr>
  </w:style>
  <w:style w:type="paragraph" w:styleId="Merknadstekst">
    <w:name w:val="annotation text"/>
    <w:basedOn w:val="Normal"/>
    <w:link w:val="MerknadstekstTegn"/>
    <w:uiPriority w:val="99"/>
    <w:semiHidden/>
    <w:unhideWhenUsed/>
    <w:rsid w:val="00A1391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1391E"/>
    <w:rPr>
      <w:sz w:val="20"/>
      <w:szCs w:val="20"/>
    </w:rPr>
  </w:style>
  <w:style w:type="paragraph" w:styleId="Kommentaremne">
    <w:name w:val="annotation subject"/>
    <w:basedOn w:val="Merknadstekst"/>
    <w:next w:val="Merknadstekst"/>
    <w:link w:val="KommentaremneTegn"/>
    <w:uiPriority w:val="99"/>
    <w:semiHidden/>
    <w:unhideWhenUsed/>
    <w:rsid w:val="00A1391E"/>
    <w:rPr>
      <w:b/>
      <w:bCs/>
    </w:rPr>
  </w:style>
  <w:style w:type="character" w:customStyle="1" w:styleId="KommentaremneTegn">
    <w:name w:val="Kommentaremne Tegn"/>
    <w:basedOn w:val="MerknadstekstTegn"/>
    <w:link w:val="Kommentaremne"/>
    <w:uiPriority w:val="99"/>
    <w:semiHidden/>
    <w:rsid w:val="00A1391E"/>
    <w:rPr>
      <w:b/>
      <w:bCs/>
      <w:sz w:val="20"/>
      <w:szCs w:val="20"/>
    </w:rPr>
  </w:style>
  <w:style w:type="character" w:styleId="Hyperkobling">
    <w:name w:val="Hyperlink"/>
    <w:basedOn w:val="Standardskriftforavsnitt"/>
    <w:uiPriority w:val="99"/>
    <w:unhideWhenUsed/>
    <w:rsid w:val="00A736C1"/>
    <w:rPr>
      <w:color w:val="0563C1" w:themeColor="hyperlink"/>
      <w:u w:val="single"/>
    </w:rPr>
  </w:style>
  <w:style w:type="paragraph" w:styleId="Listeavsnitt">
    <w:name w:val="List Paragraph"/>
    <w:basedOn w:val="Normal"/>
    <w:uiPriority w:val="34"/>
    <w:qFormat/>
    <w:rsid w:val="005714E1"/>
    <w:pPr>
      <w:spacing w:after="200" w:line="276" w:lineRule="auto"/>
      <w:ind w:left="720"/>
      <w:contextualSpacing/>
    </w:pPr>
    <w:rPr>
      <w:rFonts w:asciiTheme="minorHAnsi" w:eastAsiaTheme="minorEastAsia" w:hAnsiTheme="minorHAnsi"/>
      <w:sz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649">
      <w:bodyDiv w:val="1"/>
      <w:marLeft w:val="0"/>
      <w:marRight w:val="0"/>
      <w:marTop w:val="0"/>
      <w:marBottom w:val="0"/>
      <w:divBdr>
        <w:top w:val="none" w:sz="0" w:space="0" w:color="auto"/>
        <w:left w:val="none" w:sz="0" w:space="0" w:color="auto"/>
        <w:bottom w:val="none" w:sz="0" w:space="0" w:color="auto"/>
        <w:right w:val="none" w:sz="0" w:space="0" w:color="auto"/>
      </w:divBdr>
    </w:div>
    <w:div w:id="407119927">
      <w:bodyDiv w:val="1"/>
      <w:marLeft w:val="0"/>
      <w:marRight w:val="0"/>
      <w:marTop w:val="0"/>
      <w:marBottom w:val="0"/>
      <w:divBdr>
        <w:top w:val="none" w:sz="0" w:space="0" w:color="auto"/>
        <w:left w:val="none" w:sz="0" w:space="0" w:color="auto"/>
        <w:bottom w:val="none" w:sz="0" w:space="0" w:color="auto"/>
        <w:right w:val="none" w:sz="0" w:space="0" w:color="auto"/>
      </w:divBdr>
    </w:div>
    <w:div w:id="599141881">
      <w:bodyDiv w:val="1"/>
      <w:marLeft w:val="0"/>
      <w:marRight w:val="0"/>
      <w:marTop w:val="0"/>
      <w:marBottom w:val="0"/>
      <w:divBdr>
        <w:top w:val="none" w:sz="0" w:space="0" w:color="auto"/>
        <w:left w:val="none" w:sz="0" w:space="0" w:color="auto"/>
        <w:bottom w:val="none" w:sz="0" w:space="0" w:color="auto"/>
        <w:right w:val="none" w:sz="0" w:space="0" w:color="auto"/>
      </w:divBdr>
    </w:div>
    <w:div w:id="821511007">
      <w:bodyDiv w:val="1"/>
      <w:marLeft w:val="0"/>
      <w:marRight w:val="0"/>
      <w:marTop w:val="0"/>
      <w:marBottom w:val="0"/>
      <w:divBdr>
        <w:top w:val="none" w:sz="0" w:space="0" w:color="auto"/>
        <w:left w:val="none" w:sz="0" w:space="0" w:color="auto"/>
        <w:bottom w:val="none" w:sz="0" w:space="0" w:color="auto"/>
        <w:right w:val="none" w:sz="0" w:space="0" w:color="auto"/>
      </w:divBdr>
    </w:div>
    <w:div w:id="893196683">
      <w:bodyDiv w:val="1"/>
      <w:marLeft w:val="0"/>
      <w:marRight w:val="0"/>
      <w:marTop w:val="0"/>
      <w:marBottom w:val="0"/>
      <w:divBdr>
        <w:top w:val="none" w:sz="0" w:space="0" w:color="auto"/>
        <w:left w:val="none" w:sz="0" w:space="0" w:color="auto"/>
        <w:bottom w:val="none" w:sz="0" w:space="0" w:color="auto"/>
        <w:right w:val="none" w:sz="0" w:space="0" w:color="auto"/>
      </w:divBdr>
    </w:div>
    <w:div w:id="895749301">
      <w:bodyDiv w:val="1"/>
      <w:marLeft w:val="0"/>
      <w:marRight w:val="0"/>
      <w:marTop w:val="0"/>
      <w:marBottom w:val="0"/>
      <w:divBdr>
        <w:top w:val="none" w:sz="0" w:space="0" w:color="auto"/>
        <w:left w:val="none" w:sz="0" w:space="0" w:color="auto"/>
        <w:bottom w:val="none" w:sz="0" w:space="0" w:color="auto"/>
        <w:right w:val="none" w:sz="0" w:space="0" w:color="auto"/>
      </w:divBdr>
    </w:div>
    <w:div w:id="1142111941">
      <w:bodyDiv w:val="1"/>
      <w:marLeft w:val="0"/>
      <w:marRight w:val="0"/>
      <w:marTop w:val="0"/>
      <w:marBottom w:val="0"/>
      <w:divBdr>
        <w:top w:val="none" w:sz="0" w:space="0" w:color="auto"/>
        <w:left w:val="none" w:sz="0" w:space="0" w:color="auto"/>
        <w:bottom w:val="none" w:sz="0" w:space="0" w:color="auto"/>
        <w:right w:val="none" w:sz="0" w:space="0" w:color="auto"/>
      </w:divBdr>
    </w:div>
    <w:div w:id="1169179252">
      <w:bodyDiv w:val="1"/>
      <w:marLeft w:val="0"/>
      <w:marRight w:val="0"/>
      <w:marTop w:val="0"/>
      <w:marBottom w:val="0"/>
      <w:divBdr>
        <w:top w:val="none" w:sz="0" w:space="0" w:color="auto"/>
        <w:left w:val="none" w:sz="0" w:space="0" w:color="auto"/>
        <w:bottom w:val="none" w:sz="0" w:space="0" w:color="auto"/>
        <w:right w:val="none" w:sz="0" w:space="0" w:color="auto"/>
      </w:divBdr>
    </w:div>
    <w:div w:id="1178084181">
      <w:bodyDiv w:val="1"/>
      <w:marLeft w:val="0"/>
      <w:marRight w:val="0"/>
      <w:marTop w:val="0"/>
      <w:marBottom w:val="0"/>
      <w:divBdr>
        <w:top w:val="none" w:sz="0" w:space="0" w:color="auto"/>
        <w:left w:val="none" w:sz="0" w:space="0" w:color="auto"/>
        <w:bottom w:val="none" w:sz="0" w:space="0" w:color="auto"/>
        <w:right w:val="none" w:sz="0" w:space="0" w:color="auto"/>
      </w:divBdr>
    </w:div>
    <w:div w:id="1212689817">
      <w:bodyDiv w:val="1"/>
      <w:marLeft w:val="0"/>
      <w:marRight w:val="0"/>
      <w:marTop w:val="0"/>
      <w:marBottom w:val="0"/>
      <w:divBdr>
        <w:top w:val="none" w:sz="0" w:space="0" w:color="auto"/>
        <w:left w:val="none" w:sz="0" w:space="0" w:color="auto"/>
        <w:bottom w:val="none" w:sz="0" w:space="0" w:color="auto"/>
        <w:right w:val="none" w:sz="0" w:space="0" w:color="auto"/>
      </w:divBdr>
    </w:div>
    <w:div w:id="1513105287">
      <w:bodyDiv w:val="1"/>
      <w:marLeft w:val="0"/>
      <w:marRight w:val="0"/>
      <w:marTop w:val="0"/>
      <w:marBottom w:val="0"/>
      <w:divBdr>
        <w:top w:val="none" w:sz="0" w:space="0" w:color="auto"/>
        <w:left w:val="none" w:sz="0" w:space="0" w:color="auto"/>
        <w:bottom w:val="none" w:sz="0" w:space="0" w:color="auto"/>
        <w:right w:val="none" w:sz="0" w:space="0" w:color="auto"/>
      </w:divBdr>
    </w:div>
    <w:div w:id="1683169854">
      <w:bodyDiv w:val="1"/>
      <w:marLeft w:val="0"/>
      <w:marRight w:val="0"/>
      <w:marTop w:val="0"/>
      <w:marBottom w:val="0"/>
      <w:divBdr>
        <w:top w:val="none" w:sz="0" w:space="0" w:color="auto"/>
        <w:left w:val="none" w:sz="0" w:space="0" w:color="auto"/>
        <w:bottom w:val="none" w:sz="0" w:space="0" w:color="auto"/>
        <w:right w:val="none" w:sz="0" w:space="0" w:color="auto"/>
      </w:divBdr>
    </w:div>
    <w:div w:id="1731074109">
      <w:bodyDiv w:val="1"/>
      <w:marLeft w:val="0"/>
      <w:marRight w:val="0"/>
      <w:marTop w:val="0"/>
      <w:marBottom w:val="0"/>
      <w:divBdr>
        <w:top w:val="none" w:sz="0" w:space="0" w:color="auto"/>
        <w:left w:val="none" w:sz="0" w:space="0" w:color="auto"/>
        <w:bottom w:val="none" w:sz="0" w:space="0" w:color="auto"/>
        <w:right w:val="none" w:sz="0" w:space="0" w:color="auto"/>
      </w:divBdr>
    </w:div>
    <w:div w:id="1916433553">
      <w:bodyDiv w:val="1"/>
      <w:marLeft w:val="0"/>
      <w:marRight w:val="0"/>
      <w:marTop w:val="0"/>
      <w:marBottom w:val="0"/>
      <w:divBdr>
        <w:top w:val="none" w:sz="0" w:space="0" w:color="auto"/>
        <w:left w:val="none" w:sz="0" w:space="0" w:color="auto"/>
        <w:bottom w:val="none" w:sz="0" w:space="0" w:color="auto"/>
        <w:right w:val="none" w:sz="0" w:space="0" w:color="auto"/>
      </w:divBdr>
    </w:div>
    <w:div w:id="1918056739">
      <w:bodyDiv w:val="1"/>
      <w:marLeft w:val="0"/>
      <w:marRight w:val="0"/>
      <w:marTop w:val="0"/>
      <w:marBottom w:val="0"/>
      <w:divBdr>
        <w:top w:val="none" w:sz="0" w:space="0" w:color="auto"/>
        <w:left w:val="none" w:sz="0" w:space="0" w:color="auto"/>
        <w:bottom w:val="none" w:sz="0" w:space="0" w:color="auto"/>
        <w:right w:val="none" w:sz="0" w:space="0" w:color="auto"/>
      </w:divBdr>
    </w:div>
    <w:div w:id="19992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rocreditsummit.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kumenter\finans\MICROFIN\BOKperf\measures\ro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kumenter\finans\MICROFIN\BOKperf\measures\avgl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kumenter\finans\MICROFIN\BOKperf\measures\margi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ROA</a:t>
            </a:r>
          </a:p>
        </c:rich>
      </c:tx>
      <c:overlay val="0"/>
      <c:spPr>
        <a:noFill/>
        <a:ln>
          <a:noFill/>
        </a:ln>
        <a:effectLst/>
      </c:spPr>
    </c:title>
    <c:autoTitleDeleted val="0"/>
    <c:plotArea>
      <c:layout/>
      <c:lineChart>
        <c:grouping val="standard"/>
        <c:varyColors val="0"/>
        <c:ser>
          <c:idx val="0"/>
          <c:order val="0"/>
          <c:tx>
            <c:strRef>
              <c:f>Sheet1!$H$1</c:f>
              <c:strCache>
                <c:ptCount val="1"/>
                <c:pt idx="0">
                  <c:v>ROA1</c:v>
                </c:pt>
              </c:strCache>
            </c:strRef>
          </c:tx>
          <c:spPr>
            <a:ln w="28575" cap="rnd">
              <a:solidFill>
                <a:schemeClr val="tx1"/>
              </a:solidFill>
              <a:round/>
            </a:ln>
            <a:effectLst/>
          </c:spPr>
          <c:marker>
            <c:symbol val="none"/>
          </c:marker>
          <c:val>
            <c:numRef>
              <c:f>Sheet1!$H$2:$H$1499</c:f>
              <c:numCache>
                <c:formatCode>0.0</c:formatCode>
                <c:ptCount val="1498"/>
                <c:pt idx="0">
                  <c:v>-152.69282308448288</c:v>
                </c:pt>
                <c:pt idx="1">
                  <c:v>-149.06315058986814</c:v>
                </c:pt>
                <c:pt idx="2">
                  <c:v>-148.1025648133739</c:v>
                </c:pt>
                <c:pt idx="3">
                  <c:v>-100.9290650406504</c:v>
                </c:pt>
                <c:pt idx="4">
                  <c:v>-96.010871046946122</c:v>
                </c:pt>
                <c:pt idx="5">
                  <c:v>-87.832371185185735</c:v>
                </c:pt>
                <c:pt idx="6">
                  <c:v>-84.7813061713601</c:v>
                </c:pt>
                <c:pt idx="7">
                  <c:v>-82.630914447183315</c:v>
                </c:pt>
                <c:pt idx="8">
                  <c:v>-72.909788077933314</c:v>
                </c:pt>
                <c:pt idx="9">
                  <c:v>-70.823249294472106</c:v>
                </c:pt>
                <c:pt idx="10">
                  <c:v>-68.750222210854119</c:v>
                </c:pt>
                <c:pt idx="11">
                  <c:v>-65.811495223113226</c:v>
                </c:pt>
                <c:pt idx="12">
                  <c:v>-54.027710908359985</c:v>
                </c:pt>
                <c:pt idx="13">
                  <c:v>-52.990831195374867</c:v>
                </c:pt>
                <c:pt idx="14">
                  <c:v>-52.484367573625654</c:v>
                </c:pt>
                <c:pt idx="15">
                  <c:v>-48.577508748699515</c:v>
                </c:pt>
                <c:pt idx="16">
                  <c:v>-48.209344788483342</c:v>
                </c:pt>
                <c:pt idx="17">
                  <c:v>-45.660344753099757</c:v>
                </c:pt>
                <c:pt idx="18">
                  <c:v>-44.903435871779052</c:v>
                </c:pt>
                <c:pt idx="19">
                  <c:v>-44.099063380097945</c:v>
                </c:pt>
                <c:pt idx="20">
                  <c:v>-43.104742248698344</c:v>
                </c:pt>
                <c:pt idx="21">
                  <c:v>-42.240345285175067</c:v>
                </c:pt>
                <c:pt idx="22">
                  <c:v>-42.120127935051663</c:v>
                </c:pt>
                <c:pt idx="23">
                  <c:v>-40.990250861327965</c:v>
                </c:pt>
                <c:pt idx="24">
                  <c:v>-40.484965978367534</c:v>
                </c:pt>
                <c:pt idx="25">
                  <c:v>-39.846030680651133</c:v>
                </c:pt>
                <c:pt idx="26">
                  <c:v>-38.286199928957267</c:v>
                </c:pt>
                <c:pt idx="27">
                  <c:v>-38.074800735744944</c:v>
                </c:pt>
                <c:pt idx="28">
                  <c:v>-37.738722854528554</c:v>
                </c:pt>
                <c:pt idx="29">
                  <c:v>-37.35026344531866</c:v>
                </c:pt>
                <c:pt idx="30">
                  <c:v>-36.008744534665837</c:v>
                </c:pt>
                <c:pt idx="31">
                  <c:v>-34.942886812045693</c:v>
                </c:pt>
                <c:pt idx="32">
                  <c:v>-34.925022007126849</c:v>
                </c:pt>
                <c:pt idx="33">
                  <c:v>-33.363868415863777</c:v>
                </c:pt>
                <c:pt idx="34">
                  <c:v>-33.287380328798811</c:v>
                </c:pt>
                <c:pt idx="35">
                  <c:v>-32.095001552312944</c:v>
                </c:pt>
                <c:pt idx="36">
                  <c:v>-31.225758875708177</c:v>
                </c:pt>
                <c:pt idx="37">
                  <c:v>-30.695659223791765</c:v>
                </c:pt>
                <c:pt idx="38">
                  <c:v>-30.695659223791765</c:v>
                </c:pt>
                <c:pt idx="39">
                  <c:v>-30.587353700263861</c:v>
                </c:pt>
                <c:pt idx="40">
                  <c:v>-30.007707566022301</c:v>
                </c:pt>
                <c:pt idx="41">
                  <c:v>-29.574462307190963</c:v>
                </c:pt>
                <c:pt idx="42">
                  <c:v>-29.198039181836045</c:v>
                </c:pt>
                <c:pt idx="43">
                  <c:v>-28.995575515736697</c:v>
                </c:pt>
                <c:pt idx="44">
                  <c:v>-28.788639555428038</c:v>
                </c:pt>
                <c:pt idx="45">
                  <c:v>-28.137630361031999</c:v>
                </c:pt>
                <c:pt idx="46">
                  <c:v>-27.553672423996222</c:v>
                </c:pt>
                <c:pt idx="47">
                  <c:v>-27.410724324114963</c:v>
                </c:pt>
                <c:pt idx="48">
                  <c:v>-25.794589908724813</c:v>
                </c:pt>
                <c:pt idx="49">
                  <c:v>-25.382548583670125</c:v>
                </c:pt>
                <c:pt idx="50">
                  <c:v>-24.942616679418517</c:v>
                </c:pt>
                <c:pt idx="51">
                  <c:v>-24.928202182653646</c:v>
                </c:pt>
                <c:pt idx="52">
                  <c:v>-24.831113062603979</c:v>
                </c:pt>
                <c:pt idx="53">
                  <c:v>-24.622030237580994</c:v>
                </c:pt>
                <c:pt idx="54">
                  <c:v>-24.135409066849778</c:v>
                </c:pt>
                <c:pt idx="55">
                  <c:v>-24.002735662241935</c:v>
                </c:pt>
                <c:pt idx="56">
                  <c:v>-23.917995444191344</c:v>
                </c:pt>
                <c:pt idx="57">
                  <c:v>-22.601279317697227</c:v>
                </c:pt>
                <c:pt idx="58">
                  <c:v>-22.592748518731277</c:v>
                </c:pt>
                <c:pt idx="59">
                  <c:v>-22.421468318075753</c:v>
                </c:pt>
                <c:pt idx="60">
                  <c:v>-22.220294811272051</c:v>
                </c:pt>
                <c:pt idx="61">
                  <c:v>-22.16998601811768</c:v>
                </c:pt>
                <c:pt idx="62">
                  <c:v>-21.450311543470445</c:v>
                </c:pt>
                <c:pt idx="63">
                  <c:v>-21.333359339561824</c:v>
                </c:pt>
                <c:pt idx="64">
                  <c:v>-20.957972662504933</c:v>
                </c:pt>
                <c:pt idx="65">
                  <c:v>-20.8893509639435</c:v>
                </c:pt>
                <c:pt idx="66">
                  <c:v>-20.487842259382163</c:v>
                </c:pt>
                <c:pt idx="67">
                  <c:v>-19.81701967665121</c:v>
                </c:pt>
                <c:pt idx="68">
                  <c:v>-19.78829233104906</c:v>
                </c:pt>
                <c:pt idx="69">
                  <c:v>-19.640287769784173</c:v>
                </c:pt>
                <c:pt idx="70">
                  <c:v>-19.531403819649537</c:v>
                </c:pt>
                <c:pt idx="71">
                  <c:v>-19.480519480519479</c:v>
                </c:pt>
                <c:pt idx="72">
                  <c:v>-19.23076923076923</c:v>
                </c:pt>
                <c:pt idx="73">
                  <c:v>-19.079273385267282</c:v>
                </c:pt>
                <c:pt idx="74">
                  <c:v>-19.046557011430163</c:v>
                </c:pt>
                <c:pt idx="75">
                  <c:v>-18.792856611504433</c:v>
                </c:pt>
                <c:pt idx="76">
                  <c:v>-18.622767928701954</c:v>
                </c:pt>
                <c:pt idx="77">
                  <c:v>-18.619813655019495</c:v>
                </c:pt>
                <c:pt idx="78">
                  <c:v>-18.572849328692193</c:v>
                </c:pt>
                <c:pt idx="79">
                  <c:v>-18.101829356376481</c:v>
                </c:pt>
                <c:pt idx="80">
                  <c:v>-18.090044389499443</c:v>
                </c:pt>
                <c:pt idx="81">
                  <c:v>-17.955801104972377</c:v>
                </c:pt>
                <c:pt idx="82">
                  <c:v>-17.901810573565271</c:v>
                </c:pt>
                <c:pt idx="83">
                  <c:v>-17.714285714285715</c:v>
                </c:pt>
                <c:pt idx="84">
                  <c:v>-17.519428189114159</c:v>
                </c:pt>
                <c:pt idx="85">
                  <c:v>-17.273874007568448</c:v>
                </c:pt>
                <c:pt idx="86">
                  <c:v>-17.04727735298809</c:v>
                </c:pt>
                <c:pt idx="87">
                  <c:v>-16.994633273703041</c:v>
                </c:pt>
                <c:pt idx="88">
                  <c:v>-16.783232145361968</c:v>
                </c:pt>
                <c:pt idx="89">
                  <c:v>-16.751527494908352</c:v>
                </c:pt>
                <c:pt idx="90">
                  <c:v>-16.735507247185879</c:v>
                </c:pt>
                <c:pt idx="91">
                  <c:v>-16.598839884854446</c:v>
                </c:pt>
                <c:pt idx="92">
                  <c:v>-16.568852267868941</c:v>
                </c:pt>
                <c:pt idx="93">
                  <c:v>-16.354344122657579</c:v>
                </c:pt>
                <c:pt idx="94">
                  <c:v>-15.906684394845866</c:v>
                </c:pt>
                <c:pt idx="95">
                  <c:v>-15.72609118204738</c:v>
                </c:pt>
                <c:pt idx="96">
                  <c:v>-15.520989635682893</c:v>
                </c:pt>
                <c:pt idx="97">
                  <c:v>-15.368711233631977</c:v>
                </c:pt>
                <c:pt idx="98">
                  <c:v>-15.319652148037017</c:v>
                </c:pt>
                <c:pt idx="99">
                  <c:v>-15.147127088519259</c:v>
                </c:pt>
                <c:pt idx="100">
                  <c:v>-15.056841114411469</c:v>
                </c:pt>
                <c:pt idx="101">
                  <c:v>-14.842275645158116</c:v>
                </c:pt>
                <c:pt idx="102">
                  <c:v>-14.667546318632251</c:v>
                </c:pt>
                <c:pt idx="103">
                  <c:v>-14.126438014258579</c:v>
                </c:pt>
                <c:pt idx="104">
                  <c:v>-13.891431213022944</c:v>
                </c:pt>
                <c:pt idx="105">
                  <c:v>-13.879095810866859</c:v>
                </c:pt>
                <c:pt idx="106">
                  <c:v>-13.856836836725829</c:v>
                </c:pt>
                <c:pt idx="107">
                  <c:v>-13.787659821551374</c:v>
                </c:pt>
                <c:pt idx="108">
                  <c:v>-13.662729750506674</c:v>
                </c:pt>
                <c:pt idx="109">
                  <c:v>-13.623013685138922</c:v>
                </c:pt>
                <c:pt idx="110">
                  <c:v>-13.507518796992482</c:v>
                </c:pt>
                <c:pt idx="111">
                  <c:v>-13.481280751331932</c:v>
                </c:pt>
                <c:pt idx="112">
                  <c:v>-13.437636724049012</c:v>
                </c:pt>
                <c:pt idx="113">
                  <c:v>-13.409336620598674</c:v>
                </c:pt>
                <c:pt idx="114">
                  <c:v>-13.37384956670757</c:v>
                </c:pt>
                <c:pt idx="115">
                  <c:v>-13.199430159151726</c:v>
                </c:pt>
                <c:pt idx="116">
                  <c:v>-13.119612068965518</c:v>
                </c:pt>
                <c:pt idx="117">
                  <c:v>-13.087245051254623</c:v>
                </c:pt>
                <c:pt idx="118">
                  <c:v>-12.955465587044534</c:v>
                </c:pt>
                <c:pt idx="119">
                  <c:v>-12.832418742085268</c:v>
                </c:pt>
                <c:pt idx="120">
                  <c:v>-12.756244287976376</c:v>
                </c:pt>
                <c:pt idx="121">
                  <c:v>-12.73167967362645</c:v>
                </c:pt>
                <c:pt idx="122">
                  <c:v>-12.612069971397126</c:v>
                </c:pt>
                <c:pt idx="123">
                  <c:v>-12.588228405872375</c:v>
                </c:pt>
                <c:pt idx="124">
                  <c:v>-12.532923617208077</c:v>
                </c:pt>
                <c:pt idx="125">
                  <c:v>-12.294272547728768</c:v>
                </c:pt>
                <c:pt idx="126">
                  <c:v>-11.98199807514372</c:v>
                </c:pt>
                <c:pt idx="127">
                  <c:v>-11.962398405297975</c:v>
                </c:pt>
                <c:pt idx="128">
                  <c:v>-11.891678774962159</c:v>
                </c:pt>
                <c:pt idx="129">
                  <c:v>-11.883067577828397</c:v>
                </c:pt>
                <c:pt idx="130">
                  <c:v>-11.751113537816014</c:v>
                </c:pt>
                <c:pt idx="131">
                  <c:v>-11.735124662418642</c:v>
                </c:pt>
                <c:pt idx="132">
                  <c:v>-11.666666666666666</c:v>
                </c:pt>
                <c:pt idx="133">
                  <c:v>-11.500493358814879</c:v>
                </c:pt>
                <c:pt idx="134">
                  <c:v>-11.351303579319488</c:v>
                </c:pt>
                <c:pt idx="135">
                  <c:v>-11.27256476671508</c:v>
                </c:pt>
                <c:pt idx="136">
                  <c:v>-11.207768561602267</c:v>
                </c:pt>
                <c:pt idx="137">
                  <c:v>-11.207565596688795</c:v>
                </c:pt>
                <c:pt idx="138">
                  <c:v>-11.038140096651615</c:v>
                </c:pt>
                <c:pt idx="139">
                  <c:v>-11.00162425554954</c:v>
                </c:pt>
                <c:pt idx="140">
                  <c:v>-10.901083791362064</c:v>
                </c:pt>
                <c:pt idx="141">
                  <c:v>-10.735963361256848</c:v>
                </c:pt>
                <c:pt idx="142">
                  <c:v>-10.717989132633635</c:v>
                </c:pt>
                <c:pt idx="143">
                  <c:v>-10.662435005739752</c:v>
                </c:pt>
                <c:pt idx="144">
                  <c:v>-10.658520027155465</c:v>
                </c:pt>
                <c:pt idx="145">
                  <c:v>-10.638814670876853</c:v>
                </c:pt>
                <c:pt idx="146">
                  <c:v>-10.226624857468643</c:v>
                </c:pt>
                <c:pt idx="147">
                  <c:v>-10.141725723087955</c:v>
                </c:pt>
                <c:pt idx="148">
                  <c:v>-10.130751436729678</c:v>
                </c:pt>
                <c:pt idx="149">
                  <c:v>-10.129084833375927</c:v>
                </c:pt>
                <c:pt idx="150">
                  <c:v>-10.103256223804664</c:v>
                </c:pt>
                <c:pt idx="151">
                  <c:v>-10.010191670712889</c:v>
                </c:pt>
                <c:pt idx="152">
                  <c:v>-9.9697806730751601</c:v>
                </c:pt>
                <c:pt idx="153">
                  <c:v>-9.9625012900932308</c:v>
                </c:pt>
                <c:pt idx="154">
                  <c:v>-9.9599368580188372</c:v>
                </c:pt>
                <c:pt idx="155">
                  <c:v>-9.8616312623345319</c:v>
                </c:pt>
                <c:pt idx="156">
                  <c:v>-9.8471480054678757</c:v>
                </c:pt>
                <c:pt idx="157">
                  <c:v>-9.8406111526730733</c:v>
                </c:pt>
                <c:pt idx="158">
                  <c:v>-9.8133486924684341</c:v>
                </c:pt>
                <c:pt idx="159">
                  <c:v>-9.8010160336825702</c:v>
                </c:pt>
                <c:pt idx="160">
                  <c:v>-9.7305389221556879</c:v>
                </c:pt>
                <c:pt idx="161">
                  <c:v>-9.7027774940816975</c:v>
                </c:pt>
                <c:pt idx="162">
                  <c:v>-9.5558119346218273</c:v>
                </c:pt>
                <c:pt idx="163">
                  <c:v>-9.2512598992080637</c:v>
                </c:pt>
                <c:pt idx="164">
                  <c:v>-9.2353033227270362</c:v>
                </c:pt>
                <c:pt idx="165">
                  <c:v>-9.1482923114889072</c:v>
                </c:pt>
                <c:pt idx="166">
                  <c:v>-9.1474245115452923</c:v>
                </c:pt>
                <c:pt idx="167">
                  <c:v>-9.0965632192689565</c:v>
                </c:pt>
                <c:pt idx="168">
                  <c:v>-9.0513941069226167</c:v>
                </c:pt>
                <c:pt idx="169">
                  <c:v>-9.0328629943020271</c:v>
                </c:pt>
                <c:pt idx="170">
                  <c:v>-9.024732453782363</c:v>
                </c:pt>
                <c:pt idx="171">
                  <c:v>-8.9906648739167832</c:v>
                </c:pt>
                <c:pt idx="172">
                  <c:v>-8.8666257752334214</c:v>
                </c:pt>
                <c:pt idx="173">
                  <c:v>-8.8364306924859903</c:v>
                </c:pt>
                <c:pt idx="174">
                  <c:v>-8.802177858439201</c:v>
                </c:pt>
                <c:pt idx="175">
                  <c:v>-8.7729218916308263</c:v>
                </c:pt>
                <c:pt idx="176">
                  <c:v>-8.7548695784979476</c:v>
                </c:pt>
                <c:pt idx="177">
                  <c:v>-8.7381146272627976</c:v>
                </c:pt>
                <c:pt idx="178">
                  <c:v>-8.69059253693875</c:v>
                </c:pt>
                <c:pt idx="179">
                  <c:v>-8.6349246087006417</c:v>
                </c:pt>
                <c:pt idx="180">
                  <c:v>-8.5918057411365023</c:v>
                </c:pt>
                <c:pt idx="181">
                  <c:v>-8.5714285714285712</c:v>
                </c:pt>
                <c:pt idx="182">
                  <c:v>-8.5616438356164384</c:v>
                </c:pt>
                <c:pt idx="183">
                  <c:v>-8.5609479955460479</c:v>
                </c:pt>
                <c:pt idx="184">
                  <c:v>-8.4388883637394834</c:v>
                </c:pt>
                <c:pt idx="185">
                  <c:v>-8.4374655465039705</c:v>
                </c:pt>
                <c:pt idx="186">
                  <c:v>-8.4290634885291738</c:v>
                </c:pt>
                <c:pt idx="187">
                  <c:v>-8.1897451367605214</c:v>
                </c:pt>
                <c:pt idx="188">
                  <c:v>-8.174584959069696</c:v>
                </c:pt>
                <c:pt idx="189">
                  <c:v>-8.1645604515516919</c:v>
                </c:pt>
                <c:pt idx="190">
                  <c:v>-8.1591448931116393</c:v>
                </c:pt>
                <c:pt idx="191">
                  <c:v>-8.1329021987391918</c:v>
                </c:pt>
                <c:pt idx="192">
                  <c:v>-8.1027534258810672</c:v>
                </c:pt>
                <c:pt idx="193">
                  <c:v>-8.0311409063015571</c:v>
                </c:pt>
                <c:pt idx="194">
                  <c:v>-7.9440862483238623</c:v>
                </c:pt>
                <c:pt idx="195">
                  <c:v>-7.8751978495351356</c:v>
                </c:pt>
                <c:pt idx="196">
                  <c:v>-7.8575760200987608</c:v>
                </c:pt>
                <c:pt idx="197">
                  <c:v>-7.7853772041107039</c:v>
                </c:pt>
                <c:pt idx="198">
                  <c:v>-7.783018867924528</c:v>
                </c:pt>
                <c:pt idx="199">
                  <c:v>-7.6986631343638967</c:v>
                </c:pt>
                <c:pt idx="200">
                  <c:v>-7.6877854352041703</c:v>
                </c:pt>
                <c:pt idx="201">
                  <c:v>-7.663009826520458</c:v>
                </c:pt>
                <c:pt idx="202">
                  <c:v>-7.6376554174067497</c:v>
                </c:pt>
                <c:pt idx="203">
                  <c:v>-7.6116893796014651</c:v>
                </c:pt>
                <c:pt idx="204">
                  <c:v>-7.6102081050256958</c:v>
                </c:pt>
                <c:pt idx="205">
                  <c:v>-7.5707248593023397</c:v>
                </c:pt>
                <c:pt idx="206">
                  <c:v>-7.5240015997211049</c:v>
                </c:pt>
                <c:pt idx="207">
                  <c:v>-7.363631544346033</c:v>
                </c:pt>
                <c:pt idx="208">
                  <c:v>-7.3287016491558914</c:v>
                </c:pt>
                <c:pt idx="209">
                  <c:v>-7.2419356871742036</c:v>
                </c:pt>
                <c:pt idx="210">
                  <c:v>-7.2196372074984119</c:v>
                </c:pt>
                <c:pt idx="211">
                  <c:v>-7.15740018791527</c:v>
                </c:pt>
                <c:pt idx="212">
                  <c:v>-7.1046103758094823</c:v>
                </c:pt>
                <c:pt idx="213">
                  <c:v>-7.0455999268939049</c:v>
                </c:pt>
                <c:pt idx="214">
                  <c:v>-6.9444502828644428</c:v>
                </c:pt>
                <c:pt idx="215">
                  <c:v>-6.90838488162162</c:v>
                </c:pt>
                <c:pt idx="216">
                  <c:v>-6.9056198094851071</c:v>
                </c:pt>
                <c:pt idx="217">
                  <c:v>-6.8694059314662725</c:v>
                </c:pt>
                <c:pt idx="218">
                  <c:v>-6.8530952620482486</c:v>
                </c:pt>
                <c:pt idx="219">
                  <c:v>-6.8457237264317046</c:v>
                </c:pt>
                <c:pt idx="220">
                  <c:v>-6.8444116223182538</c:v>
                </c:pt>
                <c:pt idx="221">
                  <c:v>-6.8409785932721716</c:v>
                </c:pt>
                <c:pt idx="222">
                  <c:v>-6.7736092242310235</c:v>
                </c:pt>
                <c:pt idx="223">
                  <c:v>-6.7461357987227197</c:v>
                </c:pt>
                <c:pt idx="224">
                  <c:v>-6.6274045774127854</c:v>
                </c:pt>
                <c:pt idx="225">
                  <c:v>-6.5956797424021607</c:v>
                </c:pt>
                <c:pt idx="226">
                  <c:v>-6.5832707689740291</c:v>
                </c:pt>
                <c:pt idx="227">
                  <c:v>-6.4899161568094268</c:v>
                </c:pt>
                <c:pt idx="228">
                  <c:v>-6.3958472844840459</c:v>
                </c:pt>
                <c:pt idx="229">
                  <c:v>-6.2974365558863949</c:v>
                </c:pt>
                <c:pt idx="230">
                  <c:v>-6.2900333300886659</c:v>
                </c:pt>
                <c:pt idx="231">
                  <c:v>-6.200221977110731</c:v>
                </c:pt>
                <c:pt idx="232">
                  <c:v>-6.1811957750600541</c:v>
                </c:pt>
                <c:pt idx="233">
                  <c:v>-6.1684536815895115</c:v>
                </c:pt>
                <c:pt idx="234">
                  <c:v>-6.1099835581442248</c:v>
                </c:pt>
                <c:pt idx="235">
                  <c:v>-6.0601600133387867</c:v>
                </c:pt>
                <c:pt idx="236">
                  <c:v>-6.0533599130634483</c:v>
                </c:pt>
                <c:pt idx="237">
                  <c:v>-6.0451739253421319</c:v>
                </c:pt>
                <c:pt idx="238">
                  <c:v>-6.020068887082008</c:v>
                </c:pt>
                <c:pt idx="239">
                  <c:v>-5.9553896906567152</c:v>
                </c:pt>
                <c:pt idx="240">
                  <c:v>-5.9316195604759256</c:v>
                </c:pt>
                <c:pt idx="241">
                  <c:v>-5.9274078264625194</c:v>
                </c:pt>
                <c:pt idx="242">
                  <c:v>-5.9186189889025895</c:v>
                </c:pt>
                <c:pt idx="243">
                  <c:v>-5.9084603426521269</c:v>
                </c:pt>
                <c:pt idx="244">
                  <c:v>-5.8675093264892579</c:v>
                </c:pt>
                <c:pt idx="245">
                  <c:v>-5.69284193073557</c:v>
                </c:pt>
                <c:pt idx="246">
                  <c:v>-5.628360215053763</c:v>
                </c:pt>
                <c:pt idx="247">
                  <c:v>-5.6206913130129594</c:v>
                </c:pt>
                <c:pt idx="248">
                  <c:v>-5.6190428837212529</c:v>
                </c:pt>
                <c:pt idx="249">
                  <c:v>-5.5802724607690983</c:v>
                </c:pt>
                <c:pt idx="250">
                  <c:v>-5.5801921655580191</c:v>
                </c:pt>
                <c:pt idx="251">
                  <c:v>-5.5088824636057003</c:v>
                </c:pt>
                <c:pt idx="252">
                  <c:v>-5.4651562082952374</c:v>
                </c:pt>
                <c:pt idx="253">
                  <c:v>-5.4605741106073129</c:v>
                </c:pt>
                <c:pt idx="254">
                  <c:v>-5.4327653112873291</c:v>
                </c:pt>
                <c:pt idx="255">
                  <c:v>-5.3836094069738261</c:v>
                </c:pt>
                <c:pt idx="256">
                  <c:v>-5.3664729723131011</c:v>
                </c:pt>
                <c:pt idx="257">
                  <c:v>-5.3135328473762851</c:v>
                </c:pt>
                <c:pt idx="258">
                  <c:v>-5.310272788618863</c:v>
                </c:pt>
                <c:pt idx="259">
                  <c:v>-5.2926383173296756</c:v>
                </c:pt>
                <c:pt idx="260">
                  <c:v>-5.2639612026935341</c:v>
                </c:pt>
                <c:pt idx="261">
                  <c:v>-5.2634427237082342</c:v>
                </c:pt>
                <c:pt idx="262">
                  <c:v>-5.2272246630932653</c:v>
                </c:pt>
                <c:pt idx="263">
                  <c:v>-5.2054485827328456</c:v>
                </c:pt>
                <c:pt idx="264">
                  <c:v>-5.1654945288984084</c:v>
                </c:pt>
                <c:pt idx="265">
                  <c:v>-5.1268009638790595</c:v>
                </c:pt>
                <c:pt idx="266">
                  <c:v>-5.120142155956553</c:v>
                </c:pt>
                <c:pt idx="267">
                  <c:v>-5.1094449384708236</c:v>
                </c:pt>
                <c:pt idx="268">
                  <c:v>-5.0835853284548769</c:v>
                </c:pt>
                <c:pt idx="269">
                  <c:v>-4.8569385496484019</c:v>
                </c:pt>
                <c:pt idx="270">
                  <c:v>-4.8345531817496115</c:v>
                </c:pt>
                <c:pt idx="271">
                  <c:v>-4.7537963051393088</c:v>
                </c:pt>
                <c:pt idx="272">
                  <c:v>-4.7337389596461357</c:v>
                </c:pt>
                <c:pt idx="273">
                  <c:v>-4.7079550975337696</c:v>
                </c:pt>
                <c:pt idx="274">
                  <c:v>-4.7020187115659171</c:v>
                </c:pt>
                <c:pt idx="275">
                  <c:v>-4.6777546777546775</c:v>
                </c:pt>
                <c:pt idx="276">
                  <c:v>-4.6761123899687487</c:v>
                </c:pt>
                <c:pt idx="277">
                  <c:v>-4.5541104148117224</c:v>
                </c:pt>
                <c:pt idx="278">
                  <c:v>-4.514054865052497</c:v>
                </c:pt>
                <c:pt idx="279">
                  <c:v>-4.4406565280987662</c:v>
                </c:pt>
                <c:pt idx="280">
                  <c:v>-4.416714047517412</c:v>
                </c:pt>
                <c:pt idx="281">
                  <c:v>-4.4164037854889591</c:v>
                </c:pt>
                <c:pt idx="282">
                  <c:v>-4.4062691170722443</c:v>
                </c:pt>
                <c:pt idx="283">
                  <c:v>-4.3676918541809959</c:v>
                </c:pt>
                <c:pt idx="284">
                  <c:v>-4.3247461228930923</c:v>
                </c:pt>
                <c:pt idx="285">
                  <c:v>-4.2295943640266387</c:v>
                </c:pt>
                <c:pt idx="286">
                  <c:v>-4.1638241479599207</c:v>
                </c:pt>
                <c:pt idx="287">
                  <c:v>-4.1489185152403607</c:v>
                </c:pt>
                <c:pt idx="288">
                  <c:v>-4.1298174442190669</c:v>
                </c:pt>
                <c:pt idx="289">
                  <c:v>-4.0683750717236693</c:v>
                </c:pt>
                <c:pt idx="290">
                  <c:v>-3.980017956439732</c:v>
                </c:pt>
                <c:pt idx="291">
                  <c:v>-3.942181829553594</c:v>
                </c:pt>
                <c:pt idx="292">
                  <c:v>-3.93072507853043</c:v>
                </c:pt>
                <c:pt idx="293">
                  <c:v>-3.927141523905624</c:v>
                </c:pt>
                <c:pt idx="294">
                  <c:v>-3.8857738949015519</c:v>
                </c:pt>
                <c:pt idx="295">
                  <c:v>-3.872811248069401</c:v>
                </c:pt>
                <c:pt idx="296">
                  <c:v>-3.8099218316263017</c:v>
                </c:pt>
                <c:pt idx="297">
                  <c:v>-3.8001029937495101</c:v>
                </c:pt>
                <c:pt idx="298">
                  <c:v>-3.7786715854554149</c:v>
                </c:pt>
                <c:pt idx="299">
                  <c:v>-3.7488656594756389</c:v>
                </c:pt>
                <c:pt idx="300">
                  <c:v>-3.7071787567026839</c:v>
                </c:pt>
                <c:pt idx="301">
                  <c:v>-3.6928515130194888</c:v>
                </c:pt>
                <c:pt idx="302">
                  <c:v>-3.6668727462402027</c:v>
                </c:pt>
                <c:pt idx="303">
                  <c:v>-3.6573784191123138</c:v>
                </c:pt>
                <c:pt idx="304">
                  <c:v>-3.6531036531036531</c:v>
                </c:pt>
                <c:pt idx="305">
                  <c:v>-3.6021411893288291</c:v>
                </c:pt>
                <c:pt idx="306">
                  <c:v>-3.6006197499667363</c:v>
                </c:pt>
                <c:pt idx="307">
                  <c:v>-3.4680095833119107</c:v>
                </c:pt>
                <c:pt idx="308">
                  <c:v>-3.4561945194905443</c:v>
                </c:pt>
                <c:pt idx="309">
                  <c:v>-3.4339814551991674</c:v>
                </c:pt>
                <c:pt idx="310">
                  <c:v>-3.4276764581364341</c:v>
                </c:pt>
                <c:pt idx="311">
                  <c:v>-3.404292102715412</c:v>
                </c:pt>
                <c:pt idx="312">
                  <c:v>-3.3654973828332553</c:v>
                </c:pt>
                <c:pt idx="313">
                  <c:v>-3.3551231681744418</c:v>
                </c:pt>
                <c:pt idx="314">
                  <c:v>-3.338528090510787</c:v>
                </c:pt>
                <c:pt idx="315">
                  <c:v>-3.3207725688155851</c:v>
                </c:pt>
                <c:pt idx="316">
                  <c:v>-3.3076809587039602</c:v>
                </c:pt>
                <c:pt idx="317">
                  <c:v>-3.2702454700603512</c:v>
                </c:pt>
                <c:pt idx="318">
                  <c:v>-3.2682558515801965</c:v>
                </c:pt>
                <c:pt idx="319">
                  <c:v>-3.2529770548939876</c:v>
                </c:pt>
                <c:pt idx="320">
                  <c:v>-3.2131172280035645</c:v>
                </c:pt>
                <c:pt idx="321">
                  <c:v>-3.1750983008133655</c:v>
                </c:pt>
                <c:pt idx="322">
                  <c:v>-3.1641328353739095</c:v>
                </c:pt>
                <c:pt idx="323">
                  <c:v>-3.119476371073064</c:v>
                </c:pt>
                <c:pt idx="324">
                  <c:v>-3.1169431164176227</c:v>
                </c:pt>
                <c:pt idx="325">
                  <c:v>-3.0325086576073645</c:v>
                </c:pt>
                <c:pt idx="326">
                  <c:v>-3.0176415970287835</c:v>
                </c:pt>
                <c:pt idx="327">
                  <c:v>-2.9917658548980062</c:v>
                </c:pt>
                <c:pt idx="328">
                  <c:v>-2.9667991604866883</c:v>
                </c:pt>
                <c:pt idx="329">
                  <c:v>-2.9548555921749116</c:v>
                </c:pt>
                <c:pt idx="330">
                  <c:v>-2.9375481881264456</c:v>
                </c:pt>
                <c:pt idx="331">
                  <c:v>-2.9320599815699087</c:v>
                </c:pt>
                <c:pt idx="332">
                  <c:v>-2.9292793620398898</c:v>
                </c:pt>
                <c:pt idx="333">
                  <c:v>-2.9286751367866497</c:v>
                </c:pt>
                <c:pt idx="334">
                  <c:v>-2.897961768648603</c:v>
                </c:pt>
                <c:pt idx="335">
                  <c:v>-2.8032463587998477</c:v>
                </c:pt>
                <c:pt idx="336">
                  <c:v>-2.7969613259668509</c:v>
                </c:pt>
                <c:pt idx="337">
                  <c:v>-2.7831873334962016</c:v>
                </c:pt>
                <c:pt idx="338">
                  <c:v>-2.7693835558557311</c:v>
                </c:pt>
                <c:pt idx="339">
                  <c:v>-2.7511505325187358</c:v>
                </c:pt>
                <c:pt idx="340">
                  <c:v>-2.7429598943937834</c:v>
                </c:pt>
                <c:pt idx="341">
                  <c:v>-2.7400646902490782</c:v>
                </c:pt>
                <c:pt idx="342">
                  <c:v>-2.7126522120779728</c:v>
                </c:pt>
                <c:pt idx="343">
                  <c:v>-2.7026235212167262</c:v>
                </c:pt>
                <c:pt idx="344">
                  <c:v>-2.6932859482248004</c:v>
                </c:pt>
                <c:pt idx="345">
                  <c:v>-2.6898734177215191</c:v>
                </c:pt>
                <c:pt idx="346">
                  <c:v>-2.6775041836002869</c:v>
                </c:pt>
                <c:pt idx="347">
                  <c:v>-2.5258921465077515</c:v>
                </c:pt>
                <c:pt idx="348">
                  <c:v>-2.4530424822357149</c:v>
                </c:pt>
                <c:pt idx="349">
                  <c:v>-2.3675786676330253</c:v>
                </c:pt>
                <c:pt idx="350">
                  <c:v>-2.3609956185716534</c:v>
                </c:pt>
                <c:pt idx="351">
                  <c:v>-2.3525968683783725</c:v>
                </c:pt>
                <c:pt idx="352">
                  <c:v>-2.3203154223541649</c:v>
                </c:pt>
                <c:pt idx="353">
                  <c:v>-2.3025151716062755</c:v>
                </c:pt>
                <c:pt idx="354">
                  <c:v>-2.2530699088145898</c:v>
                </c:pt>
                <c:pt idx="355">
                  <c:v>-2.2478036827223211</c:v>
                </c:pt>
                <c:pt idx="356">
                  <c:v>-2.238069486385192</c:v>
                </c:pt>
                <c:pt idx="357">
                  <c:v>-2.2197424952671283</c:v>
                </c:pt>
                <c:pt idx="358">
                  <c:v>-2.1782726129027439</c:v>
                </c:pt>
                <c:pt idx="359">
                  <c:v>-2.1708610104142658</c:v>
                </c:pt>
                <c:pt idx="360">
                  <c:v>-2.1626014809383332</c:v>
                </c:pt>
                <c:pt idx="361">
                  <c:v>-2.1055312405674615</c:v>
                </c:pt>
                <c:pt idx="362">
                  <c:v>-2.1004871667648488</c:v>
                </c:pt>
                <c:pt idx="363">
                  <c:v>-2.092582118407524</c:v>
                </c:pt>
                <c:pt idx="364">
                  <c:v>-2.0676977412374344</c:v>
                </c:pt>
                <c:pt idx="365">
                  <c:v>-2.0631341600901916</c:v>
                </c:pt>
                <c:pt idx="366">
                  <c:v>-2.0278811532693899</c:v>
                </c:pt>
                <c:pt idx="367">
                  <c:v>-2.0258000516492931</c:v>
                </c:pt>
                <c:pt idx="368">
                  <c:v>-1.9706071015048181</c:v>
                </c:pt>
                <c:pt idx="369">
                  <c:v>-1.8686287509416306</c:v>
                </c:pt>
                <c:pt idx="370">
                  <c:v>-1.8369738053393589</c:v>
                </c:pt>
                <c:pt idx="371">
                  <c:v>-1.8356327238112657</c:v>
                </c:pt>
                <c:pt idx="372">
                  <c:v>-1.8173692256466494</c:v>
                </c:pt>
                <c:pt idx="373">
                  <c:v>-1.7920511000709722</c:v>
                </c:pt>
                <c:pt idx="374">
                  <c:v>-1.7887123853803435</c:v>
                </c:pt>
                <c:pt idx="375">
                  <c:v>-1.7854254831666623</c:v>
                </c:pt>
                <c:pt idx="376">
                  <c:v>-1.7792488103556992</c:v>
                </c:pt>
                <c:pt idx="377">
                  <c:v>-1.7561695375906603</c:v>
                </c:pt>
                <c:pt idx="378">
                  <c:v>-1.7212171873901931</c:v>
                </c:pt>
                <c:pt idx="379">
                  <c:v>-1.7015618035041931</c:v>
                </c:pt>
                <c:pt idx="380">
                  <c:v>-1.699912912060588</c:v>
                </c:pt>
                <c:pt idx="381">
                  <c:v>-1.6863965496816695</c:v>
                </c:pt>
                <c:pt idx="382">
                  <c:v>-1.6769600047542157</c:v>
                </c:pt>
                <c:pt idx="383">
                  <c:v>-1.6366405266335351</c:v>
                </c:pt>
                <c:pt idx="384">
                  <c:v>-1.6122680537177465</c:v>
                </c:pt>
                <c:pt idx="385">
                  <c:v>-1.6001952769395154</c:v>
                </c:pt>
                <c:pt idx="386">
                  <c:v>-1.5878394733020285</c:v>
                </c:pt>
                <c:pt idx="387">
                  <c:v>-1.5650741350906097</c:v>
                </c:pt>
                <c:pt idx="388">
                  <c:v>-1.5606172874595086</c:v>
                </c:pt>
                <c:pt idx="389">
                  <c:v>-1.5384615384615385</c:v>
                </c:pt>
                <c:pt idx="390">
                  <c:v>-1.5082513855226392</c:v>
                </c:pt>
                <c:pt idx="391">
                  <c:v>-1.498582065697134</c:v>
                </c:pt>
                <c:pt idx="392">
                  <c:v>-1.4854648967478474</c:v>
                </c:pt>
                <c:pt idx="393">
                  <c:v>-1.4765289527859582</c:v>
                </c:pt>
                <c:pt idx="394">
                  <c:v>-1.4618540683801069</c:v>
                </c:pt>
                <c:pt idx="395">
                  <c:v>-1.4517855172515879</c:v>
                </c:pt>
                <c:pt idx="396">
                  <c:v>-1.4451508187790132</c:v>
                </c:pt>
                <c:pt idx="397">
                  <c:v>-1.4440433212996391</c:v>
                </c:pt>
                <c:pt idx="398">
                  <c:v>-1.4370104092193934</c:v>
                </c:pt>
                <c:pt idx="399">
                  <c:v>-1.4216371848429206</c:v>
                </c:pt>
                <c:pt idx="400">
                  <c:v>-1.4189674075327579</c:v>
                </c:pt>
                <c:pt idx="401">
                  <c:v>-1.4182503253703762</c:v>
                </c:pt>
                <c:pt idx="402">
                  <c:v>-1.4056926979715541</c:v>
                </c:pt>
                <c:pt idx="403">
                  <c:v>-1.3896147556807554</c:v>
                </c:pt>
                <c:pt idx="404">
                  <c:v>-1.3703576392972046</c:v>
                </c:pt>
                <c:pt idx="405">
                  <c:v>-1.368538958096583</c:v>
                </c:pt>
                <c:pt idx="406">
                  <c:v>-1.3524256906469818</c:v>
                </c:pt>
                <c:pt idx="407">
                  <c:v>-1.3373718546132338</c:v>
                </c:pt>
                <c:pt idx="408">
                  <c:v>-1.3287600272343985</c:v>
                </c:pt>
                <c:pt idx="409">
                  <c:v>-1.3149795758491412</c:v>
                </c:pt>
                <c:pt idx="410">
                  <c:v>-1.3031373135325777</c:v>
                </c:pt>
                <c:pt idx="411">
                  <c:v>-1.2929740577377344</c:v>
                </c:pt>
                <c:pt idx="412">
                  <c:v>-1.2692757813575657</c:v>
                </c:pt>
                <c:pt idx="413">
                  <c:v>-1.2683011405550495</c:v>
                </c:pt>
                <c:pt idx="414">
                  <c:v>-1.2683011405550495</c:v>
                </c:pt>
                <c:pt idx="415">
                  <c:v>-1.2653711446777653</c:v>
                </c:pt>
                <c:pt idx="416">
                  <c:v>-1.247182569496619</c:v>
                </c:pt>
                <c:pt idx="417">
                  <c:v>-1.237447689594116</c:v>
                </c:pt>
                <c:pt idx="418">
                  <c:v>-1.195443780309011</c:v>
                </c:pt>
                <c:pt idx="419">
                  <c:v>-1.1807232727348804</c:v>
                </c:pt>
                <c:pt idx="420">
                  <c:v>-1.1733541925961186</c:v>
                </c:pt>
                <c:pt idx="421">
                  <c:v>-1.1715356582376506</c:v>
                </c:pt>
                <c:pt idx="422">
                  <c:v>-1.1625535386498063</c:v>
                </c:pt>
                <c:pt idx="423">
                  <c:v>-1.1514768033237028</c:v>
                </c:pt>
                <c:pt idx="424">
                  <c:v>-1.1302235587290939</c:v>
                </c:pt>
                <c:pt idx="425">
                  <c:v>-1.1271133375078273</c:v>
                </c:pt>
                <c:pt idx="426">
                  <c:v>-1.1190448091831282</c:v>
                </c:pt>
                <c:pt idx="427">
                  <c:v>-1.1094829390831065</c:v>
                </c:pt>
                <c:pt idx="428">
                  <c:v>-1.1030664131451329</c:v>
                </c:pt>
                <c:pt idx="429">
                  <c:v>-1.1004122905895615</c:v>
                </c:pt>
                <c:pt idx="430">
                  <c:v>-1.0976895761893346</c:v>
                </c:pt>
                <c:pt idx="431">
                  <c:v>-1.0648754959930837</c:v>
                </c:pt>
                <c:pt idx="432">
                  <c:v>-1.0351455278429404</c:v>
                </c:pt>
                <c:pt idx="433">
                  <c:v>-0.97753671114556351</c:v>
                </c:pt>
                <c:pt idx="434">
                  <c:v>-0.97261777800201465</c:v>
                </c:pt>
                <c:pt idx="435">
                  <c:v>-0.96597080670970914</c:v>
                </c:pt>
                <c:pt idx="436">
                  <c:v>-0.92311438839520776</c:v>
                </c:pt>
                <c:pt idx="437">
                  <c:v>-0.92196003693734407</c:v>
                </c:pt>
                <c:pt idx="438">
                  <c:v>-0.90084403255350376</c:v>
                </c:pt>
                <c:pt idx="439">
                  <c:v>-0.89336608525864758</c:v>
                </c:pt>
                <c:pt idx="440">
                  <c:v>-0.83197773436764055</c:v>
                </c:pt>
                <c:pt idx="441">
                  <c:v>-0.82768714618884187</c:v>
                </c:pt>
                <c:pt idx="442">
                  <c:v>-0.82536234910822437</c:v>
                </c:pt>
                <c:pt idx="443">
                  <c:v>-0.79880125024996784</c:v>
                </c:pt>
                <c:pt idx="444">
                  <c:v>-0.77458448510778222</c:v>
                </c:pt>
                <c:pt idx="445">
                  <c:v>-0.77321700913429214</c:v>
                </c:pt>
                <c:pt idx="446">
                  <c:v>-0.75268817204301075</c:v>
                </c:pt>
                <c:pt idx="447">
                  <c:v>-0.71875512652208706</c:v>
                </c:pt>
                <c:pt idx="448">
                  <c:v>-0.70672278033689351</c:v>
                </c:pt>
                <c:pt idx="449">
                  <c:v>-0.64018356442697089</c:v>
                </c:pt>
                <c:pt idx="450">
                  <c:v>-0.63464209632898672</c:v>
                </c:pt>
                <c:pt idx="451">
                  <c:v>-0.63233937031537191</c:v>
                </c:pt>
                <c:pt idx="452">
                  <c:v>-0.62992125984251968</c:v>
                </c:pt>
                <c:pt idx="453">
                  <c:v>-0.62338984776742523</c:v>
                </c:pt>
                <c:pt idx="454">
                  <c:v>-0.59293196178047347</c:v>
                </c:pt>
                <c:pt idx="455">
                  <c:v>-0.57945016609558353</c:v>
                </c:pt>
                <c:pt idx="456">
                  <c:v>-0.57196785706989595</c:v>
                </c:pt>
                <c:pt idx="457">
                  <c:v>-0.52760059847232066</c:v>
                </c:pt>
                <c:pt idx="458">
                  <c:v>-0.51546638235160736</c:v>
                </c:pt>
                <c:pt idx="459">
                  <c:v>-0.50659869763891685</c:v>
                </c:pt>
                <c:pt idx="460">
                  <c:v>-0.50005860061725982</c:v>
                </c:pt>
                <c:pt idx="461">
                  <c:v>-0.49607739726586736</c:v>
                </c:pt>
                <c:pt idx="462">
                  <c:v>-0.47271982753912484</c:v>
                </c:pt>
                <c:pt idx="463">
                  <c:v>-0.47096873835978598</c:v>
                </c:pt>
                <c:pt idx="464">
                  <c:v>-0.46752238453294176</c:v>
                </c:pt>
                <c:pt idx="465">
                  <c:v>-0.45898315915263072</c:v>
                </c:pt>
                <c:pt idx="466">
                  <c:v>-0.44661420017680981</c:v>
                </c:pt>
                <c:pt idx="467">
                  <c:v>-0.43611019489885838</c:v>
                </c:pt>
                <c:pt idx="468">
                  <c:v>-0.4305911293371546</c:v>
                </c:pt>
                <c:pt idx="469">
                  <c:v>-0.39286605138438513</c:v>
                </c:pt>
                <c:pt idx="470">
                  <c:v>-0.3905119645871295</c:v>
                </c:pt>
                <c:pt idx="471">
                  <c:v>-0.38657672287814704</c:v>
                </c:pt>
                <c:pt idx="472">
                  <c:v>-0.37515257106858807</c:v>
                </c:pt>
                <c:pt idx="473">
                  <c:v>-0.37064492216456635</c:v>
                </c:pt>
                <c:pt idx="474">
                  <c:v>-0.3449346595493889</c:v>
                </c:pt>
                <c:pt idx="475">
                  <c:v>-0.33304684142672969</c:v>
                </c:pt>
                <c:pt idx="476">
                  <c:v>-0.33240997229916897</c:v>
                </c:pt>
                <c:pt idx="477">
                  <c:v>-0.3106352516739932</c:v>
                </c:pt>
                <c:pt idx="478">
                  <c:v>-0.28787958624123089</c:v>
                </c:pt>
                <c:pt idx="479">
                  <c:v>-0.27204715484017228</c:v>
                </c:pt>
                <c:pt idx="480">
                  <c:v>-0.25628626298341795</c:v>
                </c:pt>
                <c:pt idx="481">
                  <c:v>-0.24901983421614216</c:v>
                </c:pt>
                <c:pt idx="482">
                  <c:v>-0.24294320994941912</c:v>
                </c:pt>
                <c:pt idx="483">
                  <c:v>-0.23789712191399551</c:v>
                </c:pt>
                <c:pt idx="484">
                  <c:v>-0.23121387283236994</c:v>
                </c:pt>
                <c:pt idx="485">
                  <c:v>-0.22614364581270985</c:v>
                </c:pt>
                <c:pt idx="486">
                  <c:v>-0.19930506675000942</c:v>
                </c:pt>
                <c:pt idx="487">
                  <c:v>-0.17594785991139922</c:v>
                </c:pt>
                <c:pt idx="488">
                  <c:v>-0.16644859664932268</c:v>
                </c:pt>
                <c:pt idx="489">
                  <c:v>-0.1530328324986088</c:v>
                </c:pt>
                <c:pt idx="490">
                  <c:v>-0.15105740181268881</c:v>
                </c:pt>
                <c:pt idx="491">
                  <c:v>-0.14462807923085394</c:v>
                </c:pt>
                <c:pt idx="492">
                  <c:v>-0.1440681423093578</c:v>
                </c:pt>
                <c:pt idx="493">
                  <c:v>-0.12453964018261865</c:v>
                </c:pt>
                <c:pt idx="494">
                  <c:v>-8.2215282370134687E-2</c:v>
                </c:pt>
                <c:pt idx="495">
                  <c:v>-4.5463315959326414E-2</c:v>
                </c:pt>
                <c:pt idx="496">
                  <c:v>-3.6568872444613099E-2</c:v>
                </c:pt>
                <c:pt idx="497">
                  <c:v>-2.6224386820195351E-2</c:v>
                </c:pt>
                <c:pt idx="498">
                  <c:v>-1.4135396632193781E-2</c:v>
                </c:pt>
                <c:pt idx="499">
                  <c:v>0</c:v>
                </c:pt>
                <c:pt idx="500">
                  <c:v>0</c:v>
                </c:pt>
                <c:pt idx="501">
                  <c:v>0</c:v>
                </c:pt>
                <c:pt idx="502">
                  <c:v>3.0222463141501357E-3</c:v>
                </c:pt>
                <c:pt idx="503">
                  <c:v>2.67257038052582E-2</c:v>
                </c:pt>
                <c:pt idx="504">
                  <c:v>3.1937612631389931E-2</c:v>
                </c:pt>
                <c:pt idx="505">
                  <c:v>4.4441554765993416E-2</c:v>
                </c:pt>
                <c:pt idx="506">
                  <c:v>5.234993020009307E-2</c:v>
                </c:pt>
                <c:pt idx="507">
                  <c:v>6.3464098458005339E-2</c:v>
                </c:pt>
                <c:pt idx="508">
                  <c:v>6.8989143235782743E-2</c:v>
                </c:pt>
                <c:pt idx="509">
                  <c:v>7.5962842485868987E-2</c:v>
                </c:pt>
                <c:pt idx="510">
                  <c:v>7.7348358723162647E-2</c:v>
                </c:pt>
                <c:pt idx="511">
                  <c:v>8.6021505376344093E-2</c:v>
                </c:pt>
                <c:pt idx="512">
                  <c:v>9.0385630268911957E-2</c:v>
                </c:pt>
                <c:pt idx="513">
                  <c:v>9.6081636259221628E-2</c:v>
                </c:pt>
                <c:pt idx="514">
                  <c:v>0.11671249730633587</c:v>
                </c:pt>
                <c:pt idx="515">
                  <c:v>0.13059118915666626</c:v>
                </c:pt>
                <c:pt idx="516">
                  <c:v>0.13489589386933545</c:v>
                </c:pt>
                <c:pt idx="517">
                  <c:v>0.14401428413171116</c:v>
                </c:pt>
                <c:pt idx="518">
                  <c:v>0.17818253811126511</c:v>
                </c:pt>
                <c:pt idx="519">
                  <c:v>0.19091151666217077</c:v>
                </c:pt>
                <c:pt idx="520">
                  <c:v>0.19586231904802801</c:v>
                </c:pt>
                <c:pt idx="521">
                  <c:v>0.20769459005044011</c:v>
                </c:pt>
                <c:pt idx="522">
                  <c:v>0.20981439845620295</c:v>
                </c:pt>
                <c:pt idx="523">
                  <c:v>0.21066780401432025</c:v>
                </c:pt>
                <c:pt idx="524">
                  <c:v>0.21082879086845582</c:v>
                </c:pt>
                <c:pt idx="525">
                  <c:v>0.22255192878338279</c:v>
                </c:pt>
                <c:pt idx="526">
                  <c:v>0.22958401365900558</c:v>
                </c:pt>
                <c:pt idx="527">
                  <c:v>0.23675865672894955</c:v>
                </c:pt>
                <c:pt idx="528">
                  <c:v>0.2570501526601735</c:v>
                </c:pt>
                <c:pt idx="529">
                  <c:v>0.27374996865423945</c:v>
                </c:pt>
                <c:pt idx="530">
                  <c:v>0.29008517303214976</c:v>
                </c:pt>
                <c:pt idx="531">
                  <c:v>0.29243812188952467</c:v>
                </c:pt>
                <c:pt idx="532">
                  <c:v>0.29496105524299349</c:v>
                </c:pt>
                <c:pt idx="533">
                  <c:v>0.29542097488921715</c:v>
                </c:pt>
                <c:pt idx="534">
                  <c:v>0.29593968977719409</c:v>
                </c:pt>
                <c:pt idx="535">
                  <c:v>0.30108340486936674</c:v>
                </c:pt>
                <c:pt idx="536">
                  <c:v>0.31822607513840812</c:v>
                </c:pt>
                <c:pt idx="537">
                  <c:v>0.31858543936205824</c:v>
                </c:pt>
                <c:pt idx="538">
                  <c:v>0.34547738693467339</c:v>
                </c:pt>
                <c:pt idx="539">
                  <c:v>0.34574161576581769</c:v>
                </c:pt>
                <c:pt idx="540">
                  <c:v>0.34998015247494169</c:v>
                </c:pt>
                <c:pt idx="541">
                  <c:v>0.35045743753767727</c:v>
                </c:pt>
                <c:pt idx="542">
                  <c:v>0.35386261131349322</c:v>
                </c:pt>
                <c:pt idx="543">
                  <c:v>0.35481607172783641</c:v>
                </c:pt>
                <c:pt idx="544">
                  <c:v>0.35914207059764636</c:v>
                </c:pt>
                <c:pt idx="545">
                  <c:v>0.38205900215098609</c:v>
                </c:pt>
                <c:pt idx="546">
                  <c:v>0.39292730844793711</c:v>
                </c:pt>
                <c:pt idx="547">
                  <c:v>0.42707422929210842</c:v>
                </c:pt>
                <c:pt idx="548">
                  <c:v>0.4394375349509983</c:v>
                </c:pt>
                <c:pt idx="549">
                  <c:v>0.4437101050571069</c:v>
                </c:pt>
                <c:pt idx="550">
                  <c:v>0.44392523364485981</c:v>
                </c:pt>
                <c:pt idx="551">
                  <c:v>0.44461570012507462</c:v>
                </c:pt>
                <c:pt idx="552">
                  <c:v>0.44834491695134882</c:v>
                </c:pt>
                <c:pt idx="553">
                  <c:v>0.45140578435082923</c:v>
                </c:pt>
                <c:pt idx="554">
                  <c:v>0.45451849583421233</c:v>
                </c:pt>
                <c:pt idx="555">
                  <c:v>0.46269790163989338</c:v>
                </c:pt>
                <c:pt idx="556">
                  <c:v>0.46726319890755258</c:v>
                </c:pt>
                <c:pt idx="557">
                  <c:v>0.48838372694304971</c:v>
                </c:pt>
                <c:pt idx="558">
                  <c:v>0.5121192599449802</c:v>
                </c:pt>
                <c:pt idx="559">
                  <c:v>0.51444109649445136</c:v>
                </c:pt>
                <c:pt idx="560">
                  <c:v>0.52852408317972455</c:v>
                </c:pt>
                <c:pt idx="561">
                  <c:v>0.5315962863132675</c:v>
                </c:pt>
                <c:pt idx="562">
                  <c:v>0.53793588502347822</c:v>
                </c:pt>
                <c:pt idx="563">
                  <c:v>0.54777269843944942</c:v>
                </c:pt>
                <c:pt idx="564">
                  <c:v>0.56145317291814112</c:v>
                </c:pt>
                <c:pt idx="565">
                  <c:v>0.56324506078830638</c:v>
                </c:pt>
                <c:pt idx="566">
                  <c:v>0.57545792419369801</c:v>
                </c:pt>
                <c:pt idx="567">
                  <c:v>0.58920641398096518</c:v>
                </c:pt>
                <c:pt idx="568">
                  <c:v>0.59585697822794359</c:v>
                </c:pt>
                <c:pt idx="569">
                  <c:v>0.60101083601113958</c:v>
                </c:pt>
                <c:pt idx="570">
                  <c:v>0.60482447777421666</c:v>
                </c:pt>
                <c:pt idx="571">
                  <c:v>0.62051049084120358</c:v>
                </c:pt>
                <c:pt idx="572">
                  <c:v>0.62720070422535212</c:v>
                </c:pt>
                <c:pt idx="573">
                  <c:v>0.63625985583494604</c:v>
                </c:pt>
                <c:pt idx="574">
                  <c:v>0.63704526848702114</c:v>
                </c:pt>
                <c:pt idx="575">
                  <c:v>0.6454739591002765</c:v>
                </c:pt>
                <c:pt idx="576">
                  <c:v>0.65402450149186309</c:v>
                </c:pt>
                <c:pt idx="577">
                  <c:v>0.67354887579779199</c:v>
                </c:pt>
                <c:pt idx="578">
                  <c:v>0.67904612550525612</c:v>
                </c:pt>
                <c:pt idx="579">
                  <c:v>0.68069555439540586</c:v>
                </c:pt>
                <c:pt idx="580">
                  <c:v>0.68925183080868058</c:v>
                </c:pt>
                <c:pt idx="581">
                  <c:v>0.68935968601260755</c:v>
                </c:pt>
                <c:pt idx="582">
                  <c:v>0.7128937325876108</c:v>
                </c:pt>
                <c:pt idx="583">
                  <c:v>0.72858048863968106</c:v>
                </c:pt>
                <c:pt idx="584">
                  <c:v>0.73807050469940427</c:v>
                </c:pt>
                <c:pt idx="585">
                  <c:v>0.73837557373777685</c:v>
                </c:pt>
                <c:pt idx="586">
                  <c:v>0.74712640385134299</c:v>
                </c:pt>
                <c:pt idx="587">
                  <c:v>0.74822767427902692</c:v>
                </c:pt>
                <c:pt idx="588">
                  <c:v>0.74896460853149416</c:v>
                </c:pt>
                <c:pt idx="589">
                  <c:v>0.75575678544390001</c:v>
                </c:pt>
                <c:pt idx="590">
                  <c:v>0.76339632446571226</c:v>
                </c:pt>
                <c:pt idx="591">
                  <c:v>0.76554497737333327</c:v>
                </c:pt>
                <c:pt idx="592">
                  <c:v>0.78420900760801793</c:v>
                </c:pt>
                <c:pt idx="593">
                  <c:v>0.79151824831422146</c:v>
                </c:pt>
                <c:pt idx="594">
                  <c:v>0.80082898312706507</c:v>
                </c:pt>
                <c:pt idx="595">
                  <c:v>0.81180220827355409</c:v>
                </c:pt>
                <c:pt idx="596">
                  <c:v>0.81329984451620618</c:v>
                </c:pt>
                <c:pt idx="597">
                  <c:v>0.81968338794234252</c:v>
                </c:pt>
                <c:pt idx="598">
                  <c:v>0.83610076533315347</c:v>
                </c:pt>
                <c:pt idx="599">
                  <c:v>0.84382176017253352</c:v>
                </c:pt>
                <c:pt idx="600">
                  <c:v>0.85969738651994498</c:v>
                </c:pt>
                <c:pt idx="601">
                  <c:v>0.87558004243136023</c:v>
                </c:pt>
                <c:pt idx="602">
                  <c:v>0.87771570280981226</c:v>
                </c:pt>
                <c:pt idx="603">
                  <c:v>0.89627059439172596</c:v>
                </c:pt>
                <c:pt idx="604">
                  <c:v>0.8964936260251094</c:v>
                </c:pt>
                <c:pt idx="605">
                  <c:v>0.90701243195402093</c:v>
                </c:pt>
                <c:pt idx="606">
                  <c:v>0.90794112853127018</c:v>
                </c:pt>
                <c:pt idx="607">
                  <c:v>0.92024539877300615</c:v>
                </c:pt>
                <c:pt idx="608">
                  <c:v>0.92862377209592062</c:v>
                </c:pt>
                <c:pt idx="609">
                  <c:v>0.94860029901531162</c:v>
                </c:pt>
                <c:pt idx="610">
                  <c:v>0.95982689904587604</c:v>
                </c:pt>
                <c:pt idx="611">
                  <c:v>0.97369344470695873</c:v>
                </c:pt>
                <c:pt idx="612">
                  <c:v>0.98229171360338841</c:v>
                </c:pt>
                <c:pt idx="613">
                  <c:v>0.98264757301702876</c:v>
                </c:pt>
                <c:pt idx="614">
                  <c:v>0.99101518456941184</c:v>
                </c:pt>
                <c:pt idx="615">
                  <c:v>1.0160430643306626</c:v>
                </c:pt>
                <c:pt idx="616">
                  <c:v>1.03346101033461</c:v>
                </c:pt>
                <c:pt idx="617">
                  <c:v>1.0423197150408989</c:v>
                </c:pt>
                <c:pt idx="618">
                  <c:v>1.0485495541863434</c:v>
                </c:pt>
                <c:pt idx="619">
                  <c:v>1.0531236466939882</c:v>
                </c:pt>
                <c:pt idx="620">
                  <c:v>1.0556657807060232</c:v>
                </c:pt>
                <c:pt idx="621">
                  <c:v>1.0638578987463454</c:v>
                </c:pt>
                <c:pt idx="622">
                  <c:v>1.0661402885458762</c:v>
                </c:pt>
                <c:pt idx="623">
                  <c:v>1.0757441791924551</c:v>
                </c:pt>
                <c:pt idx="624">
                  <c:v>1.0778587871308698</c:v>
                </c:pt>
                <c:pt idx="625">
                  <c:v>1.0791907995907504</c:v>
                </c:pt>
                <c:pt idx="626">
                  <c:v>1.0807775974221663</c:v>
                </c:pt>
                <c:pt idx="627">
                  <c:v>1.1027010706483511</c:v>
                </c:pt>
                <c:pt idx="628">
                  <c:v>1.1097579632969807</c:v>
                </c:pt>
                <c:pt idx="629">
                  <c:v>1.1231944604243287</c:v>
                </c:pt>
                <c:pt idx="630">
                  <c:v>1.1460650129319192</c:v>
                </c:pt>
                <c:pt idx="631">
                  <c:v>1.1467035005978641</c:v>
                </c:pt>
                <c:pt idx="632">
                  <c:v>1.152150279134474</c:v>
                </c:pt>
                <c:pt idx="633">
                  <c:v>1.1593378970761663</c:v>
                </c:pt>
                <c:pt idx="634">
                  <c:v>1.1940956435716175</c:v>
                </c:pt>
                <c:pt idx="635">
                  <c:v>1.2053580241191764</c:v>
                </c:pt>
                <c:pt idx="636">
                  <c:v>1.2224265052872401</c:v>
                </c:pt>
                <c:pt idx="637">
                  <c:v>1.2275731822474032</c:v>
                </c:pt>
                <c:pt idx="638">
                  <c:v>1.2298731719021998</c:v>
                </c:pt>
                <c:pt idx="639">
                  <c:v>1.2316439458152495</c:v>
                </c:pt>
                <c:pt idx="640">
                  <c:v>1.2335428774759816</c:v>
                </c:pt>
                <c:pt idx="641">
                  <c:v>1.2355999076504285</c:v>
                </c:pt>
                <c:pt idx="642">
                  <c:v>1.2383345297918162</c:v>
                </c:pt>
                <c:pt idx="643">
                  <c:v>1.255098033735236</c:v>
                </c:pt>
                <c:pt idx="644">
                  <c:v>1.2650402883887255</c:v>
                </c:pt>
                <c:pt idx="645">
                  <c:v>1.2738080795826763</c:v>
                </c:pt>
                <c:pt idx="646">
                  <c:v>1.2965691666668011</c:v>
                </c:pt>
                <c:pt idx="647">
                  <c:v>1.3054723967091719</c:v>
                </c:pt>
                <c:pt idx="648">
                  <c:v>1.3090890386297001</c:v>
                </c:pt>
                <c:pt idx="649">
                  <c:v>1.3310667383344956</c:v>
                </c:pt>
                <c:pt idx="650">
                  <c:v>1.3330488651770116</c:v>
                </c:pt>
                <c:pt idx="651">
                  <c:v>1.3352264474334021</c:v>
                </c:pt>
                <c:pt idx="652">
                  <c:v>1.344359290657742</c:v>
                </c:pt>
                <c:pt idx="653">
                  <c:v>1.3485858324352393</c:v>
                </c:pt>
                <c:pt idx="654">
                  <c:v>1.3499213412386131</c:v>
                </c:pt>
                <c:pt idx="655">
                  <c:v>1.3504085737399527</c:v>
                </c:pt>
                <c:pt idx="656">
                  <c:v>1.3768550040667631</c:v>
                </c:pt>
                <c:pt idx="657">
                  <c:v>1.3831199048620326</c:v>
                </c:pt>
                <c:pt idx="658">
                  <c:v>1.3929720565622765</c:v>
                </c:pt>
                <c:pt idx="659">
                  <c:v>1.4006779734092145</c:v>
                </c:pt>
                <c:pt idx="660">
                  <c:v>1.418675947766622</c:v>
                </c:pt>
                <c:pt idx="661">
                  <c:v>1.455882497590161</c:v>
                </c:pt>
                <c:pt idx="662">
                  <c:v>1.4609846076717947</c:v>
                </c:pt>
                <c:pt idx="663">
                  <c:v>1.466079855318231</c:v>
                </c:pt>
                <c:pt idx="664">
                  <c:v>1.4843888353330927</c:v>
                </c:pt>
                <c:pt idx="665">
                  <c:v>1.4960271751051488</c:v>
                </c:pt>
                <c:pt idx="666">
                  <c:v>1.5348133152355665</c:v>
                </c:pt>
                <c:pt idx="667">
                  <c:v>1.5705276770446657</c:v>
                </c:pt>
                <c:pt idx="668">
                  <c:v>1.5807088200448864</c:v>
                </c:pt>
                <c:pt idx="669">
                  <c:v>1.5875794711139777</c:v>
                </c:pt>
                <c:pt idx="670">
                  <c:v>1.5917401591740159</c:v>
                </c:pt>
                <c:pt idx="671">
                  <c:v>1.5932667442677384</c:v>
                </c:pt>
                <c:pt idx="672">
                  <c:v>1.5986099044309297</c:v>
                </c:pt>
                <c:pt idx="673">
                  <c:v>1.6057045381419988</c:v>
                </c:pt>
                <c:pt idx="674">
                  <c:v>1.6089022896315459</c:v>
                </c:pt>
                <c:pt idx="675">
                  <c:v>1.6178734832400301</c:v>
                </c:pt>
                <c:pt idx="676">
                  <c:v>1.6289965627028034</c:v>
                </c:pt>
                <c:pt idx="677">
                  <c:v>1.629755242778814</c:v>
                </c:pt>
                <c:pt idx="678">
                  <c:v>1.6341879316121355</c:v>
                </c:pt>
                <c:pt idx="679">
                  <c:v>1.6360385136072435</c:v>
                </c:pt>
                <c:pt idx="680">
                  <c:v>1.638608305274972</c:v>
                </c:pt>
                <c:pt idx="681">
                  <c:v>1.6537260898769506</c:v>
                </c:pt>
                <c:pt idx="682">
                  <c:v>1.6545118101665397</c:v>
                </c:pt>
                <c:pt idx="683">
                  <c:v>1.6627891063363898</c:v>
                </c:pt>
                <c:pt idx="684">
                  <c:v>1.6694450458252148</c:v>
                </c:pt>
                <c:pt idx="685">
                  <c:v>1.6867874899624209</c:v>
                </c:pt>
                <c:pt idx="686">
                  <c:v>1.7035398230088497</c:v>
                </c:pt>
                <c:pt idx="687">
                  <c:v>1.7052133680686441</c:v>
                </c:pt>
                <c:pt idx="688">
                  <c:v>1.7356320842846877</c:v>
                </c:pt>
                <c:pt idx="689">
                  <c:v>1.7445357930619612</c:v>
                </c:pt>
                <c:pt idx="690">
                  <c:v>1.749784906523302</c:v>
                </c:pt>
                <c:pt idx="691">
                  <c:v>1.7741307211415047</c:v>
                </c:pt>
                <c:pt idx="692">
                  <c:v>1.7813163608650024</c:v>
                </c:pt>
                <c:pt idx="693">
                  <c:v>1.7930010930025031</c:v>
                </c:pt>
                <c:pt idx="694">
                  <c:v>1.8007779320477602</c:v>
                </c:pt>
                <c:pt idx="695">
                  <c:v>1.8110608261870171</c:v>
                </c:pt>
                <c:pt idx="696">
                  <c:v>1.8234724949486325</c:v>
                </c:pt>
                <c:pt idx="697">
                  <c:v>1.8236332021226205</c:v>
                </c:pt>
                <c:pt idx="698">
                  <c:v>1.8251533742331287</c:v>
                </c:pt>
                <c:pt idx="699">
                  <c:v>1.8264594527346456</c:v>
                </c:pt>
                <c:pt idx="700">
                  <c:v>1.865245261121885</c:v>
                </c:pt>
                <c:pt idx="701">
                  <c:v>1.8758085381630012</c:v>
                </c:pt>
                <c:pt idx="702">
                  <c:v>1.8911686912079886</c:v>
                </c:pt>
                <c:pt idx="703">
                  <c:v>1.8999518999519001</c:v>
                </c:pt>
                <c:pt idx="704">
                  <c:v>1.9006039285895013</c:v>
                </c:pt>
                <c:pt idx="705">
                  <c:v>1.9148077162657822</c:v>
                </c:pt>
                <c:pt idx="706">
                  <c:v>1.9210516759269347</c:v>
                </c:pt>
                <c:pt idx="707">
                  <c:v>1.9211324570273003</c:v>
                </c:pt>
                <c:pt idx="708">
                  <c:v>1.9264326760464014</c:v>
                </c:pt>
                <c:pt idx="709">
                  <c:v>1.9416101421054506</c:v>
                </c:pt>
                <c:pt idx="710">
                  <c:v>1.9602405855711267</c:v>
                </c:pt>
                <c:pt idx="711">
                  <c:v>1.975853787832007</c:v>
                </c:pt>
                <c:pt idx="712">
                  <c:v>1.9806817853455816</c:v>
                </c:pt>
                <c:pt idx="713">
                  <c:v>1.982184358546031</c:v>
                </c:pt>
                <c:pt idx="714">
                  <c:v>2.0038227667972106</c:v>
                </c:pt>
                <c:pt idx="715">
                  <c:v>2.0038420989784371</c:v>
                </c:pt>
                <c:pt idx="716">
                  <c:v>2.0355186681458854</c:v>
                </c:pt>
                <c:pt idx="717">
                  <c:v>2.0418117905056761</c:v>
                </c:pt>
                <c:pt idx="718">
                  <c:v>2.0447053976102185</c:v>
                </c:pt>
                <c:pt idx="719">
                  <c:v>2.0459484856370338</c:v>
                </c:pt>
                <c:pt idx="720">
                  <c:v>2.0512091075703269</c:v>
                </c:pt>
                <c:pt idx="721">
                  <c:v>2.0927232510624472</c:v>
                </c:pt>
                <c:pt idx="722">
                  <c:v>2.0977549615760958</c:v>
                </c:pt>
                <c:pt idx="723">
                  <c:v>2.1032264499723934</c:v>
                </c:pt>
                <c:pt idx="724">
                  <c:v>2.1066509228637043</c:v>
                </c:pt>
                <c:pt idx="725">
                  <c:v>2.1319176390595254</c:v>
                </c:pt>
                <c:pt idx="726">
                  <c:v>2.1394270660471291</c:v>
                </c:pt>
                <c:pt idx="727">
                  <c:v>2.1533944369930809</c:v>
                </c:pt>
                <c:pt idx="728">
                  <c:v>2.1725787413803817</c:v>
                </c:pt>
                <c:pt idx="729">
                  <c:v>2.188408416848445</c:v>
                </c:pt>
                <c:pt idx="730">
                  <c:v>2.1891918378094917</c:v>
                </c:pt>
                <c:pt idx="731">
                  <c:v>2.1893651834628405</c:v>
                </c:pt>
                <c:pt idx="732">
                  <c:v>2.2019333538583221</c:v>
                </c:pt>
                <c:pt idx="733">
                  <c:v>2.22325150532654</c:v>
                </c:pt>
                <c:pt idx="734">
                  <c:v>2.2384289905133246</c:v>
                </c:pt>
                <c:pt idx="735">
                  <c:v>2.2396832271236775</c:v>
                </c:pt>
                <c:pt idx="736">
                  <c:v>2.2507648918560212</c:v>
                </c:pt>
                <c:pt idx="737">
                  <c:v>2.252013979413575</c:v>
                </c:pt>
                <c:pt idx="738">
                  <c:v>2.2549869904596704</c:v>
                </c:pt>
                <c:pt idx="739">
                  <c:v>2.2645004528414705</c:v>
                </c:pt>
                <c:pt idx="740">
                  <c:v>2.2769851563625885</c:v>
                </c:pt>
                <c:pt idx="741">
                  <c:v>2.2820395842685914</c:v>
                </c:pt>
                <c:pt idx="742">
                  <c:v>2.3086247455930331</c:v>
                </c:pt>
                <c:pt idx="743">
                  <c:v>2.3127299472694918</c:v>
                </c:pt>
                <c:pt idx="744">
                  <c:v>2.3171623697515136</c:v>
                </c:pt>
                <c:pt idx="745">
                  <c:v>2.3268387590719479</c:v>
                </c:pt>
                <c:pt idx="746">
                  <c:v>2.3345396414401369</c:v>
                </c:pt>
                <c:pt idx="747">
                  <c:v>2.3348388578427621</c:v>
                </c:pt>
                <c:pt idx="748">
                  <c:v>2.3467540417377619</c:v>
                </c:pt>
                <c:pt idx="749">
                  <c:v>2.3499300254339222</c:v>
                </c:pt>
                <c:pt idx="750">
                  <c:v>2.3561629727637441</c:v>
                </c:pt>
                <c:pt idx="751">
                  <c:v>2.3563448632799386</c:v>
                </c:pt>
                <c:pt idx="752">
                  <c:v>2.3750483989224547</c:v>
                </c:pt>
                <c:pt idx="753">
                  <c:v>2.3787520963822431</c:v>
                </c:pt>
                <c:pt idx="754">
                  <c:v>2.3916155599631232</c:v>
                </c:pt>
                <c:pt idx="755">
                  <c:v>2.4004174992891012</c:v>
                </c:pt>
                <c:pt idx="756">
                  <c:v>2.4056974866465155</c:v>
                </c:pt>
                <c:pt idx="757">
                  <c:v>2.4298820766631812</c:v>
                </c:pt>
                <c:pt idx="758">
                  <c:v>2.4332810047095763</c:v>
                </c:pt>
                <c:pt idx="759">
                  <c:v>2.4576301749413476</c:v>
                </c:pt>
                <c:pt idx="760">
                  <c:v>2.4581443125367479</c:v>
                </c:pt>
                <c:pt idx="761">
                  <c:v>2.4627564086664413</c:v>
                </c:pt>
                <c:pt idx="762">
                  <c:v>2.4725117578223088</c:v>
                </c:pt>
                <c:pt idx="763">
                  <c:v>2.4751499297091981</c:v>
                </c:pt>
                <c:pt idx="764">
                  <c:v>2.48280249907832</c:v>
                </c:pt>
                <c:pt idx="765">
                  <c:v>2.4943476903057333</c:v>
                </c:pt>
                <c:pt idx="766">
                  <c:v>2.4958402662229617</c:v>
                </c:pt>
                <c:pt idx="767">
                  <c:v>2.5091039248346387</c:v>
                </c:pt>
                <c:pt idx="768">
                  <c:v>2.5272549880245379</c:v>
                </c:pt>
                <c:pt idx="769">
                  <c:v>2.5432072789784947</c:v>
                </c:pt>
                <c:pt idx="770">
                  <c:v>2.5440142760766902</c:v>
                </c:pt>
                <c:pt idx="771">
                  <c:v>2.548018646671022</c:v>
                </c:pt>
                <c:pt idx="772">
                  <c:v>2.5541760205250377</c:v>
                </c:pt>
                <c:pt idx="773">
                  <c:v>2.559497081275258</c:v>
                </c:pt>
                <c:pt idx="774">
                  <c:v>2.5868419715490583</c:v>
                </c:pt>
                <c:pt idx="775">
                  <c:v>2.5917372616570034</c:v>
                </c:pt>
                <c:pt idx="776">
                  <c:v>2.6034908877248477</c:v>
                </c:pt>
                <c:pt idx="777">
                  <c:v>2.6187175650192951</c:v>
                </c:pt>
                <c:pt idx="778">
                  <c:v>2.6248632883703973</c:v>
                </c:pt>
                <c:pt idx="779">
                  <c:v>2.6365772559615408</c:v>
                </c:pt>
                <c:pt idx="780">
                  <c:v>2.6387756015129455</c:v>
                </c:pt>
                <c:pt idx="781">
                  <c:v>2.6423246509188818</c:v>
                </c:pt>
                <c:pt idx="782">
                  <c:v>2.6464921599022788</c:v>
                </c:pt>
                <c:pt idx="783">
                  <c:v>2.6666279778312973</c:v>
                </c:pt>
                <c:pt idx="784">
                  <c:v>2.6821018397609402</c:v>
                </c:pt>
                <c:pt idx="785">
                  <c:v>2.6889971452289561</c:v>
                </c:pt>
                <c:pt idx="786">
                  <c:v>2.725521892508787</c:v>
                </c:pt>
                <c:pt idx="787">
                  <c:v>2.7827727868479308</c:v>
                </c:pt>
                <c:pt idx="788">
                  <c:v>2.8091912447874212</c:v>
                </c:pt>
                <c:pt idx="789">
                  <c:v>2.8133912283857043</c:v>
                </c:pt>
                <c:pt idx="790">
                  <c:v>2.8156366762052278</c:v>
                </c:pt>
                <c:pt idx="791">
                  <c:v>2.8187424896477515</c:v>
                </c:pt>
                <c:pt idx="792">
                  <c:v>2.822005318114015</c:v>
                </c:pt>
                <c:pt idx="793">
                  <c:v>2.8259188686500338</c:v>
                </c:pt>
                <c:pt idx="794">
                  <c:v>2.841427095362548</c:v>
                </c:pt>
                <c:pt idx="795">
                  <c:v>2.852230365380096</c:v>
                </c:pt>
                <c:pt idx="796">
                  <c:v>2.8528406349553315</c:v>
                </c:pt>
                <c:pt idx="797">
                  <c:v>2.8555111364934325</c:v>
                </c:pt>
                <c:pt idx="798">
                  <c:v>2.8758446076922839</c:v>
                </c:pt>
                <c:pt idx="799">
                  <c:v>2.8965989414247506</c:v>
                </c:pt>
                <c:pt idx="800">
                  <c:v>2.9132494881544311</c:v>
                </c:pt>
                <c:pt idx="801">
                  <c:v>2.9166666666666665</c:v>
                </c:pt>
                <c:pt idx="802">
                  <c:v>2.9223744292237441</c:v>
                </c:pt>
                <c:pt idx="803">
                  <c:v>2.9328036479034805</c:v>
                </c:pt>
                <c:pt idx="804">
                  <c:v>2.9393957289806307</c:v>
                </c:pt>
                <c:pt idx="805">
                  <c:v>2.9510012421607263</c:v>
                </c:pt>
                <c:pt idx="806">
                  <c:v>2.9679079868092977</c:v>
                </c:pt>
                <c:pt idx="807">
                  <c:v>2.9770609782019446</c:v>
                </c:pt>
                <c:pt idx="808">
                  <c:v>3.005346048258922</c:v>
                </c:pt>
                <c:pt idx="809">
                  <c:v>3.0412436452503431</c:v>
                </c:pt>
                <c:pt idx="810">
                  <c:v>3.0573988160005059</c:v>
                </c:pt>
                <c:pt idx="811">
                  <c:v>3.0873587135769442</c:v>
                </c:pt>
                <c:pt idx="812">
                  <c:v>3.0985800265989352</c:v>
                </c:pt>
                <c:pt idx="813">
                  <c:v>3.1018040159080784</c:v>
                </c:pt>
                <c:pt idx="814">
                  <c:v>3.1061386721625204</c:v>
                </c:pt>
                <c:pt idx="815">
                  <c:v>3.1206654133216243</c:v>
                </c:pt>
                <c:pt idx="816">
                  <c:v>3.1212412001385044</c:v>
                </c:pt>
                <c:pt idx="817">
                  <c:v>3.135607702341948</c:v>
                </c:pt>
                <c:pt idx="818">
                  <c:v>3.1551249350654018</c:v>
                </c:pt>
                <c:pt idx="819">
                  <c:v>3.1580402172762754</c:v>
                </c:pt>
                <c:pt idx="820">
                  <c:v>3.1638614662044202</c:v>
                </c:pt>
                <c:pt idx="821">
                  <c:v>3.1757574509988626</c:v>
                </c:pt>
                <c:pt idx="822">
                  <c:v>3.1904212816448503</c:v>
                </c:pt>
                <c:pt idx="823">
                  <c:v>3.1970315955174096</c:v>
                </c:pt>
                <c:pt idx="824">
                  <c:v>3.2017281579495851</c:v>
                </c:pt>
                <c:pt idx="825">
                  <c:v>3.2460559092167176</c:v>
                </c:pt>
                <c:pt idx="826">
                  <c:v>3.2539111504686002</c:v>
                </c:pt>
                <c:pt idx="827">
                  <c:v>3.2570464647557165</c:v>
                </c:pt>
                <c:pt idx="828">
                  <c:v>3.2868774225152091</c:v>
                </c:pt>
                <c:pt idx="829">
                  <c:v>3.287012379495748</c:v>
                </c:pt>
                <c:pt idx="830">
                  <c:v>3.2993557788240806</c:v>
                </c:pt>
                <c:pt idx="831">
                  <c:v>3.3049052267363348</c:v>
                </c:pt>
                <c:pt idx="832">
                  <c:v>3.3073125072367255</c:v>
                </c:pt>
                <c:pt idx="833">
                  <c:v>3.3443759116038416</c:v>
                </c:pt>
                <c:pt idx="834">
                  <c:v>3.349436392914654</c:v>
                </c:pt>
                <c:pt idx="835">
                  <c:v>3.3571532580427474</c:v>
                </c:pt>
                <c:pt idx="836">
                  <c:v>3.3633788308009271</c:v>
                </c:pt>
                <c:pt idx="837">
                  <c:v>3.3764891988229948</c:v>
                </c:pt>
                <c:pt idx="838">
                  <c:v>3.3946596164154559</c:v>
                </c:pt>
                <c:pt idx="839">
                  <c:v>3.4166483990263421</c:v>
                </c:pt>
                <c:pt idx="840">
                  <c:v>3.4254302668584113</c:v>
                </c:pt>
                <c:pt idx="841">
                  <c:v>3.4534347338237126</c:v>
                </c:pt>
                <c:pt idx="842">
                  <c:v>3.4765993349545883</c:v>
                </c:pt>
                <c:pt idx="843">
                  <c:v>3.4968154100082005</c:v>
                </c:pt>
                <c:pt idx="844">
                  <c:v>3.4973066776338886</c:v>
                </c:pt>
                <c:pt idx="845">
                  <c:v>3.5119389513415933</c:v>
                </c:pt>
                <c:pt idx="846">
                  <c:v>3.5205145353003893</c:v>
                </c:pt>
                <c:pt idx="847">
                  <c:v>3.5224736238143426</c:v>
                </c:pt>
                <c:pt idx="848">
                  <c:v>3.528881092921607</c:v>
                </c:pt>
                <c:pt idx="849">
                  <c:v>3.5319204568438911</c:v>
                </c:pt>
                <c:pt idx="850">
                  <c:v>3.5367940673131772</c:v>
                </c:pt>
                <c:pt idx="851">
                  <c:v>3.565700185070944</c:v>
                </c:pt>
                <c:pt idx="852">
                  <c:v>3.573664211067697</c:v>
                </c:pt>
                <c:pt idx="853">
                  <c:v>3.5856205440255531</c:v>
                </c:pt>
                <c:pt idx="854">
                  <c:v>3.5937845593606164</c:v>
                </c:pt>
                <c:pt idx="855">
                  <c:v>3.6039933413085246</c:v>
                </c:pt>
                <c:pt idx="856">
                  <c:v>3.6041154172842158</c:v>
                </c:pt>
                <c:pt idx="857">
                  <c:v>3.6092060908985237</c:v>
                </c:pt>
                <c:pt idx="858">
                  <c:v>3.6283325445653887</c:v>
                </c:pt>
                <c:pt idx="859">
                  <c:v>3.6313850938343415</c:v>
                </c:pt>
                <c:pt idx="860">
                  <c:v>3.6350651555135394</c:v>
                </c:pt>
                <c:pt idx="861">
                  <c:v>3.63552397454978</c:v>
                </c:pt>
                <c:pt idx="862">
                  <c:v>3.6363681169236703</c:v>
                </c:pt>
                <c:pt idx="863">
                  <c:v>3.6380265230425284</c:v>
                </c:pt>
                <c:pt idx="864">
                  <c:v>3.6521785053949065</c:v>
                </c:pt>
                <c:pt idx="865">
                  <c:v>3.6714894331308372</c:v>
                </c:pt>
                <c:pt idx="866">
                  <c:v>3.672197794913719</c:v>
                </c:pt>
                <c:pt idx="867">
                  <c:v>3.6755717672842514</c:v>
                </c:pt>
                <c:pt idx="868">
                  <c:v>3.7051494656051123</c:v>
                </c:pt>
                <c:pt idx="869">
                  <c:v>3.7065341994650365</c:v>
                </c:pt>
                <c:pt idx="870">
                  <c:v>3.7072353684651302</c:v>
                </c:pt>
                <c:pt idx="871">
                  <c:v>3.7264583722941378</c:v>
                </c:pt>
                <c:pt idx="872">
                  <c:v>3.7274238635854657</c:v>
                </c:pt>
                <c:pt idx="873">
                  <c:v>3.7557251908396947</c:v>
                </c:pt>
                <c:pt idx="874">
                  <c:v>3.7610660200200936</c:v>
                </c:pt>
                <c:pt idx="875">
                  <c:v>3.7629728435957883</c:v>
                </c:pt>
                <c:pt idx="876">
                  <c:v>3.7643347760382251</c:v>
                </c:pt>
                <c:pt idx="877">
                  <c:v>3.764470950157865</c:v>
                </c:pt>
                <c:pt idx="878">
                  <c:v>3.7672773136196418</c:v>
                </c:pt>
                <c:pt idx="879">
                  <c:v>3.7688715108069948</c:v>
                </c:pt>
                <c:pt idx="880">
                  <c:v>3.7701181614244934</c:v>
                </c:pt>
                <c:pt idx="881">
                  <c:v>3.7827471651242011</c:v>
                </c:pt>
                <c:pt idx="882">
                  <c:v>3.7919696795616473</c:v>
                </c:pt>
                <c:pt idx="883">
                  <c:v>3.8089793097800682</c:v>
                </c:pt>
                <c:pt idx="884">
                  <c:v>3.8156988212199288</c:v>
                </c:pt>
                <c:pt idx="885">
                  <c:v>3.8262579624641955</c:v>
                </c:pt>
                <c:pt idx="886">
                  <c:v>3.8264400561401377</c:v>
                </c:pt>
                <c:pt idx="887">
                  <c:v>3.8345242562668012</c:v>
                </c:pt>
                <c:pt idx="888">
                  <c:v>3.8509338494201182</c:v>
                </c:pt>
                <c:pt idx="889">
                  <c:v>3.8628336302357935</c:v>
                </c:pt>
                <c:pt idx="890">
                  <c:v>3.8664710526256938</c:v>
                </c:pt>
                <c:pt idx="891">
                  <c:v>3.871881438526966</c:v>
                </c:pt>
                <c:pt idx="892">
                  <c:v>3.8733440266143884</c:v>
                </c:pt>
                <c:pt idx="893">
                  <c:v>3.8816703313734418</c:v>
                </c:pt>
                <c:pt idx="894">
                  <c:v>3.8954508101213037</c:v>
                </c:pt>
                <c:pt idx="895">
                  <c:v>3.9242036244767826</c:v>
                </c:pt>
                <c:pt idx="896">
                  <c:v>3.9284599756786189</c:v>
                </c:pt>
                <c:pt idx="897">
                  <c:v>3.9351851851851851</c:v>
                </c:pt>
                <c:pt idx="898">
                  <c:v>3.9367970517530555</c:v>
                </c:pt>
                <c:pt idx="899">
                  <c:v>3.939831437118364</c:v>
                </c:pt>
                <c:pt idx="900">
                  <c:v>3.9414829237488815</c:v>
                </c:pt>
                <c:pt idx="901">
                  <c:v>3.9583598496774495</c:v>
                </c:pt>
                <c:pt idx="902">
                  <c:v>3.9755994951619691</c:v>
                </c:pt>
                <c:pt idx="903">
                  <c:v>3.9976974884043046</c:v>
                </c:pt>
                <c:pt idx="904">
                  <c:v>4.0146480015845922</c:v>
                </c:pt>
                <c:pt idx="905">
                  <c:v>4.0153166742494131</c:v>
                </c:pt>
                <c:pt idx="906">
                  <c:v>4.0156234350713449</c:v>
                </c:pt>
                <c:pt idx="907">
                  <c:v>4.0174893132479568</c:v>
                </c:pt>
                <c:pt idx="908">
                  <c:v>4.0247510869092489</c:v>
                </c:pt>
                <c:pt idx="909">
                  <c:v>4.0284842319430316</c:v>
                </c:pt>
                <c:pt idx="910">
                  <c:v>4.0577409420709598</c:v>
                </c:pt>
                <c:pt idx="911">
                  <c:v>4.0581367323031046</c:v>
                </c:pt>
                <c:pt idx="912">
                  <c:v>4.0955237655745274</c:v>
                </c:pt>
                <c:pt idx="913">
                  <c:v>4.1188540162626337</c:v>
                </c:pt>
                <c:pt idx="914">
                  <c:v>4.146634615384615</c:v>
                </c:pt>
                <c:pt idx="915">
                  <c:v>4.158165060156195</c:v>
                </c:pt>
                <c:pt idx="916">
                  <c:v>4.1598960025999352</c:v>
                </c:pt>
                <c:pt idx="917">
                  <c:v>4.1763117706004103</c:v>
                </c:pt>
                <c:pt idx="918">
                  <c:v>4.1822459661719442</c:v>
                </c:pt>
                <c:pt idx="919">
                  <c:v>4.1898224769603321</c:v>
                </c:pt>
                <c:pt idx="920">
                  <c:v>4.2156241225789772</c:v>
                </c:pt>
                <c:pt idx="921">
                  <c:v>4.2207209074204552</c:v>
                </c:pt>
                <c:pt idx="922">
                  <c:v>4.2278146647379629</c:v>
                </c:pt>
                <c:pt idx="923">
                  <c:v>4.2400158950923901</c:v>
                </c:pt>
                <c:pt idx="924">
                  <c:v>4.2403225324542015</c:v>
                </c:pt>
                <c:pt idx="925">
                  <c:v>4.2437322123842653</c:v>
                </c:pt>
                <c:pt idx="926">
                  <c:v>4.2453038563008523</c:v>
                </c:pt>
                <c:pt idx="927">
                  <c:v>4.251092570520461</c:v>
                </c:pt>
                <c:pt idx="928">
                  <c:v>4.2514219608599246</c:v>
                </c:pt>
                <c:pt idx="929">
                  <c:v>4.2581232163581006</c:v>
                </c:pt>
                <c:pt idx="930">
                  <c:v>4.2591377706403852</c:v>
                </c:pt>
                <c:pt idx="931">
                  <c:v>4.262572483955509</c:v>
                </c:pt>
                <c:pt idx="932">
                  <c:v>4.2874418672282637</c:v>
                </c:pt>
                <c:pt idx="933">
                  <c:v>4.307500225598436</c:v>
                </c:pt>
                <c:pt idx="934">
                  <c:v>4.3099785144443983</c:v>
                </c:pt>
                <c:pt idx="935">
                  <c:v>4.3450479233226833</c:v>
                </c:pt>
                <c:pt idx="936">
                  <c:v>4.3734051601927986</c:v>
                </c:pt>
                <c:pt idx="937">
                  <c:v>4.3747950601634082</c:v>
                </c:pt>
                <c:pt idx="938">
                  <c:v>4.3749526822493587</c:v>
                </c:pt>
                <c:pt idx="939">
                  <c:v>4.3847036095194669</c:v>
                </c:pt>
                <c:pt idx="940">
                  <c:v>4.3877979392640745</c:v>
                </c:pt>
                <c:pt idx="941">
                  <c:v>4.4072048185341055</c:v>
                </c:pt>
                <c:pt idx="942">
                  <c:v>4.409448818897638</c:v>
                </c:pt>
                <c:pt idx="943">
                  <c:v>4.433775787028301</c:v>
                </c:pt>
                <c:pt idx="944">
                  <c:v>4.4511714512353766</c:v>
                </c:pt>
                <c:pt idx="945">
                  <c:v>4.4682370340265081</c:v>
                </c:pt>
                <c:pt idx="946">
                  <c:v>4.4720052541458495</c:v>
                </c:pt>
                <c:pt idx="947">
                  <c:v>4.4830733817517956</c:v>
                </c:pt>
                <c:pt idx="948">
                  <c:v>4.5090131674845733</c:v>
                </c:pt>
                <c:pt idx="949">
                  <c:v>4.5217924310926083</c:v>
                </c:pt>
                <c:pt idx="950">
                  <c:v>4.5271779597915112</c:v>
                </c:pt>
                <c:pt idx="951">
                  <c:v>4.5335041309257003</c:v>
                </c:pt>
                <c:pt idx="952">
                  <c:v>4.562623050501907</c:v>
                </c:pt>
                <c:pt idx="953">
                  <c:v>4.5647416217572401</c:v>
                </c:pt>
                <c:pt idx="954">
                  <c:v>4.5828339896136505</c:v>
                </c:pt>
                <c:pt idx="955">
                  <c:v>4.5928670154645754</c:v>
                </c:pt>
                <c:pt idx="956">
                  <c:v>4.5995794416147939</c:v>
                </c:pt>
                <c:pt idx="957">
                  <c:v>4.6029919447640966</c:v>
                </c:pt>
                <c:pt idx="958">
                  <c:v>4.6201209435786472</c:v>
                </c:pt>
                <c:pt idx="959">
                  <c:v>4.621936750337035</c:v>
                </c:pt>
                <c:pt idx="960">
                  <c:v>4.6337144277370452</c:v>
                </c:pt>
                <c:pt idx="961">
                  <c:v>4.6435828322620774</c:v>
                </c:pt>
                <c:pt idx="962">
                  <c:v>4.651881525415134</c:v>
                </c:pt>
                <c:pt idx="963">
                  <c:v>4.6647230320699711</c:v>
                </c:pt>
                <c:pt idx="964">
                  <c:v>4.6709766477180104</c:v>
                </c:pt>
                <c:pt idx="965">
                  <c:v>4.6792109732596261</c:v>
                </c:pt>
                <c:pt idx="966">
                  <c:v>4.692982456140351</c:v>
                </c:pt>
                <c:pt idx="967">
                  <c:v>4.7100900731957616</c:v>
                </c:pt>
                <c:pt idx="968">
                  <c:v>4.7110565170649767</c:v>
                </c:pt>
                <c:pt idx="969">
                  <c:v>4.7125492168238745</c:v>
                </c:pt>
                <c:pt idx="970">
                  <c:v>4.7331068503350711</c:v>
                </c:pt>
                <c:pt idx="971">
                  <c:v>4.7366004067440795</c:v>
                </c:pt>
                <c:pt idx="972">
                  <c:v>4.7366221808181601</c:v>
                </c:pt>
                <c:pt idx="973">
                  <c:v>4.7461961386012019</c:v>
                </c:pt>
                <c:pt idx="974">
                  <c:v>4.7475487306537039</c:v>
                </c:pt>
                <c:pt idx="975">
                  <c:v>4.7635006684247392</c:v>
                </c:pt>
                <c:pt idx="976">
                  <c:v>4.7656869006968394</c:v>
                </c:pt>
                <c:pt idx="977">
                  <c:v>4.7665860784519083</c:v>
                </c:pt>
                <c:pt idx="978">
                  <c:v>4.7677150840277198</c:v>
                </c:pt>
                <c:pt idx="979">
                  <c:v>4.7696038803556995</c:v>
                </c:pt>
                <c:pt idx="980">
                  <c:v>4.7819226092298903</c:v>
                </c:pt>
                <c:pt idx="981">
                  <c:v>4.7846889952153111</c:v>
                </c:pt>
                <c:pt idx="982">
                  <c:v>4.7856549103431893</c:v>
                </c:pt>
                <c:pt idx="983">
                  <c:v>4.7939385810906145</c:v>
                </c:pt>
                <c:pt idx="984">
                  <c:v>4.811201310791688</c:v>
                </c:pt>
                <c:pt idx="985">
                  <c:v>4.8631101633847216</c:v>
                </c:pt>
                <c:pt idx="986">
                  <c:v>4.8633142839629926</c:v>
                </c:pt>
                <c:pt idx="987">
                  <c:v>4.8691828093131742</c:v>
                </c:pt>
                <c:pt idx="988">
                  <c:v>4.8906445707678969</c:v>
                </c:pt>
                <c:pt idx="989">
                  <c:v>4.8987645765360641</c:v>
                </c:pt>
                <c:pt idx="990">
                  <c:v>4.9142350729880224</c:v>
                </c:pt>
                <c:pt idx="991">
                  <c:v>4.9234781393901237</c:v>
                </c:pt>
                <c:pt idx="992">
                  <c:v>4.9417637271214643</c:v>
                </c:pt>
                <c:pt idx="993">
                  <c:v>4.9506924947798954</c:v>
                </c:pt>
                <c:pt idx="994">
                  <c:v>4.9677089156854226</c:v>
                </c:pt>
                <c:pt idx="995">
                  <c:v>4.9754088985474096</c:v>
                </c:pt>
                <c:pt idx="996">
                  <c:v>4.9870292512747119</c:v>
                </c:pt>
                <c:pt idx="997">
                  <c:v>4.9896049896049899</c:v>
                </c:pt>
                <c:pt idx="998">
                  <c:v>5</c:v>
                </c:pt>
                <c:pt idx="999">
                  <c:v>5.0101337657073373</c:v>
                </c:pt>
                <c:pt idx="1000">
                  <c:v>5.0159466512032473</c:v>
                </c:pt>
                <c:pt idx="1001">
                  <c:v>5.0184137193438731</c:v>
                </c:pt>
                <c:pt idx="1002">
                  <c:v>5.029735350052432</c:v>
                </c:pt>
                <c:pt idx="1003">
                  <c:v>5.0427254365283805</c:v>
                </c:pt>
                <c:pt idx="1004">
                  <c:v>5.0443449396632207</c:v>
                </c:pt>
                <c:pt idx="1005">
                  <c:v>5.0476295413770567</c:v>
                </c:pt>
                <c:pt idx="1006">
                  <c:v>5.048656184087843</c:v>
                </c:pt>
                <c:pt idx="1007">
                  <c:v>5.058718076213121</c:v>
                </c:pt>
                <c:pt idx="1008">
                  <c:v>5.0678868530945307</c:v>
                </c:pt>
                <c:pt idx="1009">
                  <c:v>5.0758259141129631</c:v>
                </c:pt>
                <c:pt idx="1010">
                  <c:v>5.0814831180643925</c:v>
                </c:pt>
                <c:pt idx="1011">
                  <c:v>5.0889947355226877</c:v>
                </c:pt>
                <c:pt idx="1012">
                  <c:v>5.0907270218444891</c:v>
                </c:pt>
                <c:pt idx="1013">
                  <c:v>5.0910043661787956</c:v>
                </c:pt>
                <c:pt idx="1014">
                  <c:v>5.0916917147812608</c:v>
                </c:pt>
                <c:pt idx="1015">
                  <c:v>5.1079243153049427</c:v>
                </c:pt>
                <c:pt idx="1016">
                  <c:v>5.114533965244866</c:v>
                </c:pt>
                <c:pt idx="1017">
                  <c:v>5.1238643417414371</c:v>
                </c:pt>
                <c:pt idx="1018">
                  <c:v>5.1315317353563454</c:v>
                </c:pt>
                <c:pt idx="1019">
                  <c:v>5.1353311366257985</c:v>
                </c:pt>
                <c:pt idx="1020">
                  <c:v>5.1557187162514291</c:v>
                </c:pt>
                <c:pt idx="1021">
                  <c:v>5.1604836747195204</c:v>
                </c:pt>
                <c:pt idx="1022">
                  <c:v>5.1858118188606941</c:v>
                </c:pt>
                <c:pt idx="1023">
                  <c:v>5.1973684210526319</c:v>
                </c:pt>
                <c:pt idx="1024">
                  <c:v>5.2073647656720361</c:v>
                </c:pt>
                <c:pt idx="1025">
                  <c:v>5.2150290786654425</c:v>
                </c:pt>
                <c:pt idx="1026">
                  <c:v>5.2431509275072603</c:v>
                </c:pt>
                <c:pt idx="1027">
                  <c:v>5.2433349058408023</c:v>
                </c:pt>
                <c:pt idx="1028">
                  <c:v>5.2470065280987841</c:v>
                </c:pt>
                <c:pt idx="1029">
                  <c:v>5.2471997622068152</c:v>
                </c:pt>
                <c:pt idx="1030">
                  <c:v>5.2599398206043464</c:v>
                </c:pt>
                <c:pt idx="1031">
                  <c:v>5.2824127044648019</c:v>
                </c:pt>
                <c:pt idx="1032">
                  <c:v>5.3015542274931464</c:v>
                </c:pt>
                <c:pt idx="1033">
                  <c:v>5.3192027404955287</c:v>
                </c:pt>
                <c:pt idx="1034">
                  <c:v>5.32404609575382</c:v>
                </c:pt>
                <c:pt idx="1035">
                  <c:v>5.3309170536489603</c:v>
                </c:pt>
                <c:pt idx="1036">
                  <c:v>5.3412462908011866</c:v>
                </c:pt>
                <c:pt idx="1037">
                  <c:v>5.3468311788067133</c:v>
                </c:pt>
                <c:pt idx="1038">
                  <c:v>5.3750077722018466</c:v>
                </c:pt>
                <c:pt idx="1039">
                  <c:v>5.3965952722257278</c:v>
                </c:pt>
                <c:pt idx="1040">
                  <c:v>5.4074405637333269</c:v>
                </c:pt>
                <c:pt idx="1041">
                  <c:v>5.4346628688573135</c:v>
                </c:pt>
                <c:pt idx="1042">
                  <c:v>5.436495430192247</c:v>
                </c:pt>
                <c:pt idx="1043">
                  <c:v>5.4381211551073827</c:v>
                </c:pt>
                <c:pt idx="1044">
                  <c:v>5.4412927325457332</c:v>
                </c:pt>
                <c:pt idx="1045">
                  <c:v>5.4671137852136118</c:v>
                </c:pt>
                <c:pt idx="1046">
                  <c:v>5.4742190321589224</c:v>
                </c:pt>
                <c:pt idx="1047">
                  <c:v>5.4781620878299604</c:v>
                </c:pt>
                <c:pt idx="1048">
                  <c:v>5.492636914883378</c:v>
                </c:pt>
                <c:pt idx="1049">
                  <c:v>5.5001388984513593</c:v>
                </c:pt>
                <c:pt idx="1050">
                  <c:v>5.513259902715208</c:v>
                </c:pt>
                <c:pt idx="1051">
                  <c:v>5.5156161872300977</c:v>
                </c:pt>
                <c:pt idx="1052">
                  <c:v>5.5248618784530388</c:v>
                </c:pt>
                <c:pt idx="1053">
                  <c:v>5.5677852673432451</c:v>
                </c:pt>
                <c:pt idx="1054">
                  <c:v>5.5684297590451637</c:v>
                </c:pt>
                <c:pt idx="1055">
                  <c:v>5.5862273671712677</c:v>
                </c:pt>
                <c:pt idx="1056">
                  <c:v>5.5921375921375924</c:v>
                </c:pt>
                <c:pt idx="1057">
                  <c:v>5.6058018039427893</c:v>
                </c:pt>
                <c:pt idx="1058">
                  <c:v>5.6086597194992578</c:v>
                </c:pt>
                <c:pt idx="1059">
                  <c:v>5.6112224448897798</c:v>
                </c:pt>
                <c:pt idx="1060">
                  <c:v>5.6375331063185774</c:v>
                </c:pt>
                <c:pt idx="1061">
                  <c:v>5.6592987804878048</c:v>
                </c:pt>
                <c:pt idx="1062">
                  <c:v>5.6740807989105768</c:v>
                </c:pt>
                <c:pt idx="1063">
                  <c:v>5.6746225036531905</c:v>
                </c:pt>
                <c:pt idx="1064">
                  <c:v>5.6795359220206194</c:v>
                </c:pt>
                <c:pt idx="1065">
                  <c:v>5.6826821652777824</c:v>
                </c:pt>
                <c:pt idx="1066">
                  <c:v>5.6834243594765512</c:v>
                </c:pt>
                <c:pt idx="1067">
                  <c:v>5.6903264450434259</c:v>
                </c:pt>
                <c:pt idx="1068">
                  <c:v>5.6983058261181343</c:v>
                </c:pt>
                <c:pt idx="1069">
                  <c:v>5.7026346067022997</c:v>
                </c:pt>
                <c:pt idx="1070">
                  <c:v>5.7228915662650603</c:v>
                </c:pt>
                <c:pt idx="1071">
                  <c:v>5.7609482312113016</c:v>
                </c:pt>
                <c:pt idx="1072">
                  <c:v>5.7656540607563542</c:v>
                </c:pt>
                <c:pt idx="1073">
                  <c:v>5.7787864290145192</c:v>
                </c:pt>
                <c:pt idx="1074">
                  <c:v>5.7828084347201232</c:v>
                </c:pt>
                <c:pt idx="1075">
                  <c:v>5.7856970574047271</c:v>
                </c:pt>
                <c:pt idx="1076">
                  <c:v>5.7952602730888616</c:v>
                </c:pt>
                <c:pt idx="1077">
                  <c:v>5.7980456026058631</c:v>
                </c:pt>
                <c:pt idx="1078">
                  <c:v>5.8009668480294989</c:v>
                </c:pt>
                <c:pt idx="1079">
                  <c:v>5.8081611022787492</c:v>
                </c:pt>
                <c:pt idx="1080">
                  <c:v>5.8131591556433335</c:v>
                </c:pt>
                <c:pt idx="1081">
                  <c:v>5.8201773163012946</c:v>
                </c:pt>
                <c:pt idx="1082">
                  <c:v>5.8304754894820716</c:v>
                </c:pt>
                <c:pt idx="1083">
                  <c:v>5.8344045783809459</c:v>
                </c:pt>
                <c:pt idx="1084">
                  <c:v>5.8516063920765777</c:v>
                </c:pt>
                <c:pt idx="1085">
                  <c:v>5.8724686959135806</c:v>
                </c:pt>
                <c:pt idx="1086">
                  <c:v>5.8911360838162752</c:v>
                </c:pt>
                <c:pt idx="1087">
                  <c:v>5.8988109116344134</c:v>
                </c:pt>
                <c:pt idx="1088">
                  <c:v>5.910224438902743</c:v>
                </c:pt>
                <c:pt idx="1089">
                  <c:v>5.9296846683581004</c:v>
                </c:pt>
                <c:pt idx="1090">
                  <c:v>5.9415163955140482</c:v>
                </c:pt>
                <c:pt idx="1091">
                  <c:v>5.9473183644458576</c:v>
                </c:pt>
                <c:pt idx="1092">
                  <c:v>5.9633027522935782</c:v>
                </c:pt>
                <c:pt idx="1093">
                  <c:v>5.9812858768200909</c:v>
                </c:pt>
                <c:pt idx="1094">
                  <c:v>6.0314774941043785</c:v>
                </c:pt>
                <c:pt idx="1095">
                  <c:v>6.0458197658487229</c:v>
                </c:pt>
                <c:pt idx="1096">
                  <c:v>6.0506606075906761</c:v>
                </c:pt>
                <c:pt idx="1097">
                  <c:v>6.0545677724880465</c:v>
                </c:pt>
                <c:pt idx="1098">
                  <c:v>6.0597860107668753</c:v>
                </c:pt>
                <c:pt idx="1099">
                  <c:v>6.0635160438489111</c:v>
                </c:pt>
                <c:pt idx="1100">
                  <c:v>6.0680422551451523</c:v>
                </c:pt>
                <c:pt idx="1101">
                  <c:v>6.0696280555990612</c:v>
                </c:pt>
                <c:pt idx="1102">
                  <c:v>6.0750792117009285</c:v>
                </c:pt>
                <c:pt idx="1103">
                  <c:v>6.1165601392556779</c:v>
                </c:pt>
                <c:pt idx="1104">
                  <c:v>6.1180971633893915</c:v>
                </c:pt>
                <c:pt idx="1105">
                  <c:v>6.133469179826796</c:v>
                </c:pt>
                <c:pt idx="1106">
                  <c:v>6.1430980811796791</c:v>
                </c:pt>
                <c:pt idx="1107">
                  <c:v>6.1506632931210419</c:v>
                </c:pt>
                <c:pt idx="1108">
                  <c:v>6.1564764072449893</c:v>
                </c:pt>
                <c:pt idx="1109">
                  <c:v>6.1621392090022304</c:v>
                </c:pt>
                <c:pt idx="1110">
                  <c:v>6.1919504643962853</c:v>
                </c:pt>
                <c:pt idx="1111">
                  <c:v>6.2208398133748055</c:v>
                </c:pt>
                <c:pt idx="1112">
                  <c:v>6.2225306500115662</c:v>
                </c:pt>
                <c:pt idx="1113">
                  <c:v>6.2240663900414939</c:v>
                </c:pt>
                <c:pt idx="1114">
                  <c:v>6.2258457702887142</c:v>
                </c:pt>
                <c:pt idx="1115">
                  <c:v>6.2334771114512311</c:v>
                </c:pt>
                <c:pt idx="1116">
                  <c:v>6.25</c:v>
                </c:pt>
                <c:pt idx="1117">
                  <c:v>6.2552680584801967</c:v>
                </c:pt>
                <c:pt idx="1118">
                  <c:v>6.2572421784472771</c:v>
                </c:pt>
                <c:pt idx="1119">
                  <c:v>6.2758051197357556</c:v>
                </c:pt>
                <c:pt idx="1120">
                  <c:v>6.3410069249485304</c:v>
                </c:pt>
                <c:pt idx="1121">
                  <c:v>6.3877816930453717</c:v>
                </c:pt>
                <c:pt idx="1122">
                  <c:v>6.4034554034965261</c:v>
                </c:pt>
                <c:pt idx="1123">
                  <c:v>6.4108179803845688</c:v>
                </c:pt>
                <c:pt idx="1124">
                  <c:v>6.4115012533249471</c:v>
                </c:pt>
                <c:pt idx="1125">
                  <c:v>6.435643564356436</c:v>
                </c:pt>
                <c:pt idx="1126">
                  <c:v>6.4380930793607281</c:v>
                </c:pt>
                <c:pt idx="1127">
                  <c:v>6.4420137037324849</c:v>
                </c:pt>
                <c:pt idx="1128">
                  <c:v>6.4547773199921519</c:v>
                </c:pt>
                <c:pt idx="1129">
                  <c:v>6.4732142857142856</c:v>
                </c:pt>
                <c:pt idx="1130">
                  <c:v>6.4783968760864949</c:v>
                </c:pt>
                <c:pt idx="1131">
                  <c:v>6.4810586340701866</c:v>
                </c:pt>
                <c:pt idx="1132">
                  <c:v>6.4884633315412197</c:v>
                </c:pt>
                <c:pt idx="1133">
                  <c:v>6.4952458282086356</c:v>
                </c:pt>
                <c:pt idx="1134">
                  <c:v>6.5012072498760869</c:v>
                </c:pt>
                <c:pt idx="1135">
                  <c:v>6.5114908662345314</c:v>
                </c:pt>
                <c:pt idx="1136">
                  <c:v>6.5411832041640574</c:v>
                </c:pt>
                <c:pt idx="1137">
                  <c:v>6.5489152566360342</c:v>
                </c:pt>
                <c:pt idx="1138">
                  <c:v>6.5699464535606928</c:v>
                </c:pt>
                <c:pt idx="1139">
                  <c:v>6.5833177503883613</c:v>
                </c:pt>
                <c:pt idx="1140">
                  <c:v>6.5875096013863104</c:v>
                </c:pt>
                <c:pt idx="1141">
                  <c:v>6.6090177241562067</c:v>
                </c:pt>
                <c:pt idx="1142">
                  <c:v>6.6157760814249365</c:v>
                </c:pt>
                <c:pt idx="1143">
                  <c:v>6.61595898912344</c:v>
                </c:pt>
                <c:pt idx="1144">
                  <c:v>6.6159841818784768</c:v>
                </c:pt>
                <c:pt idx="1145">
                  <c:v>6.6175837960849737</c:v>
                </c:pt>
                <c:pt idx="1146">
                  <c:v>6.6184217252396191</c:v>
                </c:pt>
                <c:pt idx="1147">
                  <c:v>6.6630552546045507</c:v>
                </c:pt>
                <c:pt idx="1148">
                  <c:v>6.6651706860922868</c:v>
                </c:pt>
                <c:pt idx="1149">
                  <c:v>6.6727390822371717</c:v>
                </c:pt>
                <c:pt idx="1150">
                  <c:v>6.6752453096711477</c:v>
                </c:pt>
                <c:pt idx="1151">
                  <c:v>6.7065895741556538</c:v>
                </c:pt>
                <c:pt idx="1152">
                  <c:v>6.7326312411718057</c:v>
                </c:pt>
                <c:pt idx="1153">
                  <c:v>6.7367582580027277</c:v>
                </c:pt>
                <c:pt idx="1154">
                  <c:v>6.7628004136007061</c:v>
                </c:pt>
                <c:pt idx="1155">
                  <c:v>6.787266915529873</c:v>
                </c:pt>
                <c:pt idx="1156">
                  <c:v>6.8033049554162677</c:v>
                </c:pt>
                <c:pt idx="1157">
                  <c:v>6.8066544938121325</c:v>
                </c:pt>
                <c:pt idx="1158">
                  <c:v>6.8142654487186753</c:v>
                </c:pt>
                <c:pt idx="1159">
                  <c:v>6.8228959084163661</c:v>
                </c:pt>
                <c:pt idx="1160">
                  <c:v>6.8283777970718491</c:v>
                </c:pt>
                <c:pt idx="1161">
                  <c:v>6.8405559498246591</c:v>
                </c:pt>
                <c:pt idx="1162">
                  <c:v>6.8438901777889223</c:v>
                </c:pt>
                <c:pt idx="1163">
                  <c:v>6.8833056478405314</c:v>
                </c:pt>
                <c:pt idx="1164">
                  <c:v>6.9225778888906468</c:v>
                </c:pt>
                <c:pt idx="1165">
                  <c:v>6.928349349915206</c:v>
                </c:pt>
                <c:pt idx="1166">
                  <c:v>6.9310600444773911</c:v>
                </c:pt>
                <c:pt idx="1167">
                  <c:v>6.9355014661446113</c:v>
                </c:pt>
                <c:pt idx="1168">
                  <c:v>6.9931901519119961</c:v>
                </c:pt>
                <c:pt idx="1169">
                  <c:v>7.0200594309574793</c:v>
                </c:pt>
                <c:pt idx="1170">
                  <c:v>7.0431500094762542</c:v>
                </c:pt>
                <c:pt idx="1171">
                  <c:v>7.0446030987336412</c:v>
                </c:pt>
                <c:pt idx="1172">
                  <c:v>7.0483005366726301</c:v>
                </c:pt>
                <c:pt idx="1173">
                  <c:v>7.0626321353065542</c:v>
                </c:pt>
                <c:pt idx="1174">
                  <c:v>7.0674626945229075</c:v>
                </c:pt>
                <c:pt idx="1175">
                  <c:v>7.1332314114633659</c:v>
                </c:pt>
                <c:pt idx="1176">
                  <c:v>7.1439906769108559</c:v>
                </c:pt>
                <c:pt idx="1177">
                  <c:v>7.1510781305778854</c:v>
                </c:pt>
                <c:pt idx="1178">
                  <c:v>7.1586968784714493</c:v>
                </c:pt>
                <c:pt idx="1179">
                  <c:v>7.2059294202046615</c:v>
                </c:pt>
                <c:pt idx="1180">
                  <c:v>7.2279375861639146</c:v>
                </c:pt>
                <c:pt idx="1181">
                  <c:v>7.2703825963849935</c:v>
                </c:pt>
                <c:pt idx="1182">
                  <c:v>7.3173498323396684</c:v>
                </c:pt>
                <c:pt idx="1183">
                  <c:v>7.333794443338391</c:v>
                </c:pt>
                <c:pt idx="1184">
                  <c:v>7.333794443338391</c:v>
                </c:pt>
                <c:pt idx="1185">
                  <c:v>7.3349548372656637</c:v>
                </c:pt>
                <c:pt idx="1186">
                  <c:v>7.3652028904947189</c:v>
                </c:pt>
                <c:pt idx="1187">
                  <c:v>7.3788256530754159</c:v>
                </c:pt>
                <c:pt idx="1188">
                  <c:v>7.3902736949903298</c:v>
                </c:pt>
                <c:pt idx="1189">
                  <c:v>7.3990694486538517</c:v>
                </c:pt>
                <c:pt idx="1190">
                  <c:v>7.4554601400478404</c:v>
                </c:pt>
                <c:pt idx="1191">
                  <c:v>7.4767005977062722</c:v>
                </c:pt>
                <c:pt idx="1192">
                  <c:v>7.5193751201421541</c:v>
                </c:pt>
                <c:pt idx="1193">
                  <c:v>7.5195227174841524</c:v>
                </c:pt>
                <c:pt idx="1194">
                  <c:v>7.5368826170622194</c:v>
                </c:pt>
                <c:pt idx="1195">
                  <c:v>7.5434750942068787</c:v>
                </c:pt>
                <c:pt idx="1196">
                  <c:v>7.5497364839099372</c:v>
                </c:pt>
                <c:pt idx="1197">
                  <c:v>7.5840643274853798</c:v>
                </c:pt>
                <c:pt idx="1198">
                  <c:v>7.6060661085266741</c:v>
                </c:pt>
                <c:pt idx="1199">
                  <c:v>7.6063772097899571</c:v>
                </c:pt>
                <c:pt idx="1200">
                  <c:v>7.6271266589865405</c:v>
                </c:pt>
                <c:pt idx="1201">
                  <c:v>7.6297251318491757</c:v>
                </c:pt>
                <c:pt idx="1202">
                  <c:v>7.6325317685230241</c:v>
                </c:pt>
                <c:pt idx="1203">
                  <c:v>7.6331761548917827</c:v>
                </c:pt>
                <c:pt idx="1204">
                  <c:v>7.6382153249272555</c:v>
                </c:pt>
                <c:pt idx="1205">
                  <c:v>7.6453513689387993</c:v>
                </c:pt>
                <c:pt idx="1206">
                  <c:v>7.6562807350304745</c:v>
                </c:pt>
                <c:pt idx="1207">
                  <c:v>7.6695415903639503</c:v>
                </c:pt>
                <c:pt idx="1208">
                  <c:v>7.6695903696735988</c:v>
                </c:pt>
                <c:pt idx="1209">
                  <c:v>7.6958189661825873</c:v>
                </c:pt>
                <c:pt idx="1210">
                  <c:v>7.7323913178750763</c:v>
                </c:pt>
                <c:pt idx="1211">
                  <c:v>7.7323913178750763</c:v>
                </c:pt>
                <c:pt idx="1212">
                  <c:v>7.7335010269458202</c:v>
                </c:pt>
                <c:pt idx="1213">
                  <c:v>7.7477563861685059</c:v>
                </c:pt>
                <c:pt idx="1214">
                  <c:v>7.7918309501333782</c:v>
                </c:pt>
                <c:pt idx="1215">
                  <c:v>7.795698924731183</c:v>
                </c:pt>
                <c:pt idx="1216">
                  <c:v>7.8008366469832557</c:v>
                </c:pt>
                <c:pt idx="1217">
                  <c:v>7.8105395232120456</c:v>
                </c:pt>
                <c:pt idx="1218">
                  <c:v>7.8183783334372601</c:v>
                </c:pt>
                <c:pt idx="1219">
                  <c:v>7.8330124778815753</c:v>
                </c:pt>
                <c:pt idx="1220">
                  <c:v>7.8378049517877395</c:v>
                </c:pt>
                <c:pt idx="1221">
                  <c:v>7.8438097847841828</c:v>
                </c:pt>
                <c:pt idx="1222">
                  <c:v>7.8590785907859075</c:v>
                </c:pt>
                <c:pt idx="1223">
                  <c:v>7.8775079197465683</c:v>
                </c:pt>
                <c:pt idx="1224">
                  <c:v>7.8950624922658088</c:v>
                </c:pt>
                <c:pt idx="1225">
                  <c:v>7.8982898586232198</c:v>
                </c:pt>
                <c:pt idx="1226">
                  <c:v>7.9014052061736928</c:v>
                </c:pt>
                <c:pt idx="1227">
                  <c:v>7.901772534246815</c:v>
                </c:pt>
                <c:pt idx="1228">
                  <c:v>7.9358002674988857</c:v>
                </c:pt>
                <c:pt idx="1229">
                  <c:v>7.9682028958077034</c:v>
                </c:pt>
                <c:pt idx="1230">
                  <c:v>7.9759752002066646</c:v>
                </c:pt>
                <c:pt idx="1231">
                  <c:v>7.9825848636951759</c:v>
                </c:pt>
                <c:pt idx="1232">
                  <c:v>7.9852259362615898</c:v>
                </c:pt>
                <c:pt idx="1233">
                  <c:v>8.0114833411706048</c:v>
                </c:pt>
                <c:pt idx="1234">
                  <c:v>8.0274451706795151</c:v>
                </c:pt>
                <c:pt idx="1235">
                  <c:v>8.039457350594077</c:v>
                </c:pt>
                <c:pt idx="1236">
                  <c:v>8.0611366283951842</c:v>
                </c:pt>
                <c:pt idx="1237">
                  <c:v>8.0737368022119966</c:v>
                </c:pt>
                <c:pt idx="1238">
                  <c:v>8.0746112131047898</c:v>
                </c:pt>
                <c:pt idx="1239">
                  <c:v>8.0804302244379436</c:v>
                </c:pt>
                <c:pt idx="1240">
                  <c:v>8.091849225611659</c:v>
                </c:pt>
                <c:pt idx="1241">
                  <c:v>8.1122801964298787</c:v>
                </c:pt>
                <c:pt idx="1242">
                  <c:v>8.1316287229059352</c:v>
                </c:pt>
                <c:pt idx="1243">
                  <c:v>8.1331867789187555</c:v>
                </c:pt>
                <c:pt idx="1244">
                  <c:v>8.1363390818202692</c:v>
                </c:pt>
                <c:pt idx="1245">
                  <c:v>8.1560283687943258</c:v>
                </c:pt>
                <c:pt idx="1246">
                  <c:v>8.1717451523545712</c:v>
                </c:pt>
                <c:pt idx="1247">
                  <c:v>8.1751178311091799</c:v>
                </c:pt>
                <c:pt idx="1248">
                  <c:v>8.1788440567066516</c:v>
                </c:pt>
                <c:pt idx="1249">
                  <c:v>8.1927344866251399</c:v>
                </c:pt>
                <c:pt idx="1250">
                  <c:v>8.1994833315432807</c:v>
                </c:pt>
                <c:pt idx="1251">
                  <c:v>8.2191553231369845</c:v>
                </c:pt>
                <c:pt idx="1252">
                  <c:v>8.2631288044019815</c:v>
                </c:pt>
                <c:pt idx="1253">
                  <c:v>8.3033826048473554</c:v>
                </c:pt>
                <c:pt idx="1254">
                  <c:v>8.3242005186186265</c:v>
                </c:pt>
                <c:pt idx="1255">
                  <c:v>8.3250103622032032</c:v>
                </c:pt>
                <c:pt idx="1256">
                  <c:v>8.3290078291039649</c:v>
                </c:pt>
                <c:pt idx="1257">
                  <c:v>8.3413868084078278</c:v>
                </c:pt>
                <c:pt idx="1258">
                  <c:v>8.350913537390344</c:v>
                </c:pt>
                <c:pt idx="1259">
                  <c:v>8.3897570130606329</c:v>
                </c:pt>
                <c:pt idx="1260">
                  <c:v>8.3986562150056017</c:v>
                </c:pt>
                <c:pt idx="1261">
                  <c:v>8.4113524582183743</c:v>
                </c:pt>
                <c:pt idx="1262">
                  <c:v>8.4423151625016182</c:v>
                </c:pt>
                <c:pt idx="1263">
                  <c:v>8.4576027115346939</c:v>
                </c:pt>
                <c:pt idx="1264">
                  <c:v>8.4585218963558724</c:v>
                </c:pt>
                <c:pt idx="1265">
                  <c:v>8.4712542245378746</c:v>
                </c:pt>
                <c:pt idx="1266">
                  <c:v>8.5021133350371709</c:v>
                </c:pt>
                <c:pt idx="1267">
                  <c:v>8.5333746321821273</c:v>
                </c:pt>
                <c:pt idx="1268">
                  <c:v>8.5378081583370413</c:v>
                </c:pt>
                <c:pt idx="1269">
                  <c:v>8.538937953672832</c:v>
                </c:pt>
                <c:pt idx="1270">
                  <c:v>8.5495963091118803</c:v>
                </c:pt>
                <c:pt idx="1271">
                  <c:v>8.5949287812363995</c:v>
                </c:pt>
                <c:pt idx="1272">
                  <c:v>8.6176952873148913</c:v>
                </c:pt>
                <c:pt idx="1273">
                  <c:v>8.6985057765753346</c:v>
                </c:pt>
                <c:pt idx="1274">
                  <c:v>8.749861896129536</c:v>
                </c:pt>
                <c:pt idx="1275">
                  <c:v>8.7596713327456115</c:v>
                </c:pt>
                <c:pt idx="1276">
                  <c:v>8.7665258735890621</c:v>
                </c:pt>
                <c:pt idx="1277">
                  <c:v>8.7800691087497871</c:v>
                </c:pt>
                <c:pt idx="1278">
                  <c:v>8.7886113600209939</c:v>
                </c:pt>
                <c:pt idx="1279">
                  <c:v>8.8005436629289839</c:v>
                </c:pt>
                <c:pt idx="1280">
                  <c:v>8.8215714452652012</c:v>
                </c:pt>
                <c:pt idx="1281">
                  <c:v>8.8588588588588593</c:v>
                </c:pt>
                <c:pt idx="1282">
                  <c:v>8.8962483108005745</c:v>
                </c:pt>
                <c:pt idx="1283">
                  <c:v>8.8980553918680023</c:v>
                </c:pt>
                <c:pt idx="1284">
                  <c:v>8.9080918088349037</c:v>
                </c:pt>
                <c:pt idx="1285">
                  <c:v>8.92018779342723</c:v>
                </c:pt>
                <c:pt idx="1286">
                  <c:v>8.9328548318116745</c:v>
                </c:pt>
                <c:pt idx="1287">
                  <c:v>8.9511029780088691</c:v>
                </c:pt>
                <c:pt idx="1288">
                  <c:v>8.9599675205910607</c:v>
                </c:pt>
                <c:pt idx="1289">
                  <c:v>8.9648728865446383</c:v>
                </c:pt>
                <c:pt idx="1290">
                  <c:v>8.9973443143350522</c:v>
                </c:pt>
                <c:pt idx="1291">
                  <c:v>9.0087829360100375</c:v>
                </c:pt>
                <c:pt idx="1292">
                  <c:v>9.0448265323286989</c:v>
                </c:pt>
                <c:pt idx="1293">
                  <c:v>9.0523345676742206</c:v>
                </c:pt>
                <c:pt idx="1294">
                  <c:v>9.0749690974655408</c:v>
                </c:pt>
                <c:pt idx="1295">
                  <c:v>9.07513447857019</c:v>
                </c:pt>
                <c:pt idx="1296">
                  <c:v>9.0848251631253145</c:v>
                </c:pt>
                <c:pt idx="1297">
                  <c:v>9.0874735985489838</c:v>
                </c:pt>
                <c:pt idx="1298">
                  <c:v>9.0936561038627826</c:v>
                </c:pt>
                <c:pt idx="1299">
                  <c:v>9.0995479102593464</c:v>
                </c:pt>
                <c:pt idx="1300">
                  <c:v>9.1196469044494819</c:v>
                </c:pt>
                <c:pt idx="1301">
                  <c:v>9.1317006825187974</c:v>
                </c:pt>
                <c:pt idx="1302">
                  <c:v>9.1368034573756063</c:v>
                </c:pt>
                <c:pt idx="1303">
                  <c:v>9.1432594459656631</c:v>
                </c:pt>
                <c:pt idx="1304">
                  <c:v>9.1455657686948673</c:v>
                </c:pt>
                <c:pt idx="1305">
                  <c:v>9.1492308813880587</c:v>
                </c:pt>
                <c:pt idx="1306">
                  <c:v>9.1524276772119784</c:v>
                </c:pt>
                <c:pt idx="1307">
                  <c:v>9.1564809938068681</c:v>
                </c:pt>
                <c:pt idx="1308">
                  <c:v>9.2300986370424205</c:v>
                </c:pt>
                <c:pt idx="1309">
                  <c:v>9.2314329284646188</c:v>
                </c:pt>
                <c:pt idx="1310">
                  <c:v>9.2445938484982761</c:v>
                </c:pt>
                <c:pt idx="1311">
                  <c:v>9.2757306226175356</c:v>
                </c:pt>
                <c:pt idx="1312">
                  <c:v>9.2849972898622877</c:v>
                </c:pt>
                <c:pt idx="1313">
                  <c:v>9.2991617262396726</c:v>
                </c:pt>
                <c:pt idx="1314">
                  <c:v>9.307583831318869</c:v>
                </c:pt>
                <c:pt idx="1315">
                  <c:v>9.3114890087100797</c:v>
                </c:pt>
                <c:pt idx="1316">
                  <c:v>9.3144879809430137</c:v>
                </c:pt>
                <c:pt idx="1317">
                  <c:v>9.3613328764025567</c:v>
                </c:pt>
                <c:pt idx="1318">
                  <c:v>9.4515589009034144</c:v>
                </c:pt>
                <c:pt idx="1319">
                  <c:v>9.4821253892211281</c:v>
                </c:pt>
                <c:pt idx="1320">
                  <c:v>9.4927287301042025</c:v>
                </c:pt>
                <c:pt idx="1321">
                  <c:v>9.502081694318159</c:v>
                </c:pt>
                <c:pt idx="1322">
                  <c:v>9.5116462608250494</c:v>
                </c:pt>
                <c:pt idx="1323">
                  <c:v>9.5116988809766028</c:v>
                </c:pt>
                <c:pt idx="1324">
                  <c:v>9.5384954290120056</c:v>
                </c:pt>
                <c:pt idx="1325">
                  <c:v>9.5389048991354475</c:v>
                </c:pt>
                <c:pt idx="1326">
                  <c:v>9.5461228994296956</c:v>
                </c:pt>
                <c:pt idx="1327">
                  <c:v>9.5675596468425628</c:v>
                </c:pt>
                <c:pt idx="1328">
                  <c:v>9.5798007322516909</c:v>
                </c:pt>
                <c:pt idx="1329">
                  <c:v>9.6044301232684699</c:v>
                </c:pt>
                <c:pt idx="1330">
                  <c:v>9.61342460928139</c:v>
                </c:pt>
                <c:pt idx="1331">
                  <c:v>9.615384615384615</c:v>
                </c:pt>
                <c:pt idx="1332">
                  <c:v>9.6744283486316842</c:v>
                </c:pt>
                <c:pt idx="1333">
                  <c:v>9.6941360946179813</c:v>
                </c:pt>
                <c:pt idx="1334">
                  <c:v>9.7177520810181779</c:v>
                </c:pt>
                <c:pt idx="1335">
                  <c:v>9.7214507463342521</c:v>
                </c:pt>
                <c:pt idx="1336">
                  <c:v>9.7218305289001421</c:v>
                </c:pt>
                <c:pt idx="1337">
                  <c:v>9.7891771212346246</c:v>
                </c:pt>
                <c:pt idx="1338">
                  <c:v>9.8447379334190899</c:v>
                </c:pt>
                <c:pt idx="1339">
                  <c:v>9.8988524726781524</c:v>
                </c:pt>
                <c:pt idx="1340">
                  <c:v>9.9033125625255156</c:v>
                </c:pt>
                <c:pt idx="1341">
                  <c:v>9.9128013007326832</c:v>
                </c:pt>
                <c:pt idx="1342">
                  <c:v>10.026001874345196</c:v>
                </c:pt>
                <c:pt idx="1343">
                  <c:v>10.053619302949061</c:v>
                </c:pt>
                <c:pt idx="1344">
                  <c:v>10.135358204027732</c:v>
                </c:pt>
                <c:pt idx="1345">
                  <c:v>10.158587919361878</c:v>
                </c:pt>
                <c:pt idx="1346">
                  <c:v>10.218166117952828</c:v>
                </c:pt>
                <c:pt idx="1347">
                  <c:v>10.252415082580242</c:v>
                </c:pt>
                <c:pt idx="1348">
                  <c:v>10.254545454545454</c:v>
                </c:pt>
                <c:pt idx="1349">
                  <c:v>10.290748898678414</c:v>
                </c:pt>
                <c:pt idx="1350">
                  <c:v>10.310130380489623</c:v>
                </c:pt>
                <c:pt idx="1351">
                  <c:v>10.378104730264198</c:v>
                </c:pt>
                <c:pt idx="1352">
                  <c:v>10.539554132823529</c:v>
                </c:pt>
                <c:pt idx="1353">
                  <c:v>10.561408081964334</c:v>
                </c:pt>
                <c:pt idx="1354">
                  <c:v>10.583668722076579</c:v>
                </c:pt>
                <c:pt idx="1355">
                  <c:v>10.591811271601184</c:v>
                </c:pt>
                <c:pt idx="1356">
                  <c:v>10.700773349196906</c:v>
                </c:pt>
                <c:pt idx="1357">
                  <c:v>10.711334012659362</c:v>
                </c:pt>
                <c:pt idx="1358">
                  <c:v>10.735235827205971</c:v>
                </c:pt>
                <c:pt idx="1359">
                  <c:v>10.878032651342433</c:v>
                </c:pt>
                <c:pt idx="1360">
                  <c:v>10.887268856125369</c:v>
                </c:pt>
                <c:pt idx="1361">
                  <c:v>10.934452295206629</c:v>
                </c:pt>
                <c:pt idx="1362">
                  <c:v>10.936253887074814</c:v>
                </c:pt>
                <c:pt idx="1363">
                  <c:v>10.956385686446769</c:v>
                </c:pt>
                <c:pt idx="1364">
                  <c:v>11.07483348569936</c:v>
                </c:pt>
                <c:pt idx="1365">
                  <c:v>11.08070398089929</c:v>
                </c:pt>
                <c:pt idx="1366">
                  <c:v>11.177516721492093</c:v>
                </c:pt>
                <c:pt idx="1367">
                  <c:v>11.182200446473548</c:v>
                </c:pt>
                <c:pt idx="1368">
                  <c:v>11.19024611616871</c:v>
                </c:pt>
                <c:pt idx="1369">
                  <c:v>11.273252471265669</c:v>
                </c:pt>
                <c:pt idx="1370">
                  <c:v>11.381642685567511</c:v>
                </c:pt>
                <c:pt idx="1371">
                  <c:v>11.383003046647033</c:v>
                </c:pt>
                <c:pt idx="1372">
                  <c:v>11.409703763010409</c:v>
                </c:pt>
                <c:pt idx="1373">
                  <c:v>11.449570245183041</c:v>
                </c:pt>
                <c:pt idx="1374">
                  <c:v>11.483922259683281</c:v>
                </c:pt>
                <c:pt idx="1375">
                  <c:v>11.556316117377591</c:v>
                </c:pt>
                <c:pt idx="1376">
                  <c:v>11.56132402294447</c:v>
                </c:pt>
                <c:pt idx="1377">
                  <c:v>11.618712572313784</c:v>
                </c:pt>
                <c:pt idx="1378">
                  <c:v>11.722418612078529</c:v>
                </c:pt>
                <c:pt idx="1379">
                  <c:v>11.754053337754639</c:v>
                </c:pt>
                <c:pt idx="1380">
                  <c:v>11.765944011786992</c:v>
                </c:pt>
                <c:pt idx="1381">
                  <c:v>11.786374540257352</c:v>
                </c:pt>
                <c:pt idx="1382">
                  <c:v>11.878069105515236</c:v>
                </c:pt>
                <c:pt idx="1383">
                  <c:v>11.950873878129428</c:v>
                </c:pt>
                <c:pt idx="1384">
                  <c:v>11.999348746336699</c:v>
                </c:pt>
                <c:pt idx="1385">
                  <c:v>12.134502923976608</c:v>
                </c:pt>
                <c:pt idx="1386">
                  <c:v>12.1465656310667</c:v>
                </c:pt>
                <c:pt idx="1387">
                  <c:v>12.21367269390503</c:v>
                </c:pt>
                <c:pt idx="1388">
                  <c:v>12.254215460243383</c:v>
                </c:pt>
                <c:pt idx="1389">
                  <c:v>12.258744456053652</c:v>
                </c:pt>
                <c:pt idx="1390">
                  <c:v>12.285607975025608</c:v>
                </c:pt>
                <c:pt idx="1391">
                  <c:v>12.319267803162219</c:v>
                </c:pt>
                <c:pt idx="1392">
                  <c:v>12.346042615752159</c:v>
                </c:pt>
                <c:pt idx="1393">
                  <c:v>12.389132731900849</c:v>
                </c:pt>
                <c:pt idx="1394">
                  <c:v>12.427404178279616</c:v>
                </c:pt>
                <c:pt idx="1395">
                  <c:v>12.444806909171595</c:v>
                </c:pt>
                <c:pt idx="1396">
                  <c:v>12.459826322090706</c:v>
                </c:pt>
                <c:pt idx="1397">
                  <c:v>12.465027870918139</c:v>
                </c:pt>
                <c:pt idx="1398">
                  <c:v>12.467933690400065</c:v>
                </c:pt>
                <c:pt idx="1399">
                  <c:v>12.501898195507662</c:v>
                </c:pt>
                <c:pt idx="1400">
                  <c:v>12.531962218598606</c:v>
                </c:pt>
                <c:pt idx="1401">
                  <c:v>12.534225737754792</c:v>
                </c:pt>
                <c:pt idx="1402">
                  <c:v>12.559415781795053</c:v>
                </c:pt>
                <c:pt idx="1403">
                  <c:v>12.566711926696993</c:v>
                </c:pt>
                <c:pt idx="1404">
                  <c:v>12.576956904133684</c:v>
                </c:pt>
                <c:pt idx="1405">
                  <c:v>12.61714922444693</c:v>
                </c:pt>
                <c:pt idx="1406">
                  <c:v>12.629046029651478</c:v>
                </c:pt>
                <c:pt idx="1407">
                  <c:v>12.665958576739246</c:v>
                </c:pt>
                <c:pt idx="1408">
                  <c:v>12.817169792397953</c:v>
                </c:pt>
                <c:pt idx="1409">
                  <c:v>12.829173237910227</c:v>
                </c:pt>
                <c:pt idx="1410">
                  <c:v>12.882234710927786</c:v>
                </c:pt>
                <c:pt idx="1411">
                  <c:v>13.124324966115143</c:v>
                </c:pt>
                <c:pt idx="1412">
                  <c:v>13.130601267963241</c:v>
                </c:pt>
                <c:pt idx="1413">
                  <c:v>13.139974779319042</c:v>
                </c:pt>
                <c:pt idx="1414">
                  <c:v>13.152507676560901</c:v>
                </c:pt>
                <c:pt idx="1415">
                  <c:v>13.311962206850009</c:v>
                </c:pt>
                <c:pt idx="1416">
                  <c:v>13.328177365300336</c:v>
                </c:pt>
                <c:pt idx="1417">
                  <c:v>13.343070762753248</c:v>
                </c:pt>
                <c:pt idx="1418">
                  <c:v>13.511915926633433</c:v>
                </c:pt>
                <c:pt idx="1419">
                  <c:v>13.512001092331074</c:v>
                </c:pt>
                <c:pt idx="1420">
                  <c:v>13.552691796648977</c:v>
                </c:pt>
                <c:pt idx="1421">
                  <c:v>13.589331177855046</c:v>
                </c:pt>
                <c:pt idx="1422">
                  <c:v>13.615184322324243</c:v>
                </c:pt>
                <c:pt idx="1423">
                  <c:v>13.736595887823345</c:v>
                </c:pt>
                <c:pt idx="1424">
                  <c:v>13.744681715561255</c:v>
                </c:pt>
                <c:pt idx="1425">
                  <c:v>13.769018133220703</c:v>
                </c:pt>
                <c:pt idx="1426">
                  <c:v>13.893835616438356</c:v>
                </c:pt>
                <c:pt idx="1427">
                  <c:v>14.020717899301372</c:v>
                </c:pt>
                <c:pt idx="1428">
                  <c:v>14.19270722673347</c:v>
                </c:pt>
                <c:pt idx="1429">
                  <c:v>14.241266347474145</c:v>
                </c:pt>
                <c:pt idx="1430">
                  <c:v>14.432145676906959</c:v>
                </c:pt>
                <c:pt idx="1431">
                  <c:v>14.521186974827851</c:v>
                </c:pt>
                <c:pt idx="1432">
                  <c:v>14.552402798566437</c:v>
                </c:pt>
                <c:pt idx="1433">
                  <c:v>14.823102890513551</c:v>
                </c:pt>
                <c:pt idx="1434">
                  <c:v>14.888229342432879</c:v>
                </c:pt>
                <c:pt idx="1435">
                  <c:v>15.058358024051664</c:v>
                </c:pt>
                <c:pt idx="1436">
                  <c:v>15.38897882700863</c:v>
                </c:pt>
                <c:pt idx="1437">
                  <c:v>15.410593050936448</c:v>
                </c:pt>
                <c:pt idx="1438">
                  <c:v>15.534181304313991</c:v>
                </c:pt>
                <c:pt idx="1439">
                  <c:v>15.607426968764779</c:v>
                </c:pt>
                <c:pt idx="1440">
                  <c:v>15.724118451566866</c:v>
                </c:pt>
                <c:pt idx="1441">
                  <c:v>15.724118451566866</c:v>
                </c:pt>
                <c:pt idx="1442">
                  <c:v>15.798045602605864</c:v>
                </c:pt>
                <c:pt idx="1443">
                  <c:v>15.806729511803606</c:v>
                </c:pt>
                <c:pt idx="1444">
                  <c:v>15.900603756309778</c:v>
                </c:pt>
                <c:pt idx="1445">
                  <c:v>15.915073165762433</c:v>
                </c:pt>
                <c:pt idx="1446">
                  <c:v>16.046867926511791</c:v>
                </c:pt>
                <c:pt idx="1447">
                  <c:v>16.119402985074625</c:v>
                </c:pt>
                <c:pt idx="1448">
                  <c:v>16.364332932314532</c:v>
                </c:pt>
                <c:pt idx="1449">
                  <c:v>16.397228637413395</c:v>
                </c:pt>
                <c:pt idx="1450">
                  <c:v>16.465646002446892</c:v>
                </c:pt>
                <c:pt idx="1451">
                  <c:v>16.532131149816419</c:v>
                </c:pt>
                <c:pt idx="1452">
                  <c:v>16.635939368226172</c:v>
                </c:pt>
                <c:pt idx="1453">
                  <c:v>16.690526608116084</c:v>
                </c:pt>
                <c:pt idx="1454">
                  <c:v>16.7251562098776</c:v>
                </c:pt>
                <c:pt idx="1455">
                  <c:v>16.940717575767703</c:v>
                </c:pt>
                <c:pt idx="1456">
                  <c:v>16.942268639396577</c:v>
                </c:pt>
                <c:pt idx="1457">
                  <c:v>17.029000240776909</c:v>
                </c:pt>
                <c:pt idx="1458">
                  <c:v>17.152961980548188</c:v>
                </c:pt>
                <c:pt idx="1459">
                  <c:v>17.401079136690647</c:v>
                </c:pt>
                <c:pt idx="1460">
                  <c:v>17.440166493236212</c:v>
                </c:pt>
                <c:pt idx="1461">
                  <c:v>17.555110220440881</c:v>
                </c:pt>
                <c:pt idx="1462">
                  <c:v>17.620037898328285</c:v>
                </c:pt>
                <c:pt idx="1463">
                  <c:v>17.815420560747665</c:v>
                </c:pt>
                <c:pt idx="1464">
                  <c:v>17.837453316734837</c:v>
                </c:pt>
                <c:pt idx="1465">
                  <c:v>18.013835308691387</c:v>
                </c:pt>
                <c:pt idx="1466">
                  <c:v>18.04915514592934</c:v>
                </c:pt>
                <c:pt idx="1467">
                  <c:v>18.369618395303327</c:v>
                </c:pt>
                <c:pt idx="1468">
                  <c:v>18.599514146641017</c:v>
                </c:pt>
                <c:pt idx="1469">
                  <c:v>18.749012024997437</c:v>
                </c:pt>
                <c:pt idx="1470">
                  <c:v>18.983957219251337</c:v>
                </c:pt>
                <c:pt idx="1471">
                  <c:v>18.985936343449296</c:v>
                </c:pt>
                <c:pt idx="1472">
                  <c:v>20.20417368598952</c:v>
                </c:pt>
                <c:pt idx="1473">
                  <c:v>20.204715447116499</c:v>
                </c:pt>
                <c:pt idx="1474">
                  <c:v>21.578179296636538</c:v>
                </c:pt>
                <c:pt idx="1475">
                  <c:v>22.123340459010645</c:v>
                </c:pt>
                <c:pt idx="1476">
                  <c:v>22.128219050855641</c:v>
                </c:pt>
                <c:pt idx="1477">
                  <c:v>22.622916934534903</c:v>
                </c:pt>
                <c:pt idx="1478">
                  <c:v>23.336585365853658</c:v>
                </c:pt>
                <c:pt idx="1479">
                  <c:v>23.870779125858792</c:v>
                </c:pt>
                <c:pt idx="1480">
                  <c:v>23.989693517765122</c:v>
                </c:pt>
                <c:pt idx="1481">
                  <c:v>27.224030348636685</c:v>
                </c:pt>
                <c:pt idx="1482">
                  <c:v>28.176396168443883</c:v>
                </c:pt>
                <c:pt idx="1483">
                  <c:v>35.212489158716394</c:v>
                </c:pt>
                <c:pt idx="1484">
                  <c:v>35.632183908045974</c:v>
                </c:pt>
                <c:pt idx="1485">
                  <c:v>35.969794008562161</c:v>
                </c:pt>
                <c:pt idx="1486">
                  <c:v>40.929203539823007</c:v>
                </c:pt>
                <c:pt idx="1487">
                  <c:v>42.29323308270677</c:v>
                </c:pt>
                <c:pt idx="1488">
                  <c:v>44.444444444444443</c:v>
                </c:pt>
                <c:pt idx="1489">
                  <c:v>49.779735682819386</c:v>
                </c:pt>
                <c:pt idx="1490">
                  <c:v>51.274282674942029</c:v>
                </c:pt>
                <c:pt idx="1491">
                  <c:v>54.403121450091369</c:v>
                </c:pt>
                <c:pt idx="1492">
                  <c:v>55.032400951521616</c:v>
                </c:pt>
                <c:pt idx="1493">
                  <c:v>58.199908757141927</c:v>
                </c:pt>
                <c:pt idx="1494">
                  <c:v>58.928571428571431</c:v>
                </c:pt>
                <c:pt idx="1495">
                  <c:v>71.390113851863745</c:v>
                </c:pt>
                <c:pt idx="1496">
                  <c:v>129.98658370536086</c:v>
                </c:pt>
                <c:pt idx="1497">
                  <c:v>183.65412958804492</c:v>
                </c:pt>
              </c:numCache>
            </c:numRef>
          </c:val>
          <c:smooth val="0"/>
        </c:ser>
        <c:dLbls>
          <c:showLegendKey val="0"/>
          <c:showVal val="0"/>
          <c:showCatName val="0"/>
          <c:showSerName val="0"/>
          <c:showPercent val="0"/>
          <c:showBubbleSize val="0"/>
        </c:dLbls>
        <c:marker val="1"/>
        <c:smooth val="0"/>
        <c:axId val="512139264"/>
        <c:axId val="512223488"/>
      </c:lineChart>
      <c:catAx>
        <c:axId val="512139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12223488"/>
        <c:crosses val="autoZero"/>
        <c:auto val="1"/>
        <c:lblAlgn val="ctr"/>
        <c:lblOffset val="100"/>
        <c:noMultiLvlLbl val="0"/>
      </c:catAx>
      <c:valAx>
        <c:axId val="512223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1213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Average loan (USD)</c:v>
          </c:tx>
          <c:spPr>
            <a:solidFill>
              <a:schemeClr val="tx1">
                <a:lumMod val="75000"/>
                <a:lumOff val="25000"/>
              </a:schemeClr>
            </a:solidFill>
            <a:ln>
              <a:solidFill>
                <a:schemeClr val="tx1">
                  <a:lumMod val="75000"/>
                  <a:lumOff val="25000"/>
                </a:schemeClr>
              </a:solidFill>
            </a:ln>
            <a:effectLst/>
          </c:spPr>
          <c:invertIfNegative val="0"/>
          <c:cat>
            <c:numLit>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Lit>
          </c:cat>
          <c:val>
            <c:numRef>
              <c:f>Sheet1!$BC$2:$BC$22</c:f>
              <c:numCache>
                <c:formatCode>0.0</c:formatCode>
                <c:ptCount val="21"/>
                <c:pt idx="0">
                  <c:v>304.1952</c:v>
                </c:pt>
                <c:pt idx="1">
                  <c:v>386.0729</c:v>
                </c:pt>
                <c:pt idx="2">
                  <c:v>363.92090000000002</c:v>
                </c:pt>
                <c:pt idx="3">
                  <c:v>337.19850000000002</c:v>
                </c:pt>
                <c:pt idx="4">
                  <c:v>291.70589999999999</c:v>
                </c:pt>
                <c:pt idx="5">
                  <c:v>381.27300000000002</c:v>
                </c:pt>
                <c:pt idx="6">
                  <c:v>421.82440000000003</c:v>
                </c:pt>
                <c:pt idx="7">
                  <c:v>455.60270000000003</c:v>
                </c:pt>
                <c:pt idx="8">
                  <c:v>343.5838</c:v>
                </c:pt>
                <c:pt idx="9">
                  <c:v>325.0342</c:v>
                </c:pt>
                <c:pt idx="10">
                  <c:v>337.56299999999999</c:v>
                </c:pt>
                <c:pt idx="11">
                  <c:v>345.32670000000002</c:v>
                </c:pt>
                <c:pt idx="12">
                  <c:v>348.74299999999999</c:v>
                </c:pt>
                <c:pt idx="13">
                  <c:v>327.41340000000002</c:v>
                </c:pt>
                <c:pt idx="14">
                  <c:v>347.33620000000002</c:v>
                </c:pt>
                <c:pt idx="15">
                  <c:v>411.10180000000003</c:v>
                </c:pt>
                <c:pt idx="16">
                  <c:v>520.77359999999999</c:v>
                </c:pt>
                <c:pt idx="17">
                  <c:v>512.91610000000003</c:v>
                </c:pt>
                <c:pt idx="18">
                  <c:v>445.64120000000003</c:v>
                </c:pt>
                <c:pt idx="19">
                  <c:v>465.28129999999999</c:v>
                </c:pt>
                <c:pt idx="20">
                  <c:v>453.23099999999999</c:v>
                </c:pt>
              </c:numCache>
            </c:numRef>
          </c:val>
        </c:ser>
        <c:dLbls>
          <c:showLegendKey val="0"/>
          <c:showVal val="0"/>
          <c:showCatName val="0"/>
          <c:showSerName val="0"/>
          <c:showPercent val="0"/>
          <c:showBubbleSize val="0"/>
        </c:dLbls>
        <c:gapWidth val="150"/>
        <c:axId val="574059264"/>
        <c:axId val="574061568"/>
      </c:barChart>
      <c:lineChart>
        <c:grouping val="standard"/>
        <c:varyColors val="0"/>
        <c:ser>
          <c:idx val="1"/>
          <c:order val="1"/>
          <c:tx>
            <c:v>Average loan/GDP per person</c:v>
          </c:tx>
          <c:spPr>
            <a:ln w="28575" cap="rnd">
              <a:solidFill>
                <a:schemeClr val="tx1"/>
              </a:solidFill>
              <a:prstDash val="sysDash"/>
              <a:round/>
            </a:ln>
            <a:effectLst/>
          </c:spPr>
          <c:marker>
            <c:symbol val="none"/>
          </c:marker>
          <c:val>
            <c:numRef>
              <c:f>Sheet1!$BD$2:$BD$22</c:f>
              <c:numCache>
                <c:formatCode>0.000</c:formatCode>
                <c:ptCount val="21"/>
                <c:pt idx="0">
                  <c:v>0.4345638</c:v>
                </c:pt>
                <c:pt idx="1">
                  <c:v>0.32093290000000002</c:v>
                </c:pt>
                <c:pt idx="2">
                  <c:v>0.30658390000000002</c:v>
                </c:pt>
                <c:pt idx="3">
                  <c:v>0.33014139999999997</c:v>
                </c:pt>
                <c:pt idx="4">
                  <c:v>0.2286927</c:v>
                </c:pt>
                <c:pt idx="5">
                  <c:v>0.29264410000000002</c:v>
                </c:pt>
                <c:pt idx="6">
                  <c:v>0.3075696</c:v>
                </c:pt>
                <c:pt idx="7">
                  <c:v>0.32102009999999997</c:v>
                </c:pt>
                <c:pt idx="8">
                  <c:v>0.31327890000000003</c:v>
                </c:pt>
                <c:pt idx="9">
                  <c:v>0.34229199999999999</c:v>
                </c:pt>
                <c:pt idx="10">
                  <c:v>0.30690919999999999</c:v>
                </c:pt>
                <c:pt idx="11">
                  <c:v>0.25407560000000001</c:v>
                </c:pt>
                <c:pt idx="12">
                  <c:v>0.27375719999999998</c:v>
                </c:pt>
                <c:pt idx="13">
                  <c:v>0.26262730000000001</c:v>
                </c:pt>
                <c:pt idx="14">
                  <c:v>0.3181601</c:v>
                </c:pt>
                <c:pt idx="15">
                  <c:v>0.30803910000000001</c:v>
                </c:pt>
                <c:pt idx="16">
                  <c:v>0.31380469999999999</c:v>
                </c:pt>
                <c:pt idx="17">
                  <c:v>0.19379560000000001</c:v>
                </c:pt>
                <c:pt idx="18">
                  <c:v>0.35093800000000003</c:v>
                </c:pt>
                <c:pt idx="19">
                  <c:v>0.3496956</c:v>
                </c:pt>
                <c:pt idx="20">
                  <c:v>0.34783409999999998</c:v>
                </c:pt>
              </c:numCache>
            </c:numRef>
          </c:val>
          <c:smooth val="0"/>
        </c:ser>
        <c:dLbls>
          <c:showLegendKey val="0"/>
          <c:showVal val="0"/>
          <c:showCatName val="0"/>
          <c:showSerName val="0"/>
          <c:showPercent val="0"/>
          <c:showBubbleSize val="0"/>
        </c:dLbls>
        <c:marker val="1"/>
        <c:smooth val="0"/>
        <c:axId val="590303616"/>
        <c:axId val="574064512"/>
      </c:lineChart>
      <c:catAx>
        <c:axId val="57405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MFI age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74061568"/>
        <c:crosses val="autoZero"/>
        <c:auto val="1"/>
        <c:lblAlgn val="ctr"/>
        <c:lblOffset val="100"/>
        <c:noMultiLvlLbl val="0"/>
      </c:catAx>
      <c:valAx>
        <c:axId val="574061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loan (USD)</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74059264"/>
        <c:crosses val="autoZero"/>
        <c:crossBetween val="between"/>
      </c:valAx>
      <c:valAx>
        <c:axId val="5740645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loan/GDP per person</a:t>
                </a:r>
                <a:endParaRPr lang="en-US"/>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90303616"/>
        <c:crosses val="max"/>
        <c:crossBetween val="between"/>
      </c:valAx>
      <c:catAx>
        <c:axId val="590303616"/>
        <c:scaling>
          <c:orientation val="minMax"/>
        </c:scaling>
        <c:delete val="1"/>
        <c:axPos val="b"/>
        <c:majorTickMark val="none"/>
        <c:minorTickMark val="none"/>
        <c:tickLblPos val="nextTo"/>
        <c:crossAx val="574064512"/>
        <c:crosses val="autoZero"/>
        <c:auto val="1"/>
        <c:lblAlgn val="ctr"/>
        <c:lblOffset val="100"/>
        <c:noMultiLvlLbl val="0"/>
      </c:catAx>
      <c:spPr>
        <a:solidFill>
          <a:schemeClr val="lt1"/>
        </a:solidFill>
        <a:ln w="12700" cap="flat" cmpd="sng" algn="ctr">
          <a:solidFill>
            <a:schemeClr val="dk1"/>
          </a:solidFill>
          <a:prstDash val="solid"/>
          <a:miter lim="800000"/>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Sheet1!$AL$124</c:f>
              <c:strCache>
                <c:ptCount val="1"/>
                <c:pt idx="0">
                  <c:v>Yield pst</c:v>
                </c:pt>
              </c:strCache>
            </c:strRef>
          </c:tx>
          <c:spPr>
            <a:ln w="28575" cap="rnd">
              <a:solidFill>
                <a:schemeClr val="dk1">
                  <a:tint val="88500"/>
                </a:schemeClr>
              </a:solidFill>
              <a:round/>
            </a:ln>
            <a:effectLst/>
          </c:spPr>
          <c:marker>
            <c:symbol val="none"/>
          </c:marker>
          <c:cat>
            <c:numRef>
              <c:f>Sheet1!$AK$125:$AK$134</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Sheet1!$AL$125:$AL$134</c:f>
              <c:numCache>
                <c:formatCode>0.0</c:formatCode>
                <c:ptCount val="10"/>
                <c:pt idx="0">
                  <c:v>100</c:v>
                </c:pt>
                <c:pt idx="1">
                  <c:v>93.394980184940565</c:v>
                </c:pt>
                <c:pt idx="2">
                  <c:v>80.581241743725229</c:v>
                </c:pt>
                <c:pt idx="3">
                  <c:v>75.825627476882431</c:v>
                </c:pt>
                <c:pt idx="4">
                  <c:v>80.581241743725229</c:v>
                </c:pt>
                <c:pt idx="5">
                  <c:v>79.260237780713339</c:v>
                </c:pt>
                <c:pt idx="6">
                  <c:v>75.033025099075289</c:v>
                </c:pt>
                <c:pt idx="7">
                  <c:v>73.976221928665794</c:v>
                </c:pt>
                <c:pt idx="8">
                  <c:v>64.597093791281367</c:v>
                </c:pt>
                <c:pt idx="9">
                  <c:v>81.373844121532372</c:v>
                </c:pt>
              </c:numCache>
            </c:numRef>
          </c:val>
          <c:smooth val="0"/>
        </c:ser>
        <c:ser>
          <c:idx val="1"/>
          <c:order val="1"/>
          <c:tx>
            <c:strRef>
              <c:f>Sheet1!$AM$124</c:f>
              <c:strCache>
                <c:ptCount val="1"/>
                <c:pt idx="0">
                  <c:v>avgl pst</c:v>
                </c:pt>
              </c:strCache>
            </c:strRef>
          </c:tx>
          <c:spPr>
            <a:ln w="28575" cap="rnd">
              <a:solidFill>
                <a:schemeClr val="dk1">
                  <a:tint val="55000"/>
                </a:schemeClr>
              </a:solidFill>
              <a:round/>
            </a:ln>
            <a:effectLst/>
          </c:spPr>
          <c:marker>
            <c:symbol val="none"/>
          </c:marker>
          <c:cat>
            <c:numRef>
              <c:f>Sheet1!$AK$125:$AK$134</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Sheet1!$AM$125:$AM$134</c:f>
              <c:numCache>
                <c:formatCode>0.0</c:formatCode>
                <c:ptCount val="10"/>
                <c:pt idx="0">
                  <c:v>100</c:v>
                </c:pt>
                <c:pt idx="1">
                  <c:v>69.974226804123717</c:v>
                </c:pt>
                <c:pt idx="2">
                  <c:v>110.05154639175258</c:v>
                </c:pt>
                <c:pt idx="3">
                  <c:v>98.19587628865979</c:v>
                </c:pt>
                <c:pt idx="4">
                  <c:v>100</c:v>
                </c:pt>
                <c:pt idx="5">
                  <c:v>111.46907216494846</c:v>
                </c:pt>
                <c:pt idx="6">
                  <c:v>90.979381443298962</c:v>
                </c:pt>
                <c:pt idx="7">
                  <c:v>99.871134020618555</c:v>
                </c:pt>
                <c:pt idx="8">
                  <c:v>90.850515463917532</c:v>
                </c:pt>
                <c:pt idx="9">
                  <c:v>176.28865979381445</c:v>
                </c:pt>
              </c:numCache>
            </c:numRef>
          </c:val>
          <c:smooth val="0"/>
        </c:ser>
        <c:ser>
          <c:idx val="2"/>
          <c:order val="2"/>
          <c:tx>
            <c:strRef>
              <c:f>Sheet1!$AN$124</c:f>
              <c:strCache>
                <c:ptCount val="1"/>
                <c:pt idx="0">
                  <c:v>avglgdp</c:v>
                </c:pt>
              </c:strCache>
            </c:strRef>
          </c:tx>
          <c:spPr>
            <a:ln w="28575" cap="rnd">
              <a:solidFill>
                <a:schemeClr val="dk1">
                  <a:tint val="75000"/>
                </a:schemeClr>
              </a:solidFill>
              <a:round/>
            </a:ln>
            <a:effectLst/>
          </c:spPr>
          <c:marker>
            <c:symbol val="none"/>
          </c:marker>
          <c:cat>
            <c:numRef>
              <c:f>Sheet1!$AK$125:$AK$134</c:f>
              <c:numCache>
                <c:formatCode>General</c:formatCode>
                <c:ptCount val="10"/>
                <c:pt idx="0">
                  <c:v>1999</c:v>
                </c:pt>
                <c:pt idx="1">
                  <c:v>2000</c:v>
                </c:pt>
                <c:pt idx="2">
                  <c:v>2001</c:v>
                </c:pt>
                <c:pt idx="3">
                  <c:v>2002</c:v>
                </c:pt>
                <c:pt idx="4">
                  <c:v>2003</c:v>
                </c:pt>
                <c:pt idx="5">
                  <c:v>2004</c:v>
                </c:pt>
                <c:pt idx="6">
                  <c:v>2005</c:v>
                </c:pt>
                <c:pt idx="7">
                  <c:v>2006</c:v>
                </c:pt>
                <c:pt idx="8">
                  <c:v>2007</c:v>
                </c:pt>
                <c:pt idx="9">
                  <c:v>2008</c:v>
                </c:pt>
              </c:numCache>
            </c:numRef>
          </c:cat>
          <c:val>
            <c:numRef>
              <c:f>Sheet1!$AN$125:$AN$134</c:f>
              <c:numCache>
                <c:formatCode>0.0</c:formatCode>
                <c:ptCount val="10"/>
                <c:pt idx="0">
                  <c:v>100</c:v>
                </c:pt>
                <c:pt idx="1">
                  <c:v>68.75</c:v>
                </c:pt>
                <c:pt idx="2">
                  <c:v>90</c:v>
                </c:pt>
                <c:pt idx="3">
                  <c:v>85</c:v>
                </c:pt>
                <c:pt idx="4">
                  <c:v>80</c:v>
                </c:pt>
                <c:pt idx="5">
                  <c:v>82.5</c:v>
                </c:pt>
                <c:pt idx="6">
                  <c:v>75</c:v>
                </c:pt>
                <c:pt idx="7">
                  <c:v>73.75</c:v>
                </c:pt>
                <c:pt idx="8">
                  <c:v>76.25</c:v>
                </c:pt>
                <c:pt idx="9">
                  <c:v>83.75</c:v>
                </c:pt>
              </c:numCache>
            </c:numRef>
          </c:val>
          <c:smooth val="0"/>
        </c:ser>
        <c:dLbls>
          <c:showLegendKey val="0"/>
          <c:showVal val="0"/>
          <c:showCatName val="0"/>
          <c:showSerName val="0"/>
          <c:showPercent val="0"/>
          <c:showBubbleSize val="0"/>
        </c:dLbls>
        <c:marker val="1"/>
        <c:smooth val="0"/>
        <c:axId val="618997632"/>
        <c:axId val="618999168"/>
      </c:lineChart>
      <c:catAx>
        <c:axId val="61899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18999168"/>
        <c:crosses val="autoZero"/>
        <c:auto val="1"/>
        <c:lblAlgn val="ctr"/>
        <c:lblOffset val="100"/>
        <c:noMultiLvlLbl val="0"/>
      </c:catAx>
      <c:valAx>
        <c:axId val="6189991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1899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D252-9B47-4EDC-A4F4-F0F87AD0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79C57DBE.dotm</Template>
  <TotalTime>3</TotalTime>
  <Pages>22</Pages>
  <Words>6729</Words>
  <Characters>35666</Characters>
  <Application>Microsoft Office Word</Application>
  <DocSecurity>0</DocSecurity>
  <Lines>297</Lines>
  <Paragraphs>84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42311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Oystein Strom</dc:creator>
  <cp:lastModifiedBy>Roy Mersland</cp:lastModifiedBy>
  <cp:revision>4</cp:revision>
  <dcterms:created xsi:type="dcterms:W3CDTF">2014-10-27T09:39:00Z</dcterms:created>
  <dcterms:modified xsi:type="dcterms:W3CDTF">2017-01-04T12:47:00Z</dcterms:modified>
</cp:coreProperties>
</file>